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39EB" w:rsidRPr="00883F23" w:rsidRDefault="00CE39EB" w:rsidP="00CE39EB">
      <w:pPr>
        <w:tabs>
          <w:tab w:val="right" w:leader="dot" w:pos="8920"/>
        </w:tabs>
        <w:spacing w:before="240" w:after="100" w:line="240" w:lineRule="auto"/>
        <w:jc w:val="center"/>
        <w:rPr>
          <w:rFonts w:ascii="Simplified Arabic" w:eastAsia="Calibri" w:hAnsi="Simplified Arabic" w:cs="Simplified Arabic"/>
          <w:b/>
          <w:bCs/>
          <w:noProof/>
          <w:color w:val="000000" w:themeColor="text1"/>
          <w:sz w:val="36"/>
          <w:szCs w:val="36"/>
          <w:rtl/>
        </w:rPr>
      </w:pPr>
      <w:r w:rsidRPr="00883F23">
        <w:rPr>
          <w:rFonts w:ascii="Simplified Arabic" w:eastAsia="Calibri" w:hAnsi="Simplified Arabic" w:cs="Simplified Arabic"/>
          <w:b/>
          <w:bCs/>
          <w:noProof/>
          <w:color w:val="000000" w:themeColor="text1"/>
          <w:sz w:val="28"/>
          <w:szCs w:val="28"/>
          <w:rtl/>
        </w:rPr>
        <w:drawing>
          <wp:anchor distT="0" distB="0" distL="114300" distR="114300" simplePos="0" relativeHeight="251659264" behindDoc="0" locked="0" layoutInCell="1" allowOverlap="1" wp14:anchorId="6E483193" wp14:editId="62A2CFE2">
            <wp:simplePos x="0" y="0"/>
            <wp:positionH relativeFrom="margin">
              <wp:posOffset>-180975</wp:posOffset>
            </wp:positionH>
            <wp:positionV relativeFrom="margin">
              <wp:posOffset>77470</wp:posOffset>
            </wp:positionV>
            <wp:extent cx="1534160" cy="1271905"/>
            <wp:effectExtent l="0" t="0" r="8890" b="4445"/>
            <wp:wrapSquare wrapText="bothSides"/>
            <wp:docPr id="5" name="صورة 5" descr="شعار كلية العلو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شعار كلية العلوم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4160" cy="1271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83F23">
        <w:rPr>
          <w:rFonts w:ascii="Simplified Arabic" w:eastAsia="Calibri" w:hAnsi="Simplified Arabic" w:cs="Simplified Arabic"/>
          <w:b/>
          <w:bCs/>
          <w:noProof/>
          <w:color w:val="000000" w:themeColor="text1"/>
          <w:sz w:val="36"/>
          <w:szCs w:val="36"/>
          <w:rtl/>
        </w:rPr>
        <w:t>دولـــــة ليـــبـــيا</w:t>
      </w:r>
    </w:p>
    <w:p w:rsidR="00CE39EB" w:rsidRPr="00883F23" w:rsidRDefault="00CE39EB" w:rsidP="00CE39EB">
      <w:pPr>
        <w:tabs>
          <w:tab w:val="right" w:leader="dot" w:pos="8920"/>
        </w:tabs>
        <w:spacing w:before="240" w:after="100" w:line="240" w:lineRule="auto"/>
        <w:jc w:val="center"/>
        <w:rPr>
          <w:rFonts w:ascii="Simplified Arabic" w:eastAsia="Calibri" w:hAnsi="Simplified Arabic" w:cs="Simplified Arabic"/>
          <w:b/>
          <w:bCs/>
          <w:noProof/>
          <w:color w:val="000000" w:themeColor="text1"/>
          <w:sz w:val="28"/>
          <w:szCs w:val="28"/>
          <w:lang w:bidi="ar-DZ"/>
        </w:rPr>
      </w:pPr>
      <w:r w:rsidRPr="00883F23">
        <w:rPr>
          <w:rFonts w:ascii="Simplified Arabic" w:eastAsia="Calibri" w:hAnsi="Simplified Arabic" w:cs="Simplified Arabic"/>
          <w:b/>
          <w:bCs/>
          <w:noProof/>
          <w:color w:val="000000" w:themeColor="text1"/>
          <w:sz w:val="28"/>
          <w:szCs w:val="28"/>
          <w:rtl/>
        </w:rPr>
        <w:drawing>
          <wp:anchor distT="0" distB="0" distL="114300" distR="114300" simplePos="0" relativeHeight="251660288" behindDoc="0" locked="0" layoutInCell="1" allowOverlap="1" wp14:anchorId="1B0DF821" wp14:editId="01F4DA77">
            <wp:simplePos x="0" y="0"/>
            <wp:positionH relativeFrom="margin">
              <wp:posOffset>4584065</wp:posOffset>
            </wp:positionH>
            <wp:positionV relativeFrom="margin">
              <wp:posOffset>86995</wp:posOffset>
            </wp:positionV>
            <wp:extent cx="1404620" cy="1263650"/>
            <wp:effectExtent l="0" t="0" r="5080" b="0"/>
            <wp:wrapSquare wrapText="bothSides"/>
            <wp:docPr id="8" name="صورة 8" descr="شعار الجامع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شعار الجامعة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4620" cy="126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83F23">
        <w:rPr>
          <w:rFonts w:ascii="Simplified Arabic" w:eastAsia="Calibri" w:hAnsi="Simplified Arabic" w:cs="Simplified Arabic"/>
          <w:b/>
          <w:bCs/>
          <w:noProof/>
          <w:color w:val="000000" w:themeColor="text1"/>
          <w:sz w:val="28"/>
          <w:szCs w:val="28"/>
          <w:rtl/>
          <w:lang w:bidi="ar-DZ"/>
        </w:rPr>
        <w:t>وزارة التعل</w:t>
      </w:r>
      <w:r>
        <w:rPr>
          <w:rFonts w:ascii="Simplified Arabic" w:eastAsia="Calibri" w:hAnsi="Simplified Arabic" w:cs="Simplified Arabic" w:hint="cs"/>
          <w:b/>
          <w:bCs/>
          <w:noProof/>
          <w:color w:val="000000" w:themeColor="text1"/>
          <w:sz w:val="28"/>
          <w:szCs w:val="28"/>
          <w:rtl/>
          <w:lang w:bidi="ar-DZ"/>
        </w:rPr>
        <w:t>ي</w:t>
      </w:r>
      <w:r>
        <w:rPr>
          <w:rFonts w:ascii="Simplified Arabic" w:eastAsia="Calibri" w:hAnsi="Simplified Arabic" w:cs="Simplified Arabic"/>
          <w:b/>
          <w:bCs/>
          <w:noProof/>
          <w:color w:val="000000" w:themeColor="text1"/>
          <w:sz w:val="28"/>
          <w:szCs w:val="28"/>
          <w:rtl/>
          <w:lang w:bidi="ar-DZ"/>
        </w:rPr>
        <w:t>م العالي والبح</w:t>
      </w:r>
      <w:r>
        <w:rPr>
          <w:rFonts w:ascii="Simplified Arabic" w:eastAsia="Calibri" w:hAnsi="Simplified Arabic" w:cs="Simplified Arabic" w:hint="cs"/>
          <w:b/>
          <w:bCs/>
          <w:noProof/>
          <w:color w:val="000000" w:themeColor="text1"/>
          <w:sz w:val="28"/>
          <w:szCs w:val="28"/>
          <w:rtl/>
          <w:lang w:bidi="ar-DZ"/>
        </w:rPr>
        <w:t>ث</w:t>
      </w:r>
      <w:r w:rsidRPr="00883F23">
        <w:rPr>
          <w:rFonts w:ascii="Simplified Arabic" w:eastAsia="Calibri" w:hAnsi="Simplified Arabic" w:cs="Simplified Arabic"/>
          <w:b/>
          <w:bCs/>
          <w:noProof/>
          <w:color w:val="000000" w:themeColor="text1"/>
          <w:sz w:val="28"/>
          <w:szCs w:val="28"/>
          <w:rtl/>
          <w:lang w:bidi="ar-DZ"/>
        </w:rPr>
        <w:t xml:space="preserve"> العلمي</w:t>
      </w:r>
    </w:p>
    <w:p w:rsidR="00CE39EB" w:rsidRPr="00883F23" w:rsidRDefault="00CE39EB" w:rsidP="00CE39EB">
      <w:pPr>
        <w:spacing w:line="240" w:lineRule="auto"/>
        <w:jc w:val="center"/>
        <w:rPr>
          <w:rFonts w:ascii="Simplified Arabic" w:eastAsia="Calibri" w:hAnsi="Simplified Arabic" w:cs="Simplified Arabic"/>
          <w:b/>
          <w:bCs/>
          <w:color w:val="000000" w:themeColor="text1"/>
          <w:sz w:val="32"/>
          <w:szCs w:val="32"/>
          <w:rtl/>
          <w:lang w:bidi="ar-DZ"/>
        </w:rPr>
      </w:pPr>
      <w:r w:rsidRPr="00883F23">
        <w:rPr>
          <w:rFonts w:ascii="Simplified Arabic" w:eastAsia="Calibri" w:hAnsi="Simplified Arabic" w:cs="Simplified Arabic"/>
          <w:b/>
          <w:bCs/>
          <w:color w:val="000000" w:themeColor="text1"/>
          <w:sz w:val="32"/>
          <w:szCs w:val="32"/>
          <w:rtl/>
          <w:lang w:bidi="ar-DZ"/>
        </w:rPr>
        <w:t>جامعة سبها- كلية العلوم</w:t>
      </w:r>
    </w:p>
    <w:p w:rsidR="00CE39EB" w:rsidRPr="00883F23" w:rsidRDefault="00CE39EB" w:rsidP="00CE39EB">
      <w:pPr>
        <w:tabs>
          <w:tab w:val="right" w:leader="dot" w:pos="8920"/>
        </w:tabs>
        <w:spacing w:before="240" w:after="100" w:line="240" w:lineRule="auto"/>
        <w:jc w:val="center"/>
        <w:rPr>
          <w:rFonts w:ascii="Simplified Arabic" w:eastAsia="Calibri" w:hAnsi="Simplified Arabic" w:cs="Simplified Arabic"/>
          <w:b/>
          <w:bCs/>
          <w:noProof/>
          <w:color w:val="000000" w:themeColor="text1"/>
          <w:sz w:val="28"/>
          <w:szCs w:val="28"/>
          <w:rtl/>
          <w:lang w:bidi="ar-DZ"/>
        </w:rPr>
      </w:pPr>
      <w:r w:rsidRPr="00883F23">
        <w:rPr>
          <w:rFonts w:ascii="Simplified Arabic" w:eastAsia="Calibri" w:hAnsi="Simplified Arabic" w:cs="Simplified Arabic"/>
          <w:b/>
          <w:bCs/>
          <w:noProof/>
          <w:color w:val="000000" w:themeColor="text1"/>
          <w:sz w:val="28"/>
          <w:szCs w:val="28"/>
          <w:rtl/>
          <w:lang w:bidi="ar-DZ"/>
        </w:rPr>
        <w:t xml:space="preserve">  قسم  الكيمياء</w:t>
      </w:r>
    </w:p>
    <w:p w:rsidR="00CE39EB" w:rsidRPr="00883F23" w:rsidRDefault="00CE39EB" w:rsidP="00CE39EB">
      <w:pPr>
        <w:rPr>
          <w:rFonts w:ascii="Simplified Arabic" w:eastAsia="Calibri" w:hAnsi="Simplified Arabic" w:cs="Simplified Arabic"/>
          <w:color w:val="000000" w:themeColor="text1"/>
          <w:sz w:val="36"/>
          <w:szCs w:val="36"/>
          <w:rtl/>
          <w:lang w:bidi="ar-DZ"/>
        </w:rPr>
      </w:pPr>
    </w:p>
    <w:p w:rsidR="00CE39EB" w:rsidRDefault="00CE39EB" w:rsidP="00CE39EB">
      <w:pPr>
        <w:jc w:val="center"/>
        <w:rPr>
          <w:rFonts w:ascii="Simplified Arabic" w:eastAsia="Calibri" w:hAnsi="Simplified Arabic" w:cs="Simplified Arabic"/>
          <w:color w:val="000000" w:themeColor="text1"/>
          <w:sz w:val="32"/>
          <w:szCs w:val="32"/>
          <w:rtl/>
          <w:lang w:bidi="ar-DZ"/>
        </w:rPr>
      </w:pPr>
      <w:r w:rsidRPr="00883F23">
        <w:rPr>
          <w:rFonts w:ascii="Simplified Arabic" w:eastAsia="Calibri" w:hAnsi="Simplified Arabic" w:cs="Simplified Arabic"/>
          <w:color w:val="000000" w:themeColor="text1"/>
          <w:sz w:val="32"/>
          <w:szCs w:val="32"/>
          <w:rtl/>
          <w:lang w:bidi="ar-DZ"/>
        </w:rPr>
        <w:t>بحت مقدم لاستكمال متطلبات الحصول على درجة البكالوريوس بعنوان:</w:t>
      </w:r>
    </w:p>
    <w:p w:rsidR="00CE39EB" w:rsidRPr="00883F23" w:rsidRDefault="00CE39EB" w:rsidP="00CE39EB">
      <w:pPr>
        <w:jc w:val="center"/>
        <w:rPr>
          <w:rFonts w:ascii="Simplified Arabic" w:eastAsia="Calibri" w:hAnsi="Simplified Arabic" w:cs="Simplified Arabic"/>
          <w:color w:val="000000" w:themeColor="text1"/>
          <w:sz w:val="32"/>
          <w:szCs w:val="32"/>
          <w:rtl/>
          <w:lang w:bidi="ar-DZ"/>
        </w:rPr>
      </w:pPr>
    </w:p>
    <w:p w:rsidR="00CE39EB" w:rsidRPr="00BE5392" w:rsidRDefault="00CE39EB" w:rsidP="00CE39EB">
      <w:pPr>
        <w:spacing w:line="240" w:lineRule="auto"/>
        <w:jc w:val="center"/>
        <w:rPr>
          <w:rFonts w:ascii="Simplified Arabic" w:hAnsi="Simplified Arabic" w:cs="Simplified Arabic"/>
          <w:b/>
          <w:bCs/>
          <w:color w:val="000000" w:themeColor="text1"/>
          <w:sz w:val="32"/>
          <w:szCs w:val="32"/>
          <w:rtl/>
        </w:rPr>
      </w:pPr>
      <w:r w:rsidRPr="00883F23">
        <w:rPr>
          <w:rFonts w:ascii="Simplified Arabic" w:hAnsi="Simplified Arabic" w:cs="Simplified Arabic"/>
          <w:b/>
          <w:bCs/>
          <w:color w:val="000000" w:themeColor="text1"/>
          <w:sz w:val="32"/>
          <w:szCs w:val="32"/>
          <w:rtl/>
        </w:rPr>
        <w:t xml:space="preserve">استخلاص </w:t>
      </w:r>
      <w:r w:rsidRPr="00BE5392">
        <w:rPr>
          <w:rFonts w:ascii="Simplified Arabic" w:hAnsi="Simplified Arabic" w:cs="Simplified Arabic"/>
          <w:b/>
          <w:bCs/>
          <w:color w:val="000000" w:themeColor="text1"/>
          <w:sz w:val="32"/>
          <w:szCs w:val="32"/>
          <w:rtl/>
        </w:rPr>
        <w:t>سائل</w:t>
      </w:r>
      <w:r w:rsidRPr="00BE5392">
        <w:rPr>
          <w:rFonts w:ascii="Simplified Arabic" w:hAnsi="Simplified Arabic" w:cs="Simplified Arabic"/>
          <w:b/>
          <w:bCs/>
          <w:color w:val="000000" w:themeColor="text1"/>
          <w:sz w:val="32"/>
          <w:szCs w:val="32"/>
        </w:rPr>
        <w:t>/</w:t>
      </w:r>
      <w:r w:rsidRPr="00BE5392">
        <w:rPr>
          <w:rFonts w:ascii="Simplified Arabic" w:hAnsi="Simplified Arabic" w:cs="Simplified Arabic"/>
          <w:b/>
          <w:bCs/>
          <w:color w:val="000000" w:themeColor="text1"/>
          <w:sz w:val="32"/>
          <w:szCs w:val="32"/>
          <w:rtl/>
        </w:rPr>
        <w:t xml:space="preserve">سائل لحمض الماليك من محلوله المائي باستخدام </w:t>
      </w:r>
      <w:proofErr w:type="spellStart"/>
      <w:r w:rsidRPr="00BE5392">
        <w:rPr>
          <w:rFonts w:ascii="Simplified Arabic" w:hAnsi="Simplified Arabic" w:cs="Simplified Arabic"/>
          <w:b/>
          <w:bCs/>
          <w:color w:val="000000" w:themeColor="text1"/>
          <w:sz w:val="32"/>
          <w:szCs w:val="32"/>
          <w:rtl/>
        </w:rPr>
        <w:t>أمبرلايت</w:t>
      </w:r>
      <w:proofErr w:type="spellEnd"/>
      <w:r w:rsidRPr="00BE5392">
        <w:rPr>
          <w:rFonts w:ascii="Simplified Arabic" w:hAnsi="Simplified Arabic" w:cs="Simplified Arabic"/>
          <w:b/>
          <w:bCs/>
          <w:color w:val="000000" w:themeColor="text1"/>
          <w:sz w:val="32"/>
          <w:szCs w:val="32"/>
        </w:rPr>
        <w:t xml:space="preserve"> LA-2 </w:t>
      </w:r>
      <w:r w:rsidRPr="00BE5392">
        <w:rPr>
          <w:rFonts w:ascii="Simplified Arabic" w:hAnsi="Simplified Arabic" w:cs="Simplified Arabic"/>
          <w:b/>
          <w:bCs/>
          <w:color w:val="000000" w:themeColor="text1"/>
          <w:sz w:val="32"/>
          <w:szCs w:val="32"/>
          <w:rtl/>
        </w:rPr>
        <w:t xml:space="preserve">كمبادل أيوني سائل </w:t>
      </w:r>
    </w:p>
    <w:p w:rsidR="00CE39EB" w:rsidRPr="00BE5392" w:rsidRDefault="00CE39EB" w:rsidP="00CE39EB">
      <w:pPr>
        <w:bidi w:val="0"/>
        <w:spacing w:after="0" w:line="240" w:lineRule="auto"/>
        <w:jc w:val="center"/>
        <w:rPr>
          <w:rFonts w:ascii="Simplified Arabic" w:hAnsi="Simplified Arabic" w:cs="Simplified Arabic"/>
          <w:b/>
          <w:bCs/>
          <w:color w:val="000000" w:themeColor="text1"/>
          <w:sz w:val="32"/>
          <w:szCs w:val="32"/>
        </w:rPr>
      </w:pPr>
      <w:r w:rsidRPr="00BE5392">
        <w:rPr>
          <w:rFonts w:ascii="Simplified Arabic" w:hAnsi="Simplified Arabic" w:cs="Simplified Arabic"/>
          <w:b/>
          <w:bCs/>
          <w:color w:val="000000" w:themeColor="text1"/>
          <w:sz w:val="32"/>
          <w:szCs w:val="32"/>
        </w:rPr>
        <w:t xml:space="preserve">Liquid/Liquid </w:t>
      </w:r>
      <w:hyperlink r:id="rId6" w:history="1">
        <w:r w:rsidRPr="00BE5392">
          <w:rPr>
            <w:rStyle w:val="Hyperlink"/>
            <w:rFonts w:ascii="Simplified Arabic" w:hAnsi="Simplified Arabic" w:cs="Simplified Arabic"/>
            <w:b/>
            <w:bCs/>
            <w:color w:val="000000" w:themeColor="text1"/>
            <w:sz w:val="32"/>
            <w:szCs w:val="32"/>
            <w:shd w:val="clear" w:color="auto" w:fill="FFFFFF"/>
          </w:rPr>
          <w:t>Extraction of Maleic Acid from Aqueous Solutions by</w:t>
        </w:r>
      </w:hyperlink>
      <w:r w:rsidRPr="00BE5392">
        <w:rPr>
          <w:rFonts w:ascii="Simplified Arabic" w:hAnsi="Simplified Arabic" w:cs="Simplified Arabic"/>
          <w:b/>
          <w:bCs/>
          <w:color w:val="000000" w:themeColor="text1"/>
          <w:sz w:val="32"/>
          <w:szCs w:val="32"/>
        </w:rPr>
        <w:t xml:space="preserve"> Amberlite LA-2 as Liquid Ion Exchanger</w:t>
      </w:r>
    </w:p>
    <w:p w:rsidR="00CE39EB" w:rsidRPr="00BE5392" w:rsidRDefault="00CE39EB" w:rsidP="00CE39EB">
      <w:pPr>
        <w:rPr>
          <w:rFonts w:ascii="Simplified Arabic" w:eastAsia="Calibri" w:hAnsi="Simplified Arabic" w:cs="Simplified Arabic"/>
          <w:color w:val="000000" w:themeColor="text1"/>
          <w:sz w:val="32"/>
          <w:szCs w:val="32"/>
          <w:rtl/>
        </w:rPr>
      </w:pPr>
    </w:p>
    <w:p w:rsidR="00CE39EB" w:rsidRPr="00883F23" w:rsidRDefault="00CE39EB" w:rsidP="00CE39EB">
      <w:pPr>
        <w:jc w:val="center"/>
        <w:rPr>
          <w:rFonts w:ascii="Simplified Arabic" w:eastAsia="Calibri" w:hAnsi="Simplified Arabic" w:cs="Simplified Arabic"/>
          <w:b/>
          <w:bCs/>
          <w:color w:val="000000" w:themeColor="text1"/>
          <w:sz w:val="28"/>
          <w:szCs w:val="28"/>
          <w:rtl/>
        </w:rPr>
      </w:pPr>
      <w:r w:rsidRPr="00883F23">
        <w:rPr>
          <w:rFonts w:ascii="Simplified Arabic" w:eastAsia="Calibri" w:hAnsi="Simplified Arabic" w:cs="Simplified Arabic"/>
          <w:b/>
          <w:bCs/>
          <w:color w:val="000000" w:themeColor="text1"/>
          <w:sz w:val="28"/>
          <w:szCs w:val="28"/>
          <w:rtl/>
        </w:rPr>
        <w:t>مقدم من الطالبة:</w:t>
      </w:r>
    </w:p>
    <w:p w:rsidR="00CE39EB" w:rsidRPr="00883F23" w:rsidRDefault="00CE39EB" w:rsidP="00CE39EB">
      <w:pPr>
        <w:spacing w:line="240" w:lineRule="auto"/>
        <w:jc w:val="center"/>
        <w:rPr>
          <w:rFonts w:ascii="Simplified Arabic" w:eastAsia="Calibri" w:hAnsi="Simplified Arabic" w:cs="Simplified Arabic"/>
          <w:b/>
          <w:bCs/>
          <w:color w:val="000000" w:themeColor="text1"/>
          <w:sz w:val="28"/>
          <w:szCs w:val="28"/>
          <w:rtl/>
        </w:rPr>
      </w:pPr>
      <w:r w:rsidRPr="00883F23">
        <w:rPr>
          <w:rFonts w:ascii="Simplified Arabic" w:eastAsia="Calibri" w:hAnsi="Simplified Arabic" w:cs="Simplified Arabic"/>
          <w:b/>
          <w:bCs/>
          <w:color w:val="000000" w:themeColor="text1"/>
          <w:sz w:val="28"/>
          <w:szCs w:val="28"/>
          <w:rtl/>
        </w:rPr>
        <w:t xml:space="preserve">مروة سعد حسين </w:t>
      </w:r>
      <w:proofErr w:type="spellStart"/>
      <w:r w:rsidRPr="00883F23">
        <w:rPr>
          <w:rFonts w:ascii="Simplified Arabic" w:eastAsia="Calibri" w:hAnsi="Simplified Arabic" w:cs="Simplified Arabic"/>
          <w:b/>
          <w:bCs/>
          <w:color w:val="000000" w:themeColor="text1"/>
          <w:sz w:val="28"/>
          <w:szCs w:val="28"/>
          <w:rtl/>
        </w:rPr>
        <w:t>الزروق</w:t>
      </w:r>
      <w:proofErr w:type="spellEnd"/>
    </w:p>
    <w:p w:rsidR="00CE39EB" w:rsidRPr="00883F23" w:rsidRDefault="00CE39EB" w:rsidP="00CE39EB">
      <w:pPr>
        <w:spacing w:line="240" w:lineRule="auto"/>
        <w:jc w:val="center"/>
        <w:rPr>
          <w:rFonts w:ascii="Simplified Arabic" w:eastAsia="Calibri" w:hAnsi="Simplified Arabic" w:cs="Simplified Arabic"/>
          <w:b/>
          <w:bCs/>
          <w:color w:val="000000" w:themeColor="text1"/>
          <w:sz w:val="28"/>
          <w:szCs w:val="28"/>
          <w:rtl/>
        </w:rPr>
      </w:pPr>
      <w:r w:rsidRPr="00883F23">
        <w:rPr>
          <w:rFonts w:ascii="Simplified Arabic" w:eastAsia="Calibri" w:hAnsi="Simplified Arabic" w:cs="Simplified Arabic"/>
          <w:b/>
          <w:bCs/>
          <w:color w:val="000000" w:themeColor="text1"/>
          <w:sz w:val="28"/>
          <w:szCs w:val="28"/>
          <w:rtl/>
        </w:rPr>
        <w:t>الرقم الدراسي 2170152</w:t>
      </w:r>
    </w:p>
    <w:p w:rsidR="00CE39EB" w:rsidRPr="00883F23" w:rsidRDefault="00CE39EB" w:rsidP="00CE39EB">
      <w:pPr>
        <w:spacing w:line="240" w:lineRule="auto"/>
        <w:rPr>
          <w:rFonts w:ascii="Simplified Arabic" w:eastAsia="Calibri" w:hAnsi="Simplified Arabic" w:cs="Simplified Arabic"/>
          <w:b/>
          <w:bCs/>
          <w:color w:val="000000" w:themeColor="text1"/>
          <w:sz w:val="28"/>
          <w:szCs w:val="28"/>
          <w:rtl/>
        </w:rPr>
      </w:pPr>
    </w:p>
    <w:p w:rsidR="00CE39EB" w:rsidRPr="00883F23" w:rsidRDefault="00CE39EB" w:rsidP="00CE39EB">
      <w:pPr>
        <w:spacing w:line="240" w:lineRule="auto"/>
        <w:jc w:val="center"/>
        <w:rPr>
          <w:rFonts w:ascii="Simplified Arabic" w:eastAsia="Calibri" w:hAnsi="Simplified Arabic" w:cs="Simplified Arabic"/>
          <w:b/>
          <w:bCs/>
          <w:color w:val="000000" w:themeColor="text1"/>
          <w:sz w:val="28"/>
          <w:szCs w:val="28"/>
          <w:rtl/>
        </w:rPr>
      </w:pPr>
      <w:r w:rsidRPr="00883F23">
        <w:rPr>
          <w:rFonts w:ascii="Simplified Arabic" w:eastAsia="Calibri" w:hAnsi="Simplified Arabic" w:cs="Simplified Arabic"/>
          <w:b/>
          <w:bCs/>
          <w:color w:val="000000" w:themeColor="text1"/>
          <w:sz w:val="28"/>
          <w:szCs w:val="28"/>
          <w:rtl/>
        </w:rPr>
        <w:t>إشراف:</w:t>
      </w:r>
    </w:p>
    <w:p w:rsidR="00CE39EB" w:rsidRPr="00883F23" w:rsidRDefault="00CE39EB" w:rsidP="00CE39EB">
      <w:pPr>
        <w:spacing w:line="240" w:lineRule="auto"/>
        <w:jc w:val="center"/>
        <w:rPr>
          <w:rFonts w:ascii="Simplified Arabic" w:eastAsia="Calibri" w:hAnsi="Simplified Arabic" w:cs="Simplified Arabic"/>
          <w:b/>
          <w:bCs/>
          <w:color w:val="000000" w:themeColor="text1"/>
          <w:sz w:val="28"/>
          <w:szCs w:val="28"/>
          <w:rtl/>
        </w:rPr>
      </w:pPr>
      <w:r w:rsidRPr="00883F23">
        <w:rPr>
          <w:rFonts w:ascii="Simplified Arabic" w:eastAsia="Calibri" w:hAnsi="Simplified Arabic" w:cs="Simplified Arabic"/>
          <w:b/>
          <w:bCs/>
          <w:color w:val="000000" w:themeColor="text1"/>
          <w:sz w:val="28"/>
          <w:szCs w:val="28"/>
          <w:rtl/>
        </w:rPr>
        <w:t>د. عائشة أحمد أبوبكر العباسي</w:t>
      </w:r>
    </w:p>
    <w:p w:rsidR="00CE39EB" w:rsidRPr="00883F23" w:rsidRDefault="00CE39EB" w:rsidP="00CE39EB">
      <w:pPr>
        <w:ind w:firstLine="720"/>
        <w:rPr>
          <w:rFonts w:ascii="Simplified Arabic" w:eastAsia="Calibri" w:hAnsi="Simplified Arabic" w:cs="Simplified Arabic"/>
          <w:b/>
          <w:bCs/>
          <w:color w:val="000000" w:themeColor="text1"/>
          <w:sz w:val="28"/>
          <w:szCs w:val="28"/>
          <w:rtl/>
        </w:rPr>
        <w:sectPr w:rsidR="00CE39EB" w:rsidRPr="00883F23" w:rsidSect="006507B0">
          <w:headerReference w:type="default" r:id="rId7"/>
          <w:footerReference w:type="default" r:id="rId8"/>
          <w:pgSz w:w="11906" w:h="16838"/>
          <w:pgMar w:top="1440" w:right="1559" w:bottom="1440" w:left="1418" w:header="709" w:footer="119" w:gutter="0"/>
          <w:pgNumType w:fmt="upperRoman" w:start="1"/>
          <w:cols w:space="708"/>
          <w:titlePg/>
          <w:bidi/>
          <w:rtlGutter/>
          <w:docGrid w:linePitch="360"/>
        </w:sectPr>
      </w:pPr>
      <w:r w:rsidRPr="00883F23">
        <w:rPr>
          <w:rFonts w:ascii="Simplified Arabic" w:eastAsia="Calibri" w:hAnsi="Simplified Arabic" w:cs="Simplified Arabic"/>
          <w:b/>
          <w:bCs/>
          <w:color w:val="000000" w:themeColor="text1"/>
          <w:sz w:val="28"/>
          <w:szCs w:val="28"/>
          <w:rtl/>
        </w:rPr>
        <w:t xml:space="preserve">                            العام الجامعي 2020-2021</w:t>
      </w:r>
    </w:p>
    <w:p w:rsidR="00CE39EB" w:rsidRPr="00883F23" w:rsidRDefault="00CE39EB" w:rsidP="00CE39EB">
      <w:pPr>
        <w:pStyle w:val="a6"/>
        <w:spacing w:after="240"/>
        <w:jc w:val="center"/>
        <w:rPr>
          <w:rFonts w:ascii="Simplified Arabic" w:hAnsi="Simplified Arabic" w:cs="Simplified Arabic"/>
          <w:sz w:val="36"/>
          <w:szCs w:val="36"/>
          <w:rtl/>
        </w:rPr>
      </w:pPr>
      <w:bookmarkStart w:id="0" w:name="_Hlk62228111"/>
      <w:bookmarkStart w:id="1" w:name="_Toc70036687"/>
      <w:bookmarkStart w:id="2" w:name="_Hlk75257327"/>
      <w:r w:rsidRPr="00883F23">
        <w:rPr>
          <w:rFonts w:ascii="Simplified Arabic" w:hAnsi="Simplified Arabic" w:cs="Simplified Arabic"/>
          <w:sz w:val="36"/>
          <w:szCs w:val="36"/>
          <w:rtl/>
        </w:rPr>
        <w:lastRenderedPageBreak/>
        <w:t>الملخص</w:t>
      </w:r>
      <w:bookmarkEnd w:id="0"/>
      <w:bookmarkEnd w:id="1"/>
    </w:p>
    <w:p w:rsidR="00CE39EB" w:rsidRPr="00883F23" w:rsidRDefault="00CE39EB" w:rsidP="00CE39EB">
      <w:pPr>
        <w:spacing w:line="360" w:lineRule="auto"/>
        <w:jc w:val="both"/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</w:pP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تؤدي الأهمية المتزايدة للاستخدام الصناعي لحمض الماليك إلى البحث عن طرق للحصول عليه نقيا</w:t>
      </w:r>
      <w:r>
        <w:rPr>
          <w:rFonts w:ascii="Simplified Arabic" w:hAnsi="Simplified Arabic" w:cs="Simplified Arabic" w:hint="cs"/>
          <w:color w:val="000000" w:themeColor="text1"/>
          <w:sz w:val="28"/>
          <w:szCs w:val="28"/>
          <w:rtl/>
        </w:rPr>
        <w:t>ً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. يوفر الاستخلاص سائل- سائل مع مستخلِص يحتوي على مجموعة وظيفية مناسبة (مثل الامين)، </w:t>
      </w:r>
      <w:r>
        <w:rPr>
          <w:rFonts w:ascii="Simplified Arabic" w:hAnsi="Simplified Arabic" w:cs="Simplified Arabic" w:hint="cs"/>
          <w:color w:val="000000" w:themeColor="text1"/>
          <w:sz w:val="28"/>
          <w:szCs w:val="28"/>
          <w:rtl/>
        </w:rPr>
        <w:t xml:space="preserve">كما له </w:t>
      </w:r>
      <w:r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قدرة 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انتقائية على استخلاص الاحماض العضوية ومنها حمض الماليك. حيث تم استخدام 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</w:rPr>
        <w:t>Amberlite LA-2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 لاستخلاص حمض الماليك من محلوله المائي. تم دراسة تأثير تركيز الحمض الابتدائي (كان يتر</w:t>
      </w:r>
      <w:r>
        <w:rPr>
          <w:rFonts w:ascii="Simplified Arabic" w:hAnsi="Simplified Arabic" w:cs="Simplified Arabic" w:hint="cs"/>
          <w:color w:val="000000" w:themeColor="text1"/>
          <w:sz w:val="28"/>
          <w:szCs w:val="28"/>
          <w:rtl/>
        </w:rPr>
        <w:t>ا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وح بين0.01 إلى 0.75 عياري (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</w:rPr>
        <w:t>N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))، وتركيز الامين الثانوي في المحلول العضوي (كان يتر</w:t>
      </w:r>
      <w:r>
        <w:rPr>
          <w:rFonts w:ascii="Simplified Arabic" w:hAnsi="Simplified Arabic" w:cs="Simplified Arabic" w:hint="cs"/>
          <w:color w:val="000000" w:themeColor="text1"/>
          <w:sz w:val="28"/>
          <w:szCs w:val="28"/>
          <w:rtl/>
        </w:rPr>
        <w:t>ا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وح بين 0.044 إلى </w:t>
      </w:r>
      <w:proofErr w:type="gramStart"/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0.22  (</w:t>
      </w:r>
      <w:proofErr w:type="gramEnd"/>
      <w:r w:rsidRPr="00883F23">
        <w:rPr>
          <w:rFonts w:ascii="Simplified Arabic" w:hAnsi="Simplified Arabic" w:cs="Simplified Arabic"/>
          <w:color w:val="000000" w:themeColor="text1"/>
          <w:sz w:val="28"/>
          <w:szCs w:val="28"/>
        </w:rPr>
        <w:t>mol/L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)، على معدلات إزالة حمض الماليك من الطور المائي عند فترات تلامس مختلفة (كانت تتر</w:t>
      </w:r>
      <w:r>
        <w:rPr>
          <w:rFonts w:ascii="Simplified Arabic" w:hAnsi="Simplified Arabic" w:cs="Simplified Arabic" w:hint="cs"/>
          <w:color w:val="000000" w:themeColor="text1"/>
          <w:sz w:val="28"/>
          <w:szCs w:val="28"/>
          <w:rtl/>
        </w:rPr>
        <w:t>ا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و</w:t>
      </w:r>
      <w:r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ح بين 15-60 دقيقة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) ودرجة حرارة الغرفة</w:t>
      </w:r>
      <w:r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 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كانت 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vertAlign w:val="superscript"/>
        </w:rPr>
        <w:t>O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</w:rPr>
        <w:t>C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25 . تم استخدام طريقة المعايرة بهيدروكسيد الصوديوم لتقييم تركيز الحمض في المحلول المائي بعد عملية الاستخلاص. بالإضافة إلى </w:t>
      </w:r>
      <w:proofErr w:type="gramStart"/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ذلك ،</w:t>
      </w:r>
      <w:proofErr w:type="gramEnd"/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 تم دراسة تأثير الدالة الحامضية 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</w:rPr>
        <w:t>pH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  وكذلك درجة الحرارة (25، 30 و 40 درجة مئوية) وذلك عند تركيز 0.05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</w:rPr>
        <w:t xml:space="preserve">N 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 للحمض، وتركيز 0.044 </w:t>
      </w:r>
      <w:proofErr w:type="spellStart"/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مولاري</w:t>
      </w:r>
      <w:proofErr w:type="spellEnd"/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 </w:t>
      </w:r>
      <w:proofErr w:type="spellStart"/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للامين</w:t>
      </w:r>
      <w:proofErr w:type="spellEnd"/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 الثانوي، وزمن تلامس مقداره 30 دقيقة. تم استخدام النتائج التجريبية للاستخلاص لحساب كلا من معامل التوزيع (</w:t>
      </w:r>
      <w:bookmarkStart w:id="3" w:name="_Hlk69603407"/>
      <w:r w:rsidRPr="00883F23">
        <w:rPr>
          <w:rFonts w:ascii="Simplified Arabic" w:hAnsi="Simplified Arabic" w:cs="Simplified Arabic"/>
          <w:color w:val="000000" w:themeColor="text1"/>
          <w:sz w:val="28"/>
          <w:szCs w:val="28"/>
        </w:rPr>
        <w:t>K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vertAlign w:val="subscript"/>
        </w:rPr>
        <w:t>D</w:t>
      </w:r>
      <w:bookmarkEnd w:id="3"/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) ومعامل التحميل (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</w:rPr>
        <w:t>Z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) وفعالية الاستخلاص </w:t>
      </w:r>
      <w:proofErr w:type="gramStart"/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( %</w:t>
      </w:r>
      <w:proofErr w:type="gramEnd"/>
      <w:r w:rsidRPr="00883F23">
        <w:rPr>
          <w:rFonts w:ascii="Simplified Arabic" w:hAnsi="Simplified Arabic" w:cs="Simplified Arabic"/>
          <w:color w:val="000000" w:themeColor="text1"/>
          <w:sz w:val="28"/>
          <w:szCs w:val="28"/>
        </w:rPr>
        <w:t>E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). </w:t>
      </w:r>
    </w:p>
    <w:p w:rsidR="00CE39EB" w:rsidRDefault="00CE39EB" w:rsidP="00CE39EB">
      <w:pPr>
        <w:spacing w:line="360" w:lineRule="auto"/>
        <w:jc w:val="both"/>
        <w:rPr>
          <w:rFonts w:ascii="Simplified Arabic" w:eastAsia="Calibri" w:hAnsi="Simplified Arabic" w:cs="Simplified Arabic"/>
          <w:color w:val="000000" w:themeColor="text1"/>
          <w:sz w:val="28"/>
          <w:szCs w:val="28"/>
          <w:rtl/>
        </w:rPr>
      </w:pP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أشارت النتائج التي تم الحصول </w:t>
      </w:r>
      <w:r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عل</w:t>
      </w:r>
      <w:r>
        <w:rPr>
          <w:rFonts w:ascii="Simplified Arabic" w:hAnsi="Simplified Arabic" w:cs="Simplified Arabic" w:hint="cs"/>
          <w:color w:val="000000" w:themeColor="text1"/>
          <w:sz w:val="28"/>
          <w:szCs w:val="28"/>
          <w:rtl/>
        </w:rPr>
        <w:t>ي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ها إن الأمين الثانوي (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</w:rPr>
        <w:t>Amberlite LA-2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) المذاب في مذيب 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</w:rPr>
        <w:t>DCM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 له القدرة العالية لفصل حمض الماليك من محلوله المائي وذك من القيم العالية لكل من 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</w:rPr>
        <w:t>E</w:t>
      </w:r>
      <w:proofErr w:type="gramStart"/>
      <w:r w:rsidRPr="00883F23">
        <w:rPr>
          <w:rFonts w:ascii="Simplified Arabic" w:hAnsi="Simplified Arabic" w:cs="Simplified Arabic"/>
          <w:color w:val="000000" w:themeColor="text1"/>
          <w:sz w:val="28"/>
          <w:szCs w:val="28"/>
        </w:rPr>
        <w:t>%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، 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</w:rPr>
        <w:t xml:space="preserve"> Z</w:t>
      </w:r>
      <w:proofErr w:type="gramEnd"/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،</w:t>
      </w:r>
      <w:r w:rsidRPr="0054673C">
        <w:rPr>
          <w:rFonts w:ascii="Simplified Arabic" w:hAnsi="Simplified Arabic" w:cs="Simplified Arabic"/>
          <w:color w:val="000000" w:themeColor="text1"/>
          <w:sz w:val="28"/>
          <w:szCs w:val="28"/>
        </w:rPr>
        <w:t xml:space="preserve"> 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</w:rPr>
        <w:t>K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vertAlign w:val="subscript"/>
        </w:rPr>
        <w:t>D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.</w:t>
      </w:r>
      <w:r w:rsidRPr="00883F23">
        <w:rPr>
          <w:rFonts w:ascii="Simplified Arabic" w:eastAsia="Calibri" w:hAnsi="Simplified Arabic" w:cs="Simplified Arabic"/>
          <w:color w:val="000000" w:themeColor="text1"/>
          <w:sz w:val="28"/>
          <w:szCs w:val="28"/>
          <w:rtl/>
        </w:rPr>
        <w:t xml:space="preserve"> </w:t>
      </w:r>
    </w:p>
    <w:p w:rsidR="00CE39EB" w:rsidRPr="00883F23" w:rsidRDefault="00CE39EB" w:rsidP="00CE39EB">
      <w:pPr>
        <w:spacing w:line="360" w:lineRule="auto"/>
        <w:jc w:val="both"/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</w:pPr>
      <w:r w:rsidRPr="00883F23">
        <w:rPr>
          <w:rFonts w:ascii="Simplified Arabic" w:eastAsia="Calibri" w:hAnsi="Simplified Arabic" w:cs="Simplified Arabic"/>
          <w:color w:val="000000" w:themeColor="text1"/>
          <w:sz w:val="28"/>
          <w:szCs w:val="28"/>
          <w:rtl/>
        </w:rPr>
        <w:lastRenderedPageBreak/>
        <w:t>بشكل عام تظهر النتائج أن كفاءة الاستخلاص زادت مع زيادة التركيز الابتدائي لحمض الماليك حيث ازدادت النسبة المئوية من92.65% إلى 99.01% عند زيادة التركيز من 0.01 إلى 0.075 عياري. أ</w:t>
      </w:r>
      <w:r>
        <w:rPr>
          <w:rFonts w:ascii="Simplified Arabic" w:eastAsia="Calibri" w:hAnsi="Simplified Arabic" w:cs="Simplified Arabic"/>
          <w:color w:val="000000" w:themeColor="text1"/>
          <w:sz w:val="28"/>
          <w:szCs w:val="28"/>
          <w:rtl/>
        </w:rPr>
        <w:t>يضا لوحظ</w:t>
      </w:r>
      <w:r w:rsidRPr="00883F23">
        <w:rPr>
          <w:rFonts w:ascii="Simplified Arabic" w:eastAsia="Calibri" w:hAnsi="Simplified Arabic" w:cs="Simplified Arabic"/>
          <w:color w:val="000000" w:themeColor="text1"/>
          <w:sz w:val="28"/>
          <w:szCs w:val="28"/>
          <w:rtl/>
        </w:rPr>
        <w:t xml:space="preserve"> إن نسبة استخلاص حمض الماليك زادت من 85.3 إلى 98 % مع زيادة تركيز 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</w:rPr>
        <w:t>Amberlite LA-2</w:t>
      </w:r>
      <w:r w:rsidRPr="00883F23">
        <w:rPr>
          <w:rFonts w:ascii="Simplified Arabic" w:eastAsia="Calibri" w:hAnsi="Simplified Arabic" w:cs="Simplified Arabic"/>
          <w:color w:val="000000" w:themeColor="text1"/>
          <w:sz w:val="28"/>
          <w:szCs w:val="28"/>
          <w:rtl/>
        </w:rPr>
        <w:t xml:space="preserve"> من 0.044 إلى 0.22 </w:t>
      </w:r>
      <w:proofErr w:type="spellStart"/>
      <w:r w:rsidRPr="00883F23">
        <w:rPr>
          <w:rFonts w:ascii="Simplified Arabic" w:eastAsia="Calibri" w:hAnsi="Simplified Arabic" w:cs="Simplified Arabic"/>
          <w:color w:val="000000" w:themeColor="text1"/>
          <w:sz w:val="28"/>
          <w:szCs w:val="28"/>
          <w:rtl/>
        </w:rPr>
        <w:t>مولاري</w:t>
      </w:r>
      <w:proofErr w:type="spellEnd"/>
      <w:r w:rsidRPr="00883F23">
        <w:rPr>
          <w:rFonts w:ascii="Simplified Arabic" w:eastAsia="Calibri" w:hAnsi="Simplified Arabic" w:cs="Simplified Arabic"/>
          <w:color w:val="000000" w:themeColor="text1"/>
          <w:sz w:val="28"/>
          <w:szCs w:val="28"/>
          <w:rtl/>
        </w:rPr>
        <w:t>.</w:t>
      </w:r>
      <w:r w:rsidRPr="00883F2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إن الحمض المستخلص من الطور المائي إلى الطور العضوي يزداد بمرور الزمن، ويتم النقل الكمي لحمض الماليك بعد 60 دقيقة. </w:t>
      </w:r>
      <w:r w:rsidRPr="00883F23">
        <w:rPr>
          <w:rFonts w:ascii="Simplified Arabic" w:eastAsia="Calibri" w:hAnsi="Simplified Arabic" w:cs="Simplified Arabic"/>
          <w:color w:val="000000" w:themeColor="text1"/>
          <w:sz w:val="28"/>
          <w:szCs w:val="28"/>
          <w:rtl/>
        </w:rPr>
        <w:t xml:space="preserve">لوحظ زيادة النسبة المئوية للحمض المستخلِص الذي تركيزه 0.05 </w:t>
      </w:r>
      <w:proofErr w:type="spellStart"/>
      <w:r w:rsidRPr="00883F23">
        <w:rPr>
          <w:rFonts w:ascii="Simplified Arabic" w:eastAsia="Calibri" w:hAnsi="Simplified Arabic" w:cs="Simplified Arabic"/>
          <w:color w:val="000000" w:themeColor="text1"/>
          <w:sz w:val="28"/>
          <w:szCs w:val="28"/>
          <w:rtl/>
        </w:rPr>
        <w:t>مولاري</w:t>
      </w:r>
      <w:proofErr w:type="spellEnd"/>
      <w:r w:rsidRPr="00883F23">
        <w:rPr>
          <w:rFonts w:ascii="Simplified Arabic" w:eastAsia="Calibri" w:hAnsi="Simplified Arabic" w:cs="Simplified Arabic"/>
          <w:color w:val="000000" w:themeColor="text1"/>
          <w:sz w:val="28"/>
          <w:szCs w:val="28"/>
          <w:rtl/>
        </w:rPr>
        <w:t xml:space="preserve"> من98.8% إلى 99.95 % مع زيادة درجة الحرارة من 25 إلى 40 درجة مئوية على التوالي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. إ</w:t>
      </w:r>
      <w:r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ن النسبة المئوية ل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استخلاص الحمض كانت أعلى قيمة عند 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</w:rPr>
        <w:t>pH=3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 وهي (90.3%). عل</w:t>
      </w:r>
      <w:r>
        <w:rPr>
          <w:rFonts w:ascii="Simplified Arabic" w:hAnsi="Simplified Arabic" w:cs="Simplified Arabic" w:hint="cs"/>
          <w:color w:val="000000" w:themeColor="text1"/>
          <w:sz w:val="28"/>
          <w:szCs w:val="28"/>
          <w:rtl/>
        </w:rPr>
        <w:t>ا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وة على </w:t>
      </w:r>
      <w:proofErr w:type="gramStart"/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ذلك ،</w:t>
      </w:r>
      <w:proofErr w:type="gramEnd"/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 وصل معامل التحميل الأقصى إلى قيمة </w:t>
      </w:r>
      <w:r w:rsidRPr="00883F23">
        <w:rPr>
          <w:rFonts w:ascii="Simplified Arabic" w:eastAsia="Times New Roman" w:hAnsi="Simplified Arabic" w:cs="Simplified Arabic"/>
          <w:color w:val="000000" w:themeColor="text1"/>
          <w:sz w:val="28"/>
          <w:szCs w:val="28"/>
          <w:rtl/>
        </w:rPr>
        <w:t>1.6877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عند تركيز</w:t>
      </w:r>
      <w:r>
        <w:rPr>
          <w:rFonts w:ascii="Simplified Arabic" w:hAnsi="Simplified Arabic" w:cs="Simplified Arabic" w:hint="cs"/>
          <w:color w:val="000000" w:themeColor="text1"/>
          <w:sz w:val="28"/>
          <w:szCs w:val="28"/>
          <w:rtl/>
        </w:rPr>
        <w:t xml:space="preserve"> 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</w:rPr>
        <w:t xml:space="preserve"> 0.044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من الأمين الثانوي. تم اقتراح ميكانيكية تكوين المعقد لتفسير امتصاص الحمض من قبل الطبقة العضوية.</w:t>
      </w:r>
    </w:p>
    <w:p w:rsidR="00CE39EB" w:rsidRPr="00883F23" w:rsidRDefault="00CE39EB" w:rsidP="00CE39EB">
      <w:pPr>
        <w:spacing w:after="0" w:line="360" w:lineRule="auto"/>
        <w:jc w:val="both"/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</w:pP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الكلمات المفتاحية: حمض الماليك، الاستخلاص سائل </w:t>
      </w:r>
      <w:proofErr w:type="spellStart"/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سائل</w:t>
      </w:r>
      <w:proofErr w:type="spellEnd"/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، 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</w:rPr>
        <w:t>Amberlite LA-2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، معاملات التوزيع (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</w:rPr>
        <w:t>K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vertAlign w:val="subscript"/>
        </w:rPr>
        <w:t>D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)، معاملات التحميل (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</w:rPr>
        <w:t>Z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)، فعالية الاستخلاص </w:t>
      </w:r>
      <w:proofErr w:type="gramStart"/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( %</w:t>
      </w:r>
      <w:proofErr w:type="gramEnd"/>
      <w:r w:rsidRPr="00883F23">
        <w:rPr>
          <w:rFonts w:ascii="Simplified Arabic" w:hAnsi="Simplified Arabic" w:cs="Simplified Arabic"/>
          <w:color w:val="000000" w:themeColor="text1"/>
          <w:sz w:val="28"/>
          <w:szCs w:val="28"/>
        </w:rPr>
        <w:t>E</w:t>
      </w:r>
      <w:r w:rsidRPr="00883F23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).</w:t>
      </w:r>
    </w:p>
    <w:p w:rsidR="007B483E" w:rsidRDefault="007B483E">
      <w:bookmarkStart w:id="4" w:name="_GoBack"/>
      <w:bookmarkEnd w:id="2"/>
      <w:bookmarkEnd w:id="4"/>
    </w:p>
    <w:sectPr w:rsidR="007B483E">
      <w:headerReference w:type="default" r:id="rId9"/>
      <w:footerReference w:type="default" r:id="rId10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Bold Italic Art">
    <w:panose1 w:val="02010400000000000000"/>
    <w:charset w:val="B2"/>
    <w:family w:val="auto"/>
    <w:pitch w:val="variable"/>
    <w:sig w:usb0="00002001" w:usb1="80000000" w:usb2="00000008" w:usb3="00000000" w:csb0="0000004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36AB" w:rsidRDefault="00CE39EB" w:rsidP="006507B0">
    <w:pPr>
      <w:pStyle w:val="a5"/>
      <w:pBdr>
        <w:top w:val="thinThickSmallGap" w:sz="24" w:space="1" w:color="823B0B" w:themeColor="accent2" w:themeShade="7F"/>
      </w:pBdr>
      <w:rPr>
        <w:rFonts w:asciiTheme="majorHAnsi" w:eastAsiaTheme="majorEastAsia" w:hAnsiTheme="majorHAnsi" w:cstheme="majorBidi"/>
      </w:rPr>
    </w:pPr>
    <w:r w:rsidRPr="00911DD3">
      <w:rPr>
        <w:rFonts w:asciiTheme="majorHAnsi" w:eastAsiaTheme="majorEastAsia" w:hAnsiTheme="majorHAnsi" w:cs="Bold Italic Art" w:hint="cs"/>
        <w:rtl/>
      </w:rPr>
      <w:t>عازة ومريم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  <w:rtl/>
        <w:lang w:val="ar-SA"/>
      </w:rPr>
      <w:t xml:space="preserve"> </w:t>
    </w:r>
    <w:r>
      <w:fldChar w:fldCharType="begin"/>
    </w:r>
    <w:r>
      <w:instrText>PAGE   \* MERGEFORMAT</w:instrText>
    </w:r>
    <w:r>
      <w:fldChar w:fldCharType="separate"/>
    </w:r>
    <w:r w:rsidRPr="00D92681">
      <w:rPr>
        <w:rFonts w:asciiTheme="majorHAnsi" w:eastAsiaTheme="majorEastAsia" w:hAnsiTheme="majorHAnsi" w:cs="Calibri Light"/>
        <w:noProof/>
        <w:rtl/>
        <w:lang w:val="ar-SA"/>
      </w:rPr>
      <w:t>II</w:t>
    </w:r>
    <w:r>
      <w:rPr>
        <w:rFonts w:asciiTheme="majorHAnsi" w:eastAsiaTheme="majorEastAsia" w:hAnsiTheme="majorHAnsi" w:cstheme="majorBidi"/>
      </w:rPr>
      <w:fldChar w:fldCharType="end"/>
    </w:r>
  </w:p>
  <w:p w:rsidR="00AD36AB" w:rsidRDefault="00CE39EB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36AB" w:rsidRPr="00F77D8B" w:rsidRDefault="00CE39EB" w:rsidP="00F77D8B">
    <w:pPr>
      <w:pStyle w:val="a5"/>
      <w:pBdr>
        <w:top w:val="thinThickSmallGap" w:sz="24" w:space="1" w:color="823B0B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fldChar w:fldCharType="begin"/>
    </w:r>
    <w:r>
      <w:instrText>PAGE   \* MERGEFORMAT</w:instrText>
    </w:r>
    <w:r>
      <w:fldChar w:fldCharType="separate"/>
    </w:r>
    <w:r w:rsidRPr="00FA529B">
      <w:rPr>
        <w:rFonts w:asciiTheme="majorHAnsi" w:eastAsiaTheme="majorEastAsia" w:hAnsiTheme="majorHAnsi" w:cstheme="majorBidi"/>
        <w:noProof/>
        <w:rtl/>
        <w:lang w:val="ar-SA"/>
      </w:rPr>
      <w:t>‌ط</w:t>
    </w:r>
    <w:r>
      <w:rPr>
        <w:rFonts w:asciiTheme="majorHAnsi" w:eastAsiaTheme="majorEastAsia" w:hAnsiTheme="majorHAnsi" w:cstheme="majorBidi"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36AB" w:rsidRPr="00911DD3" w:rsidRDefault="00CE39EB" w:rsidP="006507B0">
    <w:pPr>
      <w:pStyle w:val="a4"/>
      <w:pBdr>
        <w:bottom w:val="thickThinSmallGap" w:sz="24" w:space="1" w:color="823B0B" w:themeColor="accent2" w:themeShade="7F"/>
      </w:pBdr>
      <w:rPr>
        <w:rFonts w:asciiTheme="majorHAnsi" w:eastAsiaTheme="majorEastAsia" w:hAnsiTheme="majorHAnsi" w:cstheme="majorBidi"/>
      </w:rPr>
    </w:pPr>
  </w:p>
  <w:p w:rsidR="00AD36AB" w:rsidRDefault="00CE39EB">
    <w:pPr>
      <w:pStyle w:val="a4"/>
      <w:rPr>
        <w:rtl/>
      </w:rPr>
    </w:pPr>
  </w:p>
  <w:p w:rsidR="00AD36AB" w:rsidRDefault="00CE39EB">
    <w:pPr>
      <w:pStyle w:val="a4"/>
      <w:rPr>
        <w:rtl/>
      </w:rPr>
    </w:pPr>
  </w:p>
  <w:p w:rsidR="00AD36AB" w:rsidRDefault="00CE39EB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36AB" w:rsidRDefault="00CE39EB">
    <w:pPr>
      <w:pStyle w:val="a4"/>
      <w:pBdr>
        <w:bottom w:val="thickThinSmallGap" w:sz="24" w:space="1" w:color="823B0B" w:themeColor="accent2" w:themeShade="7F"/>
      </w:pBdr>
      <w:jc w:val="center"/>
      <w:rPr>
        <w:rFonts w:asciiTheme="majorHAnsi" w:eastAsiaTheme="majorEastAsia" w:hAnsiTheme="majorHAnsi" w:cstheme="majorBidi"/>
        <w:sz w:val="32"/>
        <w:szCs w:val="32"/>
      </w:rPr>
    </w:pPr>
  </w:p>
  <w:p w:rsidR="00AD36AB" w:rsidRDefault="00CE39EB">
    <w:pPr>
      <w:pStyle w:val="a4"/>
    </w:pPr>
  </w:p>
  <w:p w:rsidR="00AD36AB" w:rsidRDefault="00CE39EB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39EB"/>
    <w:rsid w:val="00041AE6"/>
    <w:rsid w:val="00064D4A"/>
    <w:rsid w:val="007B483E"/>
    <w:rsid w:val="00A01798"/>
    <w:rsid w:val="00CE3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50C1531-2D74-4553-B301-89A13E40A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E39EB"/>
    <w:pPr>
      <w:bidi/>
    </w:pPr>
    <w:rPr>
      <w:rFonts w:eastAsiaTheme="minorEastAsia"/>
    </w:rPr>
  </w:style>
  <w:style w:type="paragraph" w:styleId="1">
    <w:name w:val="heading 1"/>
    <w:basedOn w:val="a"/>
    <w:next w:val="a"/>
    <w:link w:val="1Char"/>
    <w:uiPriority w:val="9"/>
    <w:qFormat/>
    <w:rsid w:val="00CE39E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E39EB"/>
    <w:pPr>
      <w:ind w:left="720"/>
      <w:contextualSpacing/>
    </w:pPr>
  </w:style>
  <w:style w:type="paragraph" w:styleId="a4">
    <w:name w:val="header"/>
    <w:basedOn w:val="a"/>
    <w:link w:val="Char"/>
    <w:uiPriority w:val="99"/>
    <w:unhideWhenUsed/>
    <w:rsid w:val="00CE39E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4"/>
    <w:uiPriority w:val="99"/>
    <w:rsid w:val="00CE39EB"/>
    <w:rPr>
      <w:rFonts w:eastAsiaTheme="minorEastAsia"/>
    </w:rPr>
  </w:style>
  <w:style w:type="paragraph" w:styleId="a5">
    <w:name w:val="footer"/>
    <w:basedOn w:val="a"/>
    <w:link w:val="Char0"/>
    <w:uiPriority w:val="99"/>
    <w:unhideWhenUsed/>
    <w:rsid w:val="00CE39E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5"/>
    <w:uiPriority w:val="99"/>
    <w:rsid w:val="00CE39EB"/>
    <w:rPr>
      <w:rFonts w:eastAsiaTheme="minorEastAsia"/>
    </w:rPr>
  </w:style>
  <w:style w:type="character" w:styleId="Hyperlink">
    <w:name w:val="Hyperlink"/>
    <w:basedOn w:val="a0"/>
    <w:uiPriority w:val="99"/>
    <w:unhideWhenUsed/>
    <w:rsid w:val="00CE39EB"/>
    <w:rPr>
      <w:color w:val="0563C1" w:themeColor="hyperlink"/>
      <w:u w:val="single"/>
    </w:rPr>
  </w:style>
  <w:style w:type="paragraph" w:customStyle="1" w:styleId="a6">
    <w:name w:val="العنوان الاول"/>
    <w:basedOn w:val="1"/>
    <w:link w:val="Char1"/>
    <w:qFormat/>
    <w:rsid w:val="00CE39EB"/>
    <w:rPr>
      <w:b/>
      <w:bCs/>
    </w:rPr>
  </w:style>
  <w:style w:type="character" w:customStyle="1" w:styleId="Char1">
    <w:name w:val="العنوان الاول Char"/>
    <w:basedOn w:val="1Char"/>
    <w:link w:val="a6"/>
    <w:rsid w:val="00CE39EB"/>
    <w:rPr>
      <w:rFonts w:asciiTheme="majorHAnsi" w:eastAsiaTheme="majorEastAsia" w:hAnsiTheme="majorHAnsi" w:cstheme="majorBidi"/>
      <w:b/>
      <w:bCs/>
      <w:color w:val="2F5496" w:themeColor="accent1" w:themeShade="BF"/>
      <w:sz w:val="32"/>
      <w:szCs w:val="32"/>
    </w:rPr>
  </w:style>
  <w:style w:type="character" w:customStyle="1" w:styleId="1Char">
    <w:name w:val="العنوان 1 Char"/>
    <w:basedOn w:val="a0"/>
    <w:link w:val="1"/>
    <w:uiPriority w:val="9"/>
    <w:rsid w:val="00CE39E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javascript:void(0)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footer" Target="footer2.xml"/><Relationship Id="rId4" Type="http://schemas.openxmlformats.org/officeDocument/2006/relationships/image" Target="media/image1.jpeg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397</Words>
  <Characters>2267</Characters>
  <Application>Microsoft Office Word</Application>
  <DocSecurity>0</DocSecurity>
  <Lines>18</Lines>
  <Paragraphs>5</Paragraphs>
  <ScaleCrop>false</ScaleCrop>
  <Company/>
  <LinksUpToDate>false</LinksUpToDate>
  <CharactersWithSpaces>2659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takniya</dc:creator>
  <cp:keywords/>
  <dc:description/>
  <cp:lastModifiedBy>takniya</cp:lastModifiedBy>
  <cp:revision>1</cp:revision>
  <dcterms:created xsi:type="dcterms:W3CDTF">2021-06-22T10:29:00Z</dcterms:created>
  <dcterms:modified xsi:type="dcterms:W3CDTF">2021-06-22T10:30:00Z</dcterms:modified>
</cp:coreProperties>
</file>