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B0A86F" w14:textId="7798F94F" w:rsidR="00721129" w:rsidRPr="0099235E" w:rsidRDefault="002D04D7" w:rsidP="006C2F6D">
      <w:pPr>
        <w:spacing w:line="240" w:lineRule="auto"/>
        <w:jc w:val="center"/>
        <w:rPr>
          <w:rFonts w:ascii="Simplified Arabic" w:eastAsia="Calibri" w:hAnsi="Simplified Arabic" w:cs="Simplified Arabic"/>
          <w:b/>
          <w:bCs/>
          <w:sz w:val="60"/>
          <w:szCs w:val="60"/>
          <w:rtl/>
          <w:lang w:bidi="ar-LY"/>
        </w:rPr>
      </w:pPr>
      <w:bookmarkStart w:id="0" w:name="_Hlk188028996"/>
      <w:r w:rsidRPr="0099235E">
        <w:rPr>
          <w:rFonts w:ascii="Calibri" w:eastAsia="Calibri" w:hAnsi="Calibri"/>
          <w:noProof/>
          <w:sz w:val="28"/>
          <w:szCs w:val="28"/>
        </w:rPr>
        <w:drawing>
          <wp:anchor distT="0" distB="0" distL="114300" distR="114300" simplePos="0" relativeHeight="251664384" behindDoc="1" locked="0" layoutInCell="1" allowOverlap="1" wp14:anchorId="04394536" wp14:editId="1EEE159C">
            <wp:simplePos x="0" y="0"/>
            <wp:positionH relativeFrom="margin">
              <wp:posOffset>4033520</wp:posOffset>
            </wp:positionH>
            <wp:positionV relativeFrom="paragraph">
              <wp:posOffset>-452755</wp:posOffset>
            </wp:positionV>
            <wp:extent cx="1849120" cy="1259840"/>
            <wp:effectExtent l="0" t="0" r="0" b="0"/>
            <wp:wrapNone/>
            <wp:docPr id="566741072" name="صورة 566741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849120" cy="1259840"/>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1" locked="0" layoutInCell="1" allowOverlap="1" wp14:anchorId="59120523" wp14:editId="42A13E7D">
            <wp:simplePos x="0" y="0"/>
            <wp:positionH relativeFrom="column">
              <wp:posOffset>-5080</wp:posOffset>
            </wp:positionH>
            <wp:positionV relativeFrom="paragraph">
              <wp:posOffset>-461010</wp:posOffset>
            </wp:positionV>
            <wp:extent cx="1655445" cy="1331595"/>
            <wp:effectExtent l="0" t="0" r="1905" b="1905"/>
            <wp:wrapNone/>
            <wp:docPr id="1348009480" name="صورة 3" descr="كليـة التجارة والعلوم السياسية - جامعة سبها"/>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كليـة التجارة والعلوم السياسية - جامعة سبها"/>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55445" cy="1331595"/>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 w:name="_Hlk188033683"/>
      <w:bookmarkEnd w:id="1"/>
      <w:r w:rsidR="00721129" w:rsidRPr="0099235E">
        <w:rPr>
          <w:rFonts w:ascii="Simplified Arabic" w:eastAsia="Calibri" w:hAnsi="Simplified Arabic" w:cs="Simplified Arabic" w:hint="cs"/>
          <w:b/>
          <w:bCs/>
          <w:sz w:val="60"/>
          <w:szCs w:val="60"/>
          <w:rtl/>
          <w:lang w:bidi="ar-LY"/>
        </w:rPr>
        <w:t>دولة ليبيا</w:t>
      </w:r>
    </w:p>
    <w:p w14:paraId="773A8D27" w14:textId="77777777" w:rsidR="00721129" w:rsidRPr="0099235E" w:rsidRDefault="00721129" w:rsidP="00721129">
      <w:pPr>
        <w:spacing w:after="200" w:line="240" w:lineRule="auto"/>
        <w:jc w:val="center"/>
        <w:rPr>
          <w:rFonts w:ascii="Simplified Arabic" w:eastAsia="Calibri" w:hAnsi="Simplified Arabic" w:cs="Simplified Arabic"/>
          <w:b/>
          <w:bCs/>
          <w:sz w:val="40"/>
          <w:szCs w:val="40"/>
          <w:rtl/>
        </w:rPr>
      </w:pPr>
      <w:r w:rsidRPr="0099235E">
        <w:rPr>
          <w:rFonts w:ascii="Simplified Arabic" w:eastAsia="Calibri" w:hAnsi="Simplified Arabic" w:cs="Simplified Arabic"/>
          <w:b/>
          <w:bCs/>
          <w:sz w:val="40"/>
          <w:szCs w:val="40"/>
          <w:rtl/>
        </w:rPr>
        <w:t>وزارة التعليم العالي والبحث العلمي</w:t>
      </w:r>
    </w:p>
    <w:p w14:paraId="1C46016A" w14:textId="77777777" w:rsidR="00721129" w:rsidRPr="0099235E" w:rsidRDefault="00721129" w:rsidP="00721129">
      <w:pPr>
        <w:spacing w:after="200" w:line="240" w:lineRule="auto"/>
        <w:jc w:val="center"/>
        <w:rPr>
          <w:rFonts w:ascii="Simplified Arabic" w:eastAsia="Calibri" w:hAnsi="Simplified Arabic" w:cs="Simplified Arabic"/>
          <w:b/>
          <w:bCs/>
          <w:sz w:val="40"/>
          <w:szCs w:val="40"/>
          <w:rtl/>
        </w:rPr>
      </w:pPr>
      <w:r w:rsidRPr="0099235E">
        <w:rPr>
          <w:rFonts w:ascii="Simplified Arabic" w:eastAsia="Calibri" w:hAnsi="Simplified Arabic" w:cs="Simplified Arabic"/>
          <w:b/>
          <w:bCs/>
          <w:sz w:val="40"/>
          <w:szCs w:val="40"/>
          <w:rtl/>
        </w:rPr>
        <w:t>ج</w:t>
      </w:r>
      <w:r w:rsidRPr="0099235E">
        <w:rPr>
          <w:rFonts w:ascii="Simplified Arabic" w:eastAsia="Calibri" w:hAnsi="Simplified Arabic" w:cs="Simplified Arabic" w:hint="cs"/>
          <w:b/>
          <w:bCs/>
          <w:sz w:val="40"/>
          <w:szCs w:val="40"/>
          <w:rtl/>
        </w:rPr>
        <w:t>ــــــــ</w:t>
      </w:r>
      <w:r w:rsidRPr="0099235E">
        <w:rPr>
          <w:rFonts w:ascii="Simplified Arabic" w:eastAsia="Calibri" w:hAnsi="Simplified Arabic" w:cs="Simplified Arabic"/>
          <w:b/>
          <w:bCs/>
          <w:sz w:val="40"/>
          <w:szCs w:val="40"/>
          <w:rtl/>
        </w:rPr>
        <w:t>امعة سب</w:t>
      </w:r>
      <w:r>
        <w:rPr>
          <w:rFonts w:ascii="Simplified Arabic" w:eastAsia="Calibri" w:hAnsi="Simplified Arabic" w:cs="Simplified Arabic" w:hint="cs"/>
          <w:b/>
          <w:bCs/>
          <w:sz w:val="40"/>
          <w:szCs w:val="40"/>
          <w:rtl/>
        </w:rPr>
        <w:t>ــــ</w:t>
      </w:r>
      <w:r w:rsidRPr="0099235E">
        <w:rPr>
          <w:rFonts w:ascii="Simplified Arabic" w:eastAsia="Calibri" w:hAnsi="Simplified Arabic" w:cs="Simplified Arabic" w:hint="cs"/>
          <w:b/>
          <w:bCs/>
          <w:sz w:val="40"/>
          <w:szCs w:val="40"/>
          <w:rtl/>
        </w:rPr>
        <w:t>ـــــ</w:t>
      </w:r>
      <w:r w:rsidRPr="0099235E">
        <w:rPr>
          <w:rFonts w:ascii="Simplified Arabic" w:eastAsia="Calibri" w:hAnsi="Simplified Arabic" w:cs="Simplified Arabic"/>
          <w:b/>
          <w:bCs/>
          <w:sz w:val="40"/>
          <w:szCs w:val="40"/>
          <w:rtl/>
        </w:rPr>
        <w:t>ها</w:t>
      </w:r>
    </w:p>
    <w:p w14:paraId="44B0F6E1" w14:textId="19B9DCD3" w:rsidR="00721129" w:rsidRPr="0099235E" w:rsidRDefault="00721129" w:rsidP="00721129">
      <w:pPr>
        <w:spacing w:after="200" w:line="240" w:lineRule="auto"/>
        <w:jc w:val="center"/>
        <w:rPr>
          <w:rFonts w:ascii="Simplified Arabic" w:eastAsia="Calibri" w:hAnsi="Simplified Arabic" w:cs="Simplified Arabic"/>
          <w:b/>
          <w:bCs/>
          <w:sz w:val="40"/>
          <w:szCs w:val="40"/>
          <w:rtl/>
        </w:rPr>
      </w:pPr>
      <w:r w:rsidRPr="0099235E">
        <w:rPr>
          <w:rFonts w:ascii="Simplified Arabic" w:eastAsia="Calibri" w:hAnsi="Simplified Arabic" w:cs="Simplified Arabic"/>
          <w:b/>
          <w:bCs/>
          <w:sz w:val="40"/>
          <w:szCs w:val="40"/>
          <w:rtl/>
        </w:rPr>
        <w:t xml:space="preserve">كلية </w:t>
      </w:r>
      <w:r>
        <w:rPr>
          <w:rFonts w:ascii="Simplified Arabic" w:eastAsia="Calibri" w:hAnsi="Simplified Arabic" w:cs="Simplified Arabic" w:hint="cs"/>
          <w:b/>
          <w:bCs/>
          <w:sz w:val="40"/>
          <w:szCs w:val="40"/>
          <w:rtl/>
        </w:rPr>
        <w:t>التجارة والعلوم السياسية</w:t>
      </w:r>
    </w:p>
    <w:p w14:paraId="53FBF87E" w14:textId="33DA1D4C" w:rsidR="00721129" w:rsidRPr="0099235E" w:rsidRDefault="00721129" w:rsidP="00721129">
      <w:pPr>
        <w:spacing w:after="200" w:line="240" w:lineRule="auto"/>
        <w:jc w:val="center"/>
        <w:rPr>
          <w:rFonts w:ascii="Simplified Arabic" w:eastAsia="Calibri" w:hAnsi="Simplified Arabic" w:cs="Simplified Arabic"/>
          <w:b/>
          <w:bCs/>
          <w:sz w:val="40"/>
          <w:szCs w:val="40"/>
          <w:rtl/>
        </w:rPr>
      </w:pPr>
      <w:r w:rsidRPr="0099235E">
        <w:rPr>
          <w:rFonts w:ascii="Simplified Arabic" w:eastAsia="Calibri" w:hAnsi="Simplified Arabic" w:cs="Simplified Arabic"/>
          <w:b/>
          <w:bCs/>
          <w:sz w:val="40"/>
          <w:szCs w:val="40"/>
          <w:rtl/>
        </w:rPr>
        <w:t>قس</w:t>
      </w:r>
      <w:r>
        <w:rPr>
          <w:rFonts w:ascii="Simplified Arabic" w:eastAsia="Calibri" w:hAnsi="Simplified Arabic" w:cs="Simplified Arabic" w:hint="cs"/>
          <w:b/>
          <w:bCs/>
          <w:sz w:val="40"/>
          <w:szCs w:val="40"/>
          <w:rtl/>
        </w:rPr>
        <w:t>ـــــــــــــــ</w:t>
      </w:r>
      <w:r w:rsidRPr="0099235E">
        <w:rPr>
          <w:rFonts w:ascii="Simplified Arabic" w:eastAsia="Calibri" w:hAnsi="Simplified Arabic" w:cs="Simplified Arabic"/>
          <w:b/>
          <w:bCs/>
          <w:sz w:val="40"/>
          <w:szCs w:val="40"/>
          <w:rtl/>
        </w:rPr>
        <w:t xml:space="preserve">م </w:t>
      </w:r>
      <w:r>
        <w:rPr>
          <w:rFonts w:ascii="Simplified Arabic" w:eastAsia="Calibri" w:hAnsi="Simplified Arabic" w:cs="Simplified Arabic" w:hint="cs"/>
          <w:b/>
          <w:bCs/>
          <w:sz w:val="40"/>
          <w:szCs w:val="40"/>
          <w:rtl/>
        </w:rPr>
        <w:t>إدارة الأعمال</w:t>
      </w:r>
    </w:p>
    <w:p w14:paraId="2F63438E" w14:textId="77777777" w:rsidR="00B75524" w:rsidRDefault="00B75524" w:rsidP="00AD737B">
      <w:pPr>
        <w:spacing w:after="200" w:line="240" w:lineRule="auto"/>
        <w:jc w:val="center"/>
        <w:rPr>
          <w:rFonts w:ascii="Simplified Arabic" w:eastAsia="Calibri" w:hAnsi="Simplified Arabic" w:cs="Simplified Arabic"/>
          <w:b/>
          <w:bCs/>
          <w:sz w:val="28"/>
          <w:szCs w:val="28"/>
          <w:rtl/>
        </w:rPr>
      </w:pPr>
    </w:p>
    <w:p w14:paraId="2CAB2511" w14:textId="714F393D" w:rsidR="00721129" w:rsidRDefault="00721129" w:rsidP="00AD737B">
      <w:pPr>
        <w:spacing w:after="200" w:line="240" w:lineRule="auto"/>
        <w:jc w:val="center"/>
        <w:rPr>
          <w:rFonts w:ascii="Simplified Arabic" w:eastAsia="Calibri" w:hAnsi="Simplified Arabic" w:cs="Simplified Arabic"/>
          <w:b/>
          <w:bCs/>
          <w:sz w:val="28"/>
          <w:szCs w:val="28"/>
          <w:rtl/>
        </w:rPr>
      </w:pPr>
      <w:r w:rsidRPr="009336BF">
        <w:rPr>
          <w:rFonts w:ascii="Simplified Arabic" w:eastAsia="Calibri" w:hAnsi="Simplified Arabic" w:cs="Simplified Arabic"/>
          <w:b/>
          <w:bCs/>
          <w:sz w:val="28"/>
          <w:szCs w:val="28"/>
          <w:rtl/>
        </w:rPr>
        <w:t>بحث</w:t>
      </w:r>
      <w:r w:rsidR="00AD737B">
        <w:rPr>
          <w:rFonts w:ascii="Simplified Arabic" w:eastAsia="Calibri" w:hAnsi="Simplified Arabic" w:cs="Simplified Arabic" w:hint="cs"/>
          <w:b/>
          <w:bCs/>
          <w:sz w:val="28"/>
          <w:szCs w:val="28"/>
          <w:rtl/>
        </w:rPr>
        <w:t xml:space="preserve"> مقدم </w:t>
      </w:r>
      <w:r w:rsidR="006C2F6D">
        <w:rPr>
          <w:rFonts w:ascii="Simplified Arabic" w:eastAsia="Calibri" w:hAnsi="Simplified Arabic" w:cs="Simplified Arabic" w:hint="cs"/>
          <w:b/>
          <w:bCs/>
          <w:sz w:val="28"/>
          <w:szCs w:val="28"/>
          <w:rtl/>
        </w:rPr>
        <w:t>لاستكمال</w:t>
      </w:r>
      <w:r w:rsidR="00AD737B">
        <w:rPr>
          <w:rFonts w:ascii="Simplified Arabic" w:eastAsia="Calibri" w:hAnsi="Simplified Arabic" w:cs="Simplified Arabic" w:hint="cs"/>
          <w:b/>
          <w:bCs/>
          <w:sz w:val="28"/>
          <w:szCs w:val="28"/>
          <w:rtl/>
        </w:rPr>
        <w:t xml:space="preserve"> متطلبات الحصول على درجة البكالوريوس</w:t>
      </w:r>
    </w:p>
    <w:p w14:paraId="6E741130" w14:textId="74A5E842" w:rsidR="00AD737B" w:rsidRPr="009336BF" w:rsidRDefault="00AD737B" w:rsidP="00AD737B">
      <w:pPr>
        <w:spacing w:after="200" w:line="240" w:lineRule="auto"/>
        <w:jc w:val="cente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بعنوان:</w:t>
      </w:r>
    </w:p>
    <w:p w14:paraId="3FAB8F70" w14:textId="396885B6" w:rsidR="00721129" w:rsidRDefault="00721129" w:rsidP="001B6A29">
      <w:pPr>
        <w:spacing w:after="200" w:line="240" w:lineRule="auto"/>
        <w:jc w:val="center"/>
        <w:rPr>
          <w:rFonts w:ascii="Simplified Arabic" w:hAnsi="Simplified Arabic" w:cs="Simplified Arabic"/>
          <w:b/>
          <w:sz w:val="28"/>
          <w:szCs w:val="28"/>
          <w:rtl/>
        </w:rPr>
      </w:pPr>
      <w:bookmarkStart w:id="2" w:name="_Hlk179757775"/>
      <w:r w:rsidRPr="00721129">
        <w:rPr>
          <w:rFonts w:ascii="Simplified Arabic" w:hAnsi="Simplified Arabic" w:cs="Simplified Arabic"/>
          <w:b/>
          <w:sz w:val="28"/>
          <w:szCs w:val="28"/>
          <w:rtl/>
        </w:rPr>
        <w:t>أثر التفكير التصميمي على عملية اتخاذ القرارات</w:t>
      </w:r>
      <w:r>
        <w:rPr>
          <w:rFonts w:ascii="Simplified Arabic" w:hAnsi="Simplified Arabic" w:cs="Simplified Arabic" w:hint="cs"/>
          <w:b/>
          <w:sz w:val="28"/>
          <w:szCs w:val="28"/>
          <w:rtl/>
        </w:rPr>
        <w:t xml:space="preserve"> (</w:t>
      </w:r>
      <w:r w:rsidR="001B6A29" w:rsidRPr="001B6A29">
        <w:rPr>
          <w:rFonts w:ascii="Simplified Arabic" w:hAnsi="Simplified Arabic" w:cs="Simplified Arabic"/>
          <w:b/>
          <w:sz w:val="28"/>
          <w:szCs w:val="28"/>
          <w:rtl/>
        </w:rPr>
        <w:t xml:space="preserve">دراسة ميدانية على </w:t>
      </w:r>
      <w:r w:rsidR="00B55583" w:rsidRPr="00B55583">
        <w:rPr>
          <w:rFonts w:ascii="Simplified Arabic" w:hAnsi="Simplified Arabic" w:cs="Simplified Arabic"/>
          <w:b/>
          <w:sz w:val="28"/>
          <w:szCs w:val="28"/>
          <w:rtl/>
        </w:rPr>
        <w:t>المصارف التجارية بمدينة سبها</w:t>
      </w:r>
      <w:r>
        <w:rPr>
          <w:rFonts w:ascii="Simplified Arabic" w:hAnsi="Simplified Arabic" w:cs="Simplified Arabic" w:hint="cs"/>
          <w:b/>
          <w:sz w:val="28"/>
          <w:szCs w:val="28"/>
          <w:rtl/>
        </w:rPr>
        <w:t>)</w:t>
      </w:r>
    </w:p>
    <w:p w14:paraId="79DE6A6F" w14:textId="77777777" w:rsidR="00B45A68" w:rsidRPr="00721129" w:rsidRDefault="00B45A68" w:rsidP="001B6A29">
      <w:pPr>
        <w:spacing w:after="200" w:line="240" w:lineRule="auto"/>
        <w:jc w:val="center"/>
        <w:rPr>
          <w:rFonts w:ascii="Simplified Arabic" w:hAnsi="Simplified Arabic" w:cs="Simplified Arabic"/>
          <w:b/>
          <w:sz w:val="28"/>
          <w:szCs w:val="28"/>
          <w:rtl/>
        </w:rPr>
      </w:pPr>
    </w:p>
    <w:bookmarkEnd w:id="2"/>
    <w:p w14:paraId="309F0015" w14:textId="061AB690" w:rsidR="00721129" w:rsidRDefault="00721129" w:rsidP="00721129">
      <w:pPr>
        <w:spacing w:after="200" w:line="240" w:lineRule="auto"/>
        <w:jc w:val="center"/>
        <w:rPr>
          <w:rFonts w:ascii="Simplified Arabic" w:eastAsia="Calibri" w:hAnsi="Simplified Arabic" w:cs="Simplified Arabic"/>
          <w:sz w:val="28"/>
          <w:szCs w:val="28"/>
          <w:rtl/>
          <w:lang w:bidi="ar"/>
        </w:rPr>
      </w:pPr>
      <w:r w:rsidRPr="0099235E">
        <w:rPr>
          <w:rFonts w:ascii="Simplified Arabic" w:eastAsia="Calibri" w:hAnsi="Simplified Arabic" w:cs="Simplified Arabic"/>
          <w:b/>
          <w:bCs/>
          <w:sz w:val="28"/>
          <w:szCs w:val="28"/>
          <w:rtl/>
        </w:rPr>
        <w:t xml:space="preserve">إعداد </w:t>
      </w:r>
    </w:p>
    <w:p w14:paraId="5ED2E265" w14:textId="2B38BBF8" w:rsidR="00721129" w:rsidRDefault="00721129" w:rsidP="00721129">
      <w:pPr>
        <w:spacing w:after="200" w:line="240" w:lineRule="auto"/>
        <w:jc w:val="center"/>
        <w:rPr>
          <w:rFonts w:ascii="Simplified Arabic" w:eastAsia="Calibri" w:hAnsi="Simplified Arabic" w:cs="Simplified Arabic"/>
          <w:sz w:val="28"/>
          <w:szCs w:val="28"/>
          <w:rtl/>
        </w:rPr>
      </w:pPr>
      <w:r>
        <w:rPr>
          <w:rFonts w:ascii="Simplified Arabic" w:eastAsia="Simplified Arabic" w:hAnsi="Simplified Arabic" w:cs="Simplified Arabic" w:hint="cs"/>
          <w:i/>
          <w:sz w:val="28"/>
          <w:szCs w:val="28"/>
          <w:rtl/>
        </w:rPr>
        <w:t>شهد عبد الكريم محمد</w:t>
      </w:r>
      <w:r w:rsidR="00707CA6">
        <w:rPr>
          <w:rFonts w:ascii="Simplified Arabic" w:eastAsia="Calibri" w:hAnsi="Simplified Arabic" w:cs="Simplified Arabic" w:hint="cs"/>
          <w:sz w:val="28"/>
          <w:szCs w:val="28"/>
          <w:rtl/>
        </w:rPr>
        <w:t xml:space="preserve"> </w:t>
      </w:r>
      <w:proofErr w:type="spellStart"/>
      <w:r w:rsidR="00707CA6">
        <w:rPr>
          <w:rFonts w:ascii="Simplified Arabic" w:eastAsia="Calibri" w:hAnsi="Simplified Arabic" w:cs="Simplified Arabic" w:hint="cs"/>
          <w:sz w:val="28"/>
          <w:szCs w:val="28"/>
          <w:rtl/>
        </w:rPr>
        <w:t>الشحاطي</w:t>
      </w:r>
      <w:proofErr w:type="spellEnd"/>
    </w:p>
    <w:p w14:paraId="5DDE0DD3" w14:textId="3860F900" w:rsidR="00E65F88" w:rsidRDefault="00E65F88" w:rsidP="00707CA6">
      <w:pPr>
        <w:spacing w:after="200" w:line="240" w:lineRule="auto"/>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أسماء مذكور</w:t>
      </w:r>
      <w:r w:rsidR="00707CA6">
        <w:rPr>
          <w:rFonts w:ascii="Simplified Arabic" w:eastAsia="Calibri" w:hAnsi="Simplified Arabic" w:cs="Simplified Arabic" w:hint="cs"/>
          <w:sz w:val="28"/>
          <w:szCs w:val="28"/>
          <w:rtl/>
        </w:rPr>
        <w:t xml:space="preserve"> </w:t>
      </w:r>
      <w:r w:rsidR="00707CA6" w:rsidRPr="00707CA6">
        <w:rPr>
          <w:rFonts w:ascii="Simplified Arabic" w:eastAsia="Calibri" w:hAnsi="Simplified Arabic" w:cs="Simplified Arabic"/>
          <w:sz w:val="28"/>
          <w:szCs w:val="28"/>
          <w:rtl/>
        </w:rPr>
        <w:t>صالح علي</w:t>
      </w:r>
    </w:p>
    <w:p w14:paraId="51F5A1B7" w14:textId="77777777" w:rsidR="00721129" w:rsidRPr="00DD225A" w:rsidRDefault="00721129" w:rsidP="00721129">
      <w:pPr>
        <w:spacing w:after="200" w:line="240" w:lineRule="auto"/>
        <w:jc w:val="center"/>
        <w:rPr>
          <w:rFonts w:ascii="Simplified Arabic" w:eastAsia="Calibri" w:hAnsi="Simplified Arabic" w:cs="Simplified Arabic"/>
          <w:sz w:val="6"/>
          <w:szCs w:val="6"/>
          <w:rtl/>
          <w:lang w:bidi="ar-MA"/>
        </w:rPr>
      </w:pPr>
    </w:p>
    <w:p w14:paraId="5FEA3C83" w14:textId="215B987C" w:rsidR="00721129" w:rsidRDefault="00721129" w:rsidP="00DD225A">
      <w:pPr>
        <w:spacing w:after="0" w:line="240" w:lineRule="auto"/>
        <w:jc w:val="cente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تحت إشراف</w:t>
      </w:r>
    </w:p>
    <w:p w14:paraId="38206A45" w14:textId="17E8EF0D" w:rsidR="00721129" w:rsidRDefault="00707CA6" w:rsidP="00DD225A">
      <w:pPr>
        <w:spacing w:after="0" w:line="240" w:lineRule="auto"/>
        <w:jc w:val="cente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أ</w:t>
      </w:r>
      <w:r w:rsidR="00721129">
        <w:rPr>
          <w:rFonts w:ascii="Simplified Arabic" w:eastAsia="Calibri" w:hAnsi="Simplified Arabic" w:cs="Simplified Arabic" w:hint="cs"/>
          <w:b/>
          <w:bCs/>
          <w:sz w:val="28"/>
          <w:szCs w:val="28"/>
          <w:rtl/>
        </w:rPr>
        <w:t>. عبد</w:t>
      </w:r>
      <w:r w:rsidR="00C02E77">
        <w:rPr>
          <w:rFonts w:ascii="Simplified Arabic" w:eastAsia="Calibri" w:hAnsi="Simplified Arabic" w:cs="Simplified Arabic" w:hint="cs"/>
          <w:b/>
          <w:bCs/>
          <w:sz w:val="28"/>
          <w:szCs w:val="28"/>
          <w:rtl/>
        </w:rPr>
        <w:t xml:space="preserve"> </w:t>
      </w:r>
      <w:r w:rsidR="00721129">
        <w:rPr>
          <w:rFonts w:ascii="Simplified Arabic" w:eastAsia="Calibri" w:hAnsi="Simplified Arabic" w:cs="Simplified Arabic" w:hint="cs"/>
          <w:b/>
          <w:bCs/>
          <w:sz w:val="28"/>
          <w:szCs w:val="28"/>
          <w:rtl/>
        </w:rPr>
        <w:t>المنعم</w:t>
      </w:r>
      <w:r w:rsidR="00C02E77">
        <w:rPr>
          <w:rFonts w:ascii="Simplified Arabic" w:eastAsia="Calibri" w:hAnsi="Simplified Arabic" w:cs="Simplified Arabic" w:hint="cs"/>
          <w:b/>
          <w:bCs/>
          <w:sz w:val="28"/>
          <w:szCs w:val="28"/>
          <w:rtl/>
        </w:rPr>
        <w:t xml:space="preserve"> صالح </w:t>
      </w:r>
      <w:r w:rsidR="008D1A28">
        <w:rPr>
          <w:rFonts w:ascii="Simplified Arabic" w:eastAsia="Calibri" w:hAnsi="Simplified Arabic" w:cs="Simplified Arabic" w:hint="cs"/>
          <w:b/>
          <w:bCs/>
          <w:sz w:val="28"/>
          <w:szCs w:val="28"/>
          <w:rtl/>
        </w:rPr>
        <w:t>ا</w:t>
      </w:r>
      <w:r w:rsidR="00C02E77">
        <w:rPr>
          <w:rFonts w:ascii="Simplified Arabic" w:eastAsia="Calibri" w:hAnsi="Simplified Arabic" w:cs="Simplified Arabic" w:hint="cs"/>
          <w:b/>
          <w:bCs/>
          <w:sz w:val="28"/>
          <w:szCs w:val="28"/>
          <w:rtl/>
        </w:rPr>
        <w:t>بوالنيران</w:t>
      </w:r>
    </w:p>
    <w:p w14:paraId="4E99BC7F" w14:textId="77777777" w:rsidR="00721129" w:rsidRPr="0099235E" w:rsidRDefault="00721129" w:rsidP="00721129">
      <w:pPr>
        <w:spacing w:after="200" w:line="240" w:lineRule="auto"/>
        <w:jc w:val="center"/>
        <w:rPr>
          <w:rFonts w:ascii="Simplified Arabic" w:eastAsia="Calibri" w:hAnsi="Simplified Arabic" w:cs="Simplified Arabic"/>
          <w:sz w:val="28"/>
          <w:szCs w:val="28"/>
          <w:rtl/>
          <w:lang w:bidi="ar-MA"/>
        </w:rPr>
      </w:pPr>
      <w:r w:rsidRPr="0099235E">
        <w:rPr>
          <w:rFonts w:ascii="Simplified Arabic" w:eastAsia="Calibri" w:hAnsi="Simplified Arabic" w:cs="Simplified Arabic"/>
          <w:b/>
          <w:bCs/>
          <w:sz w:val="28"/>
          <w:szCs w:val="28"/>
          <w:rtl/>
        </w:rPr>
        <w:t xml:space="preserve">العام </w:t>
      </w:r>
      <w:r>
        <w:rPr>
          <w:rFonts w:ascii="Simplified Arabic" w:eastAsia="Calibri" w:hAnsi="Simplified Arabic" w:cs="Simplified Arabic" w:hint="cs"/>
          <w:b/>
          <w:bCs/>
          <w:sz w:val="28"/>
          <w:szCs w:val="28"/>
          <w:rtl/>
        </w:rPr>
        <w:t>الجامعي</w:t>
      </w:r>
    </w:p>
    <w:p w14:paraId="5060F3E4" w14:textId="6D58BF86" w:rsidR="00B45A68" w:rsidRDefault="00721129" w:rsidP="00721129">
      <w:pPr>
        <w:spacing w:after="200" w:line="240" w:lineRule="auto"/>
        <w:jc w:val="center"/>
        <w:rPr>
          <w:rFonts w:ascii="Simplified Arabic" w:eastAsia="Calibri" w:hAnsi="Simplified Arabic" w:cs="Simplified Arabic"/>
          <w:sz w:val="28"/>
          <w:szCs w:val="28"/>
          <w:rtl/>
        </w:rPr>
      </w:pPr>
      <w:r w:rsidRPr="0099235E">
        <w:rPr>
          <w:rFonts w:ascii="Simplified Arabic" w:eastAsia="Calibri" w:hAnsi="Simplified Arabic" w:cs="Simplified Arabic" w:hint="cs"/>
          <w:sz w:val="28"/>
          <w:szCs w:val="28"/>
          <w:rtl/>
        </w:rPr>
        <w:t>202</w:t>
      </w:r>
      <w:r>
        <w:rPr>
          <w:rFonts w:ascii="Simplified Arabic" w:eastAsia="Calibri" w:hAnsi="Simplified Arabic" w:cs="Simplified Arabic" w:hint="cs"/>
          <w:sz w:val="28"/>
          <w:szCs w:val="28"/>
          <w:rtl/>
        </w:rPr>
        <w:t>4</w:t>
      </w:r>
      <w:r w:rsidRPr="0099235E">
        <w:rPr>
          <w:rFonts w:ascii="Simplified Arabic" w:eastAsia="Calibri" w:hAnsi="Simplified Arabic" w:cs="Simplified Arabic" w:hint="cs"/>
          <w:sz w:val="28"/>
          <w:szCs w:val="28"/>
          <w:rtl/>
        </w:rPr>
        <w:t xml:space="preserve"> </w:t>
      </w:r>
      <w:r>
        <w:rPr>
          <w:rFonts w:ascii="Simplified Arabic" w:eastAsia="Calibri" w:hAnsi="Simplified Arabic" w:cs="Simplified Arabic"/>
          <w:sz w:val="28"/>
          <w:szCs w:val="28"/>
          <w:rtl/>
        </w:rPr>
        <w:t>–</w:t>
      </w:r>
      <w:r w:rsidRPr="0099235E">
        <w:rPr>
          <w:rFonts w:ascii="Simplified Arabic" w:eastAsia="Calibri" w:hAnsi="Simplified Arabic" w:cs="Simplified Arabic" w:hint="cs"/>
          <w:sz w:val="28"/>
          <w:szCs w:val="28"/>
          <w:rtl/>
        </w:rPr>
        <w:t xml:space="preserve"> </w:t>
      </w:r>
      <w:r w:rsidR="00B45A68">
        <w:rPr>
          <w:rFonts w:ascii="Simplified Arabic" w:eastAsia="Calibri" w:hAnsi="Simplified Arabic" w:cs="Simplified Arabic" w:hint="cs"/>
          <w:sz w:val="28"/>
          <w:szCs w:val="28"/>
          <w:rtl/>
        </w:rPr>
        <w:t>2025</w:t>
      </w:r>
    </w:p>
    <w:p w14:paraId="0BBD8B19" w14:textId="77777777" w:rsidR="00B94CCF" w:rsidRDefault="00B94CCF" w:rsidP="00721129">
      <w:pPr>
        <w:spacing w:after="200" w:line="240" w:lineRule="auto"/>
        <w:jc w:val="center"/>
        <w:rPr>
          <w:rFonts w:ascii="Simplified Arabic" w:eastAsia="Calibri" w:hAnsi="Simplified Arabic" w:cs="Simplified Arabic"/>
          <w:sz w:val="28"/>
          <w:szCs w:val="28"/>
          <w:rtl/>
          <w:lang w:bidi="ar-LY"/>
        </w:rPr>
        <w:sectPr w:rsidR="00B94CCF" w:rsidSect="006C2F6D">
          <w:headerReference w:type="default" r:id="rId10"/>
          <w:footerReference w:type="default" r:id="rId11"/>
          <w:pgSz w:w="11906" w:h="16838" w:code="9"/>
          <w:pgMar w:top="1418" w:right="1418" w:bottom="1418" w:left="1418" w:header="720" w:footer="720" w:gutter="0"/>
          <w:cols w:space="720"/>
          <w:noEndnote/>
          <w:docGrid w:linePitch="299"/>
        </w:sectPr>
      </w:pPr>
    </w:p>
    <w:p w14:paraId="42608CC9" w14:textId="0D05D862" w:rsidR="005B1FA1" w:rsidRDefault="005B1FA1" w:rsidP="00721129">
      <w:pPr>
        <w:spacing w:after="200" w:line="240" w:lineRule="auto"/>
        <w:jc w:val="center"/>
        <w:rPr>
          <w:rFonts w:ascii="Simplified Arabic" w:eastAsia="Calibri" w:hAnsi="Simplified Arabic" w:cs="Simplified Arabic" w:hint="cs"/>
          <w:sz w:val="28"/>
          <w:szCs w:val="28"/>
          <w:rtl/>
          <w:lang w:bidi="ar-LY"/>
        </w:rPr>
      </w:pPr>
    </w:p>
    <w:p w14:paraId="344AE784" w14:textId="38A08A78" w:rsidR="005B1FA1" w:rsidRDefault="005B1FA1" w:rsidP="00721129">
      <w:pPr>
        <w:spacing w:after="200" w:line="240" w:lineRule="auto"/>
        <w:jc w:val="center"/>
        <w:rPr>
          <w:rFonts w:ascii="Simplified Arabic" w:eastAsia="Calibri" w:hAnsi="Simplified Arabic" w:cs="Simplified Arabic"/>
          <w:sz w:val="28"/>
          <w:szCs w:val="28"/>
          <w:rtl/>
          <w:lang w:bidi="ar-LY"/>
        </w:rPr>
      </w:pPr>
    </w:p>
    <w:p w14:paraId="3F5109B4" w14:textId="425C0A5E" w:rsidR="00E966AD" w:rsidRPr="005B1FA1" w:rsidRDefault="00E966AD" w:rsidP="00803DB3">
      <w:pPr>
        <w:spacing w:after="200" w:line="240" w:lineRule="auto"/>
        <w:rPr>
          <w:rFonts w:ascii="Simplified Arabic" w:eastAsia="Calibri" w:hAnsi="Simplified Arabic" w:cs="Simplified Arabic" w:hint="cs"/>
          <w:sz w:val="32"/>
          <w:szCs w:val="32"/>
          <w:rtl/>
        </w:rPr>
      </w:pPr>
      <w:r w:rsidRPr="005B1FA1">
        <w:rPr>
          <w:rFonts w:ascii="Simplified Arabic" w:eastAsia="Calibri" w:hAnsi="Simplified Arabic" w:cs="Simplified Arabic" w:hint="cs"/>
          <w:sz w:val="32"/>
          <w:szCs w:val="32"/>
          <w:rtl/>
        </w:rPr>
        <w:t>قال تعالى:</w:t>
      </w:r>
    </w:p>
    <w:p w14:paraId="00B86035" w14:textId="0ED5FD3C" w:rsidR="00B45A68" w:rsidRPr="005B1FA1" w:rsidRDefault="00B45A68" w:rsidP="00721129">
      <w:pPr>
        <w:spacing w:after="200" w:line="240" w:lineRule="auto"/>
        <w:jc w:val="center"/>
        <w:rPr>
          <w:rFonts w:ascii="Simplified Arabic" w:eastAsia="Calibri" w:hAnsi="Simplified Arabic" w:cs="Simplified Arabic"/>
          <w:sz w:val="32"/>
          <w:szCs w:val="32"/>
          <w:rtl/>
        </w:rPr>
      </w:pPr>
      <w:r w:rsidRPr="005B1FA1">
        <w:rPr>
          <w:rFonts w:ascii="Simplified Arabic" w:eastAsia="Calibri" w:hAnsi="Simplified Arabic" w:cs="Simplified Arabic" w:hint="cs"/>
          <w:sz w:val="32"/>
          <w:szCs w:val="32"/>
          <w:rtl/>
        </w:rPr>
        <w:t>أعوذ بالله من الشيطان الرجيم</w:t>
      </w:r>
    </w:p>
    <w:p w14:paraId="0395CBAF" w14:textId="5A12D143" w:rsidR="00B45A68" w:rsidRPr="005B1FA1" w:rsidRDefault="00B45A68" w:rsidP="00721129">
      <w:pPr>
        <w:spacing w:after="200" w:line="240" w:lineRule="auto"/>
        <w:jc w:val="center"/>
        <w:rPr>
          <w:rFonts w:ascii="Simplified Arabic" w:eastAsia="Calibri" w:hAnsi="Simplified Arabic" w:cs="Simplified Arabic"/>
          <w:sz w:val="32"/>
          <w:szCs w:val="32"/>
          <w:rtl/>
        </w:rPr>
      </w:pPr>
      <w:r w:rsidRPr="005B1FA1">
        <w:rPr>
          <w:rFonts w:ascii="Simplified Arabic" w:eastAsia="Calibri" w:hAnsi="Simplified Arabic" w:cs="Simplified Arabic" w:hint="cs"/>
          <w:sz w:val="32"/>
          <w:szCs w:val="32"/>
          <w:rtl/>
        </w:rPr>
        <w:t>بسم الله الرحمن الرحيم</w:t>
      </w:r>
    </w:p>
    <w:p w14:paraId="487EEB8B" w14:textId="77777777" w:rsidR="00803DB3" w:rsidRDefault="00B45A68" w:rsidP="00803DB3">
      <w:pPr>
        <w:spacing w:after="200" w:line="360" w:lineRule="auto"/>
        <w:jc w:val="center"/>
        <w:rPr>
          <w:rFonts w:ascii="Simplified Arabic" w:eastAsia="Calibri" w:hAnsi="Simplified Arabic" w:cs="Simplified Arabic"/>
          <w:b/>
          <w:bCs/>
          <w:sz w:val="28"/>
          <w:szCs w:val="28"/>
        </w:rPr>
      </w:pPr>
      <w:r w:rsidRPr="00B45A68">
        <w:rPr>
          <w:rFonts w:ascii="Simplified Arabic" w:eastAsia="Calibri" w:hAnsi="Simplified Arabic" w:cs="Simplified Arabic"/>
          <w:b/>
          <w:bCs/>
          <w:sz w:val="28"/>
          <w:szCs w:val="28"/>
          <w:rtl/>
        </w:rPr>
        <w:t>﴿ ۞ اللَّهُ نُورُ السَّمَاوَاتِ وَالْأَرْضِ ۚ مَثَلُ نُورِهِ كَمِشْكَاةٍ فِيهَا مِصْبَاحٌ ۖ الْمِصْبَاحُ فِي زُجَاجَةٍ ۖ الزُّجَاجَةُ كَأَنَّهَا كَوْكَبٌ دُرِّيٌّ يُوقَدُ مِن شَجَرَةٍ مُّبَارَكَةٍ زَيْتُونَةٍ لَّا شَرْقِيَّةٍ وَلَا غَرْبِيَّةٍ يَكَادُ زَيْتُهَا يُضِيءُ وَلَوْ لَمْ تَمْسَسْهُ نَارٌ ۚ نُّورٌ عَلَىٰ نُورٍ ۗ يَهْدِي اللَّهُ لِنُورِهِ مَن يَشَاءُ ۚ وَيَضْرِبُ اللَّهُ الْأَمْثَالَ لِلنَّاسِ ۗ وَاللَّهُ بِكُلِّ شَيْءٍ عَلِيمٌ﴾</w:t>
      </w:r>
    </w:p>
    <w:p w14:paraId="495CEB5B" w14:textId="068995BA" w:rsidR="00B45A68" w:rsidRPr="00B45A68" w:rsidRDefault="00B45A68" w:rsidP="00B45A68">
      <w:pPr>
        <w:spacing w:after="200" w:line="240" w:lineRule="auto"/>
        <w:jc w:val="center"/>
        <w:rPr>
          <w:rFonts w:ascii="Simplified Arabic" w:eastAsia="Calibri" w:hAnsi="Simplified Arabic" w:cs="Simplified Arabic"/>
          <w:b/>
          <w:bCs/>
          <w:sz w:val="28"/>
          <w:szCs w:val="28"/>
          <w:rtl/>
        </w:rPr>
      </w:pPr>
      <w:r w:rsidRPr="00B45A68">
        <w:rPr>
          <w:rFonts w:ascii="Simplified Arabic" w:eastAsia="Calibri" w:hAnsi="Simplified Arabic" w:cs="Simplified Arabic"/>
          <w:b/>
          <w:bCs/>
          <w:sz w:val="28"/>
          <w:szCs w:val="28"/>
        </w:rPr>
        <w:t> </w:t>
      </w:r>
      <w:r w:rsidR="007330E3">
        <w:rPr>
          <w:rFonts w:ascii="Simplified Arabic" w:eastAsia="Calibri" w:hAnsi="Simplified Arabic" w:cs="Simplified Arabic" w:hint="cs"/>
          <w:b/>
          <w:bCs/>
          <w:sz w:val="28"/>
          <w:szCs w:val="28"/>
          <w:rtl/>
          <w:lang w:bidi="ar-LY"/>
        </w:rPr>
        <w:t xml:space="preserve">سورة </w:t>
      </w:r>
      <w:hyperlink r:id="rId12" w:history="1">
        <w:r w:rsidRPr="00650602">
          <w:rPr>
            <w:rStyle w:val="Hyperlink"/>
            <w:rFonts w:ascii="Simplified Arabic" w:eastAsia="Calibri" w:hAnsi="Simplified Arabic" w:cs="Simplified Arabic"/>
            <w:b/>
            <w:bCs/>
            <w:color w:val="000000" w:themeColor="text1"/>
            <w:sz w:val="28"/>
            <w:szCs w:val="28"/>
            <w:rtl/>
          </w:rPr>
          <w:t>النور</w:t>
        </w:r>
      </w:hyperlink>
      <w:r w:rsidRPr="00B45A68">
        <w:rPr>
          <w:rFonts w:ascii="Simplified Arabic" w:eastAsia="Calibri" w:hAnsi="Simplified Arabic" w:cs="Simplified Arabic"/>
          <w:b/>
          <w:bCs/>
          <w:sz w:val="28"/>
          <w:szCs w:val="28"/>
        </w:rPr>
        <w:t xml:space="preserve">: </w:t>
      </w:r>
      <w:r w:rsidR="00803DB3">
        <w:rPr>
          <w:rFonts w:ascii="Simplified Arabic" w:eastAsia="Calibri" w:hAnsi="Simplified Arabic" w:cs="Simplified Arabic"/>
          <w:b/>
          <w:bCs/>
          <w:sz w:val="28"/>
          <w:szCs w:val="28"/>
        </w:rPr>
        <w:t>(</w:t>
      </w:r>
      <w:r w:rsidRPr="00B45A68">
        <w:rPr>
          <w:rFonts w:ascii="Simplified Arabic" w:eastAsia="Calibri" w:hAnsi="Simplified Arabic" w:cs="Simplified Arabic"/>
          <w:b/>
          <w:bCs/>
          <w:sz w:val="28"/>
          <w:szCs w:val="28"/>
        </w:rPr>
        <w:t>35</w:t>
      </w:r>
      <w:r w:rsidR="00803DB3">
        <w:rPr>
          <w:rFonts w:ascii="Simplified Arabic" w:eastAsia="Calibri" w:hAnsi="Simplified Arabic" w:cs="Simplified Arabic"/>
          <w:b/>
          <w:bCs/>
          <w:sz w:val="28"/>
          <w:szCs w:val="28"/>
        </w:rPr>
        <w:t>)</w:t>
      </w:r>
      <w:r w:rsidR="00650602">
        <w:rPr>
          <w:rFonts w:ascii="Simplified Arabic" w:eastAsia="Calibri" w:hAnsi="Simplified Arabic" w:cs="Simplified Arabic"/>
          <w:b/>
          <w:bCs/>
          <w:sz w:val="28"/>
          <w:szCs w:val="28"/>
        </w:rPr>
        <w:t xml:space="preserve"> </w:t>
      </w:r>
    </w:p>
    <w:p w14:paraId="1E6C9482" w14:textId="3EAD4BA5" w:rsidR="00B45A68" w:rsidRPr="005B1FA1" w:rsidRDefault="005B1FA1" w:rsidP="00803DB3">
      <w:pPr>
        <w:spacing w:after="200" w:line="240" w:lineRule="auto"/>
        <w:jc w:val="right"/>
        <w:rPr>
          <w:rFonts w:ascii="Simplified Arabic" w:eastAsia="Calibri" w:hAnsi="Simplified Arabic" w:cs="Simplified Arabic"/>
          <w:sz w:val="32"/>
          <w:szCs w:val="32"/>
          <w:rtl/>
        </w:rPr>
      </w:pPr>
      <w:r w:rsidRPr="005B1FA1">
        <w:rPr>
          <w:rFonts w:ascii="Simplified Arabic" w:eastAsia="Calibri" w:hAnsi="Simplified Arabic" w:cs="Simplified Arabic" w:hint="cs"/>
          <w:sz w:val="32"/>
          <w:szCs w:val="32"/>
          <w:rtl/>
        </w:rPr>
        <w:t>صدق الله العظيم</w:t>
      </w:r>
    </w:p>
    <w:p w14:paraId="356A327A" w14:textId="461F4604" w:rsidR="00B45A68" w:rsidRDefault="00B45A68" w:rsidP="00721129">
      <w:pPr>
        <w:spacing w:after="200" w:line="240" w:lineRule="auto"/>
        <w:jc w:val="center"/>
        <w:rPr>
          <w:rFonts w:ascii="Simplified Arabic" w:eastAsia="Calibri" w:hAnsi="Simplified Arabic" w:cs="Simplified Arabic"/>
          <w:sz w:val="28"/>
          <w:szCs w:val="28"/>
          <w:rtl/>
        </w:rPr>
      </w:pPr>
    </w:p>
    <w:p w14:paraId="38CDDD2C" w14:textId="4CAAB308" w:rsidR="00B45A68" w:rsidRDefault="00B45A68" w:rsidP="00721129">
      <w:pPr>
        <w:spacing w:after="200" w:line="240" w:lineRule="auto"/>
        <w:jc w:val="center"/>
        <w:rPr>
          <w:rFonts w:ascii="Simplified Arabic" w:eastAsia="Calibri" w:hAnsi="Simplified Arabic" w:cs="Simplified Arabic"/>
          <w:sz w:val="28"/>
          <w:szCs w:val="28"/>
          <w:rtl/>
        </w:rPr>
      </w:pPr>
    </w:p>
    <w:p w14:paraId="4BA30FC6" w14:textId="49A0FEEA" w:rsidR="00B45A68" w:rsidRDefault="00B45A68" w:rsidP="00721129">
      <w:pPr>
        <w:spacing w:after="200" w:line="240" w:lineRule="auto"/>
        <w:jc w:val="center"/>
        <w:rPr>
          <w:rFonts w:ascii="Simplified Arabic" w:eastAsia="Calibri" w:hAnsi="Simplified Arabic" w:cs="Simplified Arabic"/>
          <w:sz w:val="28"/>
          <w:szCs w:val="28"/>
          <w:rtl/>
        </w:rPr>
      </w:pPr>
    </w:p>
    <w:p w14:paraId="08FFE4EF" w14:textId="77777777" w:rsidR="00B94CCF" w:rsidRDefault="00B94CCF" w:rsidP="00721129">
      <w:pPr>
        <w:spacing w:after="200" w:line="240" w:lineRule="auto"/>
        <w:jc w:val="center"/>
        <w:rPr>
          <w:rFonts w:ascii="Simplified Arabic" w:eastAsia="Calibri" w:hAnsi="Simplified Arabic" w:cs="Simplified Arabic"/>
          <w:sz w:val="28"/>
          <w:szCs w:val="28"/>
          <w:rtl/>
        </w:rPr>
      </w:pPr>
    </w:p>
    <w:p w14:paraId="476EB511" w14:textId="77777777" w:rsidR="00B94CCF" w:rsidRDefault="00B94CCF" w:rsidP="00721129">
      <w:pPr>
        <w:spacing w:after="200" w:line="240" w:lineRule="auto"/>
        <w:jc w:val="center"/>
        <w:rPr>
          <w:rFonts w:ascii="Simplified Arabic" w:eastAsia="Calibri" w:hAnsi="Simplified Arabic" w:cs="Simplified Arabic"/>
          <w:sz w:val="28"/>
          <w:szCs w:val="28"/>
          <w:rtl/>
        </w:rPr>
      </w:pPr>
    </w:p>
    <w:p w14:paraId="406024A2" w14:textId="436A3B96" w:rsidR="00B45A68" w:rsidRDefault="00B45A68" w:rsidP="00721129">
      <w:pPr>
        <w:spacing w:after="200" w:line="240" w:lineRule="auto"/>
        <w:jc w:val="center"/>
        <w:rPr>
          <w:rFonts w:ascii="Simplified Arabic" w:eastAsia="Calibri" w:hAnsi="Simplified Arabic" w:cs="Simplified Arabic"/>
          <w:sz w:val="28"/>
          <w:szCs w:val="28"/>
          <w:rtl/>
        </w:rPr>
      </w:pPr>
    </w:p>
    <w:p w14:paraId="5D7CB013" w14:textId="137BA6CA" w:rsidR="00B45A68" w:rsidRDefault="00B45A68" w:rsidP="00721129">
      <w:pPr>
        <w:spacing w:after="200" w:line="240" w:lineRule="auto"/>
        <w:jc w:val="center"/>
        <w:rPr>
          <w:rFonts w:ascii="Simplified Arabic" w:eastAsia="Calibri" w:hAnsi="Simplified Arabic" w:cs="Simplified Arabic"/>
          <w:sz w:val="28"/>
          <w:szCs w:val="28"/>
          <w:rtl/>
        </w:rPr>
      </w:pPr>
    </w:p>
    <w:p w14:paraId="22A5E6CC" w14:textId="77777777" w:rsidR="00E966AD" w:rsidRDefault="00E966AD" w:rsidP="00721129">
      <w:pPr>
        <w:spacing w:after="200" w:line="240" w:lineRule="auto"/>
        <w:jc w:val="center"/>
        <w:rPr>
          <w:rFonts w:ascii="Simplified Arabic" w:eastAsia="Calibri" w:hAnsi="Simplified Arabic" w:cs="Simplified Arabic"/>
          <w:sz w:val="28"/>
          <w:szCs w:val="28"/>
          <w:rtl/>
        </w:rPr>
      </w:pPr>
    </w:p>
    <w:p w14:paraId="334503D5" w14:textId="77777777" w:rsidR="00E966AD" w:rsidRDefault="00E966AD" w:rsidP="00721129">
      <w:pPr>
        <w:spacing w:after="200" w:line="240" w:lineRule="auto"/>
        <w:jc w:val="center"/>
        <w:rPr>
          <w:rFonts w:ascii="Simplified Arabic" w:eastAsia="Calibri" w:hAnsi="Simplified Arabic" w:cs="Simplified Arabic"/>
          <w:sz w:val="28"/>
          <w:szCs w:val="28"/>
          <w:rtl/>
        </w:rPr>
      </w:pPr>
    </w:p>
    <w:p w14:paraId="09BA5DB7" w14:textId="4DA9F026" w:rsidR="00B45A68" w:rsidRDefault="00B45A68" w:rsidP="00721129">
      <w:pPr>
        <w:spacing w:after="200" w:line="240" w:lineRule="auto"/>
        <w:jc w:val="center"/>
        <w:rPr>
          <w:rFonts w:ascii="Simplified Arabic" w:eastAsia="Calibri" w:hAnsi="Simplified Arabic" w:cs="Simplified Arabic"/>
          <w:sz w:val="28"/>
          <w:szCs w:val="28"/>
          <w:rtl/>
        </w:rPr>
      </w:pPr>
    </w:p>
    <w:p w14:paraId="71B526F5" w14:textId="6E4E7248" w:rsidR="00DA311A" w:rsidRPr="00753FB0" w:rsidRDefault="00E966AD" w:rsidP="00753FB0">
      <w:pPr>
        <w:pStyle w:val="1"/>
        <w:jc w:val="center"/>
        <w:rPr>
          <w:rFonts w:eastAsia="Calibri"/>
          <w:sz w:val="40"/>
          <w:szCs w:val="40"/>
          <w:rtl/>
        </w:rPr>
      </w:pPr>
      <w:bookmarkStart w:id="3" w:name="_Toc188173802"/>
      <w:r w:rsidRPr="00753FB0">
        <w:rPr>
          <w:rFonts w:eastAsia="Calibri" w:hint="cs"/>
          <w:sz w:val="44"/>
          <w:szCs w:val="44"/>
          <w:rtl/>
        </w:rPr>
        <w:t>الإ</w:t>
      </w:r>
      <w:r w:rsidR="00DA311A" w:rsidRPr="00753FB0">
        <w:rPr>
          <w:rFonts w:eastAsia="Calibri" w:hint="cs"/>
          <w:sz w:val="40"/>
          <w:szCs w:val="40"/>
          <w:rtl/>
        </w:rPr>
        <w:t>هداء</w:t>
      </w:r>
      <w:bookmarkEnd w:id="3"/>
    </w:p>
    <w:p w14:paraId="3A3583D5" w14:textId="52833123" w:rsidR="00DA311A" w:rsidRPr="00DA311A" w:rsidRDefault="00DA311A" w:rsidP="00E966AD">
      <w:pPr>
        <w:spacing w:after="200" w:line="240" w:lineRule="auto"/>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 xml:space="preserve">                   </w:t>
      </w:r>
      <w:r w:rsidRPr="00DA311A">
        <w:rPr>
          <w:rFonts w:ascii="Simplified Arabic" w:eastAsia="Calibri" w:hAnsi="Simplified Arabic" w:cs="Simplified Arabic"/>
          <w:sz w:val="28"/>
          <w:szCs w:val="28"/>
          <w:rtl/>
        </w:rPr>
        <w:t>أحمد الله عز وجل على منه وعونه لإتمام هذا البحث.</w:t>
      </w:r>
    </w:p>
    <w:p w14:paraId="0BA2CA36" w14:textId="47D3CE1C" w:rsidR="00DA311A" w:rsidRPr="00DA311A" w:rsidRDefault="00DA311A" w:rsidP="00E966AD">
      <w:pPr>
        <w:spacing w:after="200" w:line="240" w:lineRule="auto"/>
        <w:rPr>
          <w:rFonts w:ascii="Simplified Arabic" w:eastAsia="Calibri" w:hAnsi="Simplified Arabic" w:cs="Simplified Arabic"/>
          <w:sz w:val="28"/>
          <w:szCs w:val="28"/>
          <w:rtl/>
        </w:rPr>
      </w:pPr>
      <w:r w:rsidRPr="00DA311A">
        <w:rPr>
          <w:rFonts w:ascii="Simplified Arabic" w:eastAsia="Calibri" w:hAnsi="Simplified Arabic" w:cs="Simplified Arabic"/>
          <w:sz w:val="28"/>
          <w:szCs w:val="28"/>
          <w:rtl/>
        </w:rPr>
        <w:t xml:space="preserve">إلى الذي وهبني كل ما يملك حتى أحقق له آماله، إلى من كان يدفعني قدما نحو الأمام لنيل المبتغى إلى الإنسان الذي </w:t>
      </w:r>
      <w:r w:rsidR="005C7CC3" w:rsidRPr="00DA311A">
        <w:rPr>
          <w:rFonts w:ascii="Simplified Arabic" w:eastAsia="Calibri" w:hAnsi="Simplified Arabic" w:cs="Simplified Arabic" w:hint="cs"/>
          <w:sz w:val="28"/>
          <w:szCs w:val="28"/>
          <w:rtl/>
        </w:rPr>
        <w:t>امتلك</w:t>
      </w:r>
      <w:r w:rsidRPr="00DA311A">
        <w:rPr>
          <w:rFonts w:ascii="Simplified Arabic" w:eastAsia="Calibri" w:hAnsi="Simplified Arabic" w:cs="Simplified Arabic"/>
          <w:sz w:val="28"/>
          <w:szCs w:val="28"/>
          <w:rtl/>
        </w:rPr>
        <w:t xml:space="preserve"> الإنسانية بكل قوة، إلى الذي سهر على تعليمي بتضحيات جسام مترجمة في تقديسه </w:t>
      </w:r>
      <w:r>
        <w:rPr>
          <w:rFonts w:ascii="Simplified Arabic" w:eastAsia="Calibri" w:hAnsi="Simplified Arabic" w:cs="Simplified Arabic" w:hint="cs"/>
          <w:sz w:val="28"/>
          <w:szCs w:val="28"/>
          <w:rtl/>
        </w:rPr>
        <w:t>ال</w:t>
      </w:r>
      <w:r w:rsidRPr="00DA311A">
        <w:rPr>
          <w:rFonts w:ascii="Simplified Arabic" w:eastAsia="Calibri" w:hAnsi="Simplified Arabic" w:cs="Simplified Arabic"/>
          <w:sz w:val="28"/>
          <w:szCs w:val="28"/>
          <w:rtl/>
        </w:rPr>
        <w:t>علم، إلى مدرستي الأولى في الحياة</w:t>
      </w:r>
      <w:r>
        <w:rPr>
          <w:rFonts w:ascii="Simplified Arabic" w:eastAsia="Calibri" w:hAnsi="Simplified Arabic" w:cs="Simplified Arabic" w:hint="cs"/>
          <w:sz w:val="28"/>
          <w:szCs w:val="28"/>
          <w:rtl/>
        </w:rPr>
        <w:t xml:space="preserve"> </w:t>
      </w:r>
      <w:r w:rsidR="002B04DF">
        <w:rPr>
          <w:rFonts w:ascii="Simplified Arabic" w:eastAsia="Calibri" w:hAnsi="Simplified Arabic" w:cs="Simplified Arabic" w:hint="cs"/>
          <w:sz w:val="28"/>
          <w:szCs w:val="28"/>
          <w:rtl/>
        </w:rPr>
        <w:t>ا</w:t>
      </w:r>
      <w:r w:rsidRPr="00DA311A">
        <w:rPr>
          <w:rFonts w:ascii="Simplified Arabic" w:eastAsia="Calibri" w:hAnsi="Simplified Arabic" w:cs="Simplified Arabic"/>
          <w:sz w:val="28"/>
          <w:szCs w:val="28"/>
          <w:rtl/>
        </w:rPr>
        <w:t>بي الغالي على قلبي أطال الله في عمره</w:t>
      </w:r>
    </w:p>
    <w:p w14:paraId="0D799D00" w14:textId="108920DB" w:rsidR="00DA311A" w:rsidRPr="00DA311A" w:rsidRDefault="00DA311A" w:rsidP="00DA311A">
      <w:pPr>
        <w:spacing w:after="200" w:line="240" w:lineRule="auto"/>
        <w:rPr>
          <w:rFonts w:ascii="Simplified Arabic" w:eastAsia="Calibri" w:hAnsi="Simplified Arabic" w:cs="Simplified Arabic"/>
          <w:sz w:val="28"/>
          <w:szCs w:val="28"/>
          <w:rtl/>
        </w:rPr>
      </w:pPr>
      <w:r w:rsidRPr="00DA311A">
        <w:rPr>
          <w:rFonts w:ascii="Simplified Arabic" w:eastAsia="Calibri" w:hAnsi="Simplified Arabic" w:cs="Simplified Arabic"/>
          <w:sz w:val="28"/>
          <w:szCs w:val="28"/>
          <w:rtl/>
        </w:rPr>
        <w:t xml:space="preserve">إلى التي وهبت فلذة كبدها كل العطاء والحنان إلى التي صبرت على كل شيء، التي رعتني حق الرعاية وكانت سندي في الشدائد، وكانت دعواها لي بالتوفيق، تتبعتني خطوة خطوة في عملي، إلى من </w:t>
      </w:r>
      <w:r w:rsidR="005C7CC3" w:rsidRPr="00DA311A">
        <w:rPr>
          <w:rFonts w:ascii="Simplified Arabic" w:eastAsia="Calibri" w:hAnsi="Simplified Arabic" w:cs="Simplified Arabic" w:hint="cs"/>
          <w:sz w:val="28"/>
          <w:szCs w:val="28"/>
          <w:rtl/>
        </w:rPr>
        <w:t>ارتحت</w:t>
      </w:r>
      <w:r w:rsidRPr="00DA311A">
        <w:rPr>
          <w:rFonts w:ascii="Simplified Arabic" w:eastAsia="Calibri" w:hAnsi="Simplified Arabic" w:cs="Simplified Arabic"/>
          <w:sz w:val="28"/>
          <w:szCs w:val="28"/>
          <w:rtl/>
        </w:rPr>
        <w:t xml:space="preserve"> كلما تذكرت </w:t>
      </w:r>
      <w:r w:rsidR="005C7CC3" w:rsidRPr="00DA311A">
        <w:rPr>
          <w:rFonts w:ascii="Simplified Arabic" w:eastAsia="Calibri" w:hAnsi="Simplified Arabic" w:cs="Simplified Arabic" w:hint="cs"/>
          <w:sz w:val="28"/>
          <w:szCs w:val="28"/>
          <w:rtl/>
        </w:rPr>
        <w:t>ابتسامتها</w:t>
      </w:r>
      <w:r w:rsidRPr="00DA311A">
        <w:rPr>
          <w:rFonts w:ascii="Simplified Arabic" w:eastAsia="Calibri" w:hAnsi="Simplified Arabic" w:cs="Simplified Arabic"/>
          <w:sz w:val="28"/>
          <w:szCs w:val="28"/>
          <w:rtl/>
        </w:rPr>
        <w:t xml:space="preserve"> في وجهي نبع الحنان أمي أعز ملاك على القلب والعين جزاها الله عني خير الجزاء في الدارين</w:t>
      </w:r>
    </w:p>
    <w:p w14:paraId="052A7CDE" w14:textId="1D8053E2" w:rsidR="00B45A68" w:rsidRDefault="00DA311A" w:rsidP="007330E3">
      <w:pPr>
        <w:spacing w:after="200" w:line="240" w:lineRule="auto"/>
        <w:jc w:val="center"/>
        <w:rPr>
          <w:rFonts w:ascii="Simplified Arabic" w:eastAsia="Calibri" w:hAnsi="Simplified Arabic" w:cs="Simplified Arabic"/>
          <w:sz w:val="28"/>
          <w:szCs w:val="28"/>
          <w:rtl/>
        </w:rPr>
      </w:pPr>
      <w:r w:rsidRPr="00DA311A">
        <w:rPr>
          <w:rFonts w:ascii="Simplified Arabic" w:eastAsia="Calibri" w:hAnsi="Simplified Arabic" w:cs="Simplified Arabic"/>
          <w:sz w:val="28"/>
          <w:szCs w:val="28"/>
          <w:rtl/>
        </w:rPr>
        <w:t xml:space="preserve">إليهما أهدي هذا العمل المتواضع لي أدخل على قلبهما شيئا من السعادة إلى إخوتي وأخواتي الذين تقاسموا معي عبء الحياة </w:t>
      </w:r>
    </w:p>
    <w:p w14:paraId="44C1E836" w14:textId="54EA5894" w:rsidR="00DA311A" w:rsidRPr="00DA311A" w:rsidRDefault="00DA311A" w:rsidP="002B04DF">
      <w:pPr>
        <w:spacing w:after="200" w:line="240" w:lineRule="auto"/>
        <w:rPr>
          <w:rFonts w:ascii="Simplified Arabic" w:eastAsia="Calibri" w:hAnsi="Simplified Arabic" w:cs="Simplified Arabic"/>
          <w:sz w:val="28"/>
          <w:szCs w:val="28"/>
          <w:rtl/>
        </w:rPr>
      </w:pPr>
      <w:r w:rsidRPr="00DA311A">
        <w:rPr>
          <w:rFonts w:ascii="Simplified Arabic" w:eastAsia="Calibri" w:hAnsi="Simplified Arabic" w:cs="Simplified Arabic"/>
          <w:sz w:val="28"/>
          <w:szCs w:val="28"/>
          <w:rtl/>
        </w:rPr>
        <w:t xml:space="preserve">كما أهدي ثمرة جهدي لأستاذي الكريم: </w:t>
      </w:r>
      <w:r w:rsidR="002B04DF">
        <w:rPr>
          <w:rFonts w:ascii="Simplified Arabic" w:eastAsia="Calibri" w:hAnsi="Simplified Arabic" w:cs="Simplified Arabic" w:hint="cs"/>
          <w:sz w:val="28"/>
          <w:szCs w:val="28"/>
          <w:rtl/>
        </w:rPr>
        <w:t xml:space="preserve">عبد المنعم أبو النيران </w:t>
      </w:r>
      <w:r w:rsidRPr="00DA311A">
        <w:rPr>
          <w:rFonts w:ascii="Simplified Arabic" w:eastAsia="Calibri" w:hAnsi="Simplified Arabic" w:cs="Simplified Arabic"/>
          <w:sz w:val="28"/>
          <w:szCs w:val="28"/>
          <w:rtl/>
        </w:rPr>
        <w:t>الذي كلما تظلمت الطريق أمامي لجأت إليه فأنارها لي وكلما دب اليأس في نفسي زرع فيا الأمل الأسير قدما وكلما سألت عن معرفة زودني بها وكلما طلبت كمية من وقته الثمين وفره لي بالرغم من مسؤولياته المتعددة؛ إلى كل أساتذة قسم</w:t>
      </w:r>
      <w:r w:rsidR="002B04DF">
        <w:rPr>
          <w:rFonts w:ascii="Simplified Arabic" w:eastAsia="Calibri" w:hAnsi="Simplified Arabic" w:cs="Simplified Arabic" w:hint="cs"/>
          <w:sz w:val="28"/>
          <w:szCs w:val="28"/>
          <w:rtl/>
        </w:rPr>
        <w:t xml:space="preserve"> إدارة الأعمال</w:t>
      </w:r>
      <w:r w:rsidRPr="00DA311A">
        <w:rPr>
          <w:rFonts w:ascii="Simplified Arabic" w:eastAsia="Calibri" w:hAnsi="Simplified Arabic" w:cs="Simplified Arabic"/>
          <w:sz w:val="28"/>
          <w:szCs w:val="28"/>
          <w:rtl/>
        </w:rPr>
        <w:t>:</w:t>
      </w:r>
    </w:p>
    <w:p w14:paraId="66E7634A" w14:textId="1A147926" w:rsidR="00DA311A" w:rsidRPr="00DA311A" w:rsidRDefault="002B04DF" w:rsidP="005C7CC3">
      <w:pPr>
        <w:spacing w:after="200" w:line="240" w:lineRule="auto"/>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و</w:t>
      </w:r>
      <w:r w:rsidR="00DA311A" w:rsidRPr="00DA311A">
        <w:rPr>
          <w:rFonts w:ascii="Simplified Arabic" w:eastAsia="Calibri" w:hAnsi="Simplified Arabic" w:cs="Simplified Arabic"/>
          <w:sz w:val="28"/>
          <w:szCs w:val="28"/>
          <w:rtl/>
        </w:rPr>
        <w:t>إلى كل من يؤمن بأن بذور نجاح التغيير هي في ذواتنا وفي أنفسنا قبل أن تكون في</w:t>
      </w:r>
      <w:r w:rsidR="005C7CC3">
        <w:rPr>
          <w:rFonts w:ascii="Simplified Arabic" w:eastAsia="Calibri" w:hAnsi="Simplified Arabic" w:cs="Simplified Arabic" w:hint="cs"/>
          <w:sz w:val="28"/>
          <w:szCs w:val="28"/>
          <w:rtl/>
        </w:rPr>
        <w:t xml:space="preserve"> </w:t>
      </w:r>
      <w:r w:rsidR="00DA311A" w:rsidRPr="00DA311A">
        <w:rPr>
          <w:rFonts w:ascii="Simplified Arabic" w:eastAsia="Calibri" w:hAnsi="Simplified Arabic" w:cs="Simplified Arabic"/>
          <w:sz w:val="28"/>
          <w:szCs w:val="28"/>
          <w:rtl/>
        </w:rPr>
        <w:t>أشياء أخرى</w:t>
      </w:r>
      <w:r w:rsidR="005C7CC3">
        <w:rPr>
          <w:rFonts w:ascii="Simplified Arabic" w:eastAsia="Calibri" w:hAnsi="Simplified Arabic" w:cs="Simplified Arabic" w:hint="cs"/>
          <w:sz w:val="28"/>
          <w:szCs w:val="28"/>
          <w:rtl/>
        </w:rPr>
        <w:t xml:space="preserve"> </w:t>
      </w:r>
      <w:r w:rsidR="00DA311A" w:rsidRPr="00DA311A">
        <w:rPr>
          <w:rFonts w:ascii="Simplified Arabic" w:eastAsia="Calibri" w:hAnsi="Simplified Arabic" w:cs="Simplified Arabic"/>
          <w:sz w:val="28"/>
          <w:szCs w:val="28"/>
          <w:rtl/>
        </w:rPr>
        <w:t>....</w:t>
      </w:r>
    </w:p>
    <w:p w14:paraId="7FD39821" w14:textId="2B17A5E8" w:rsidR="00DA311A" w:rsidRPr="00DA311A" w:rsidRDefault="00DA311A" w:rsidP="00DA311A">
      <w:pPr>
        <w:spacing w:after="200" w:line="240" w:lineRule="auto"/>
        <w:rPr>
          <w:rFonts w:ascii="Simplified Arabic" w:eastAsia="Calibri" w:hAnsi="Simplified Arabic" w:cs="Simplified Arabic"/>
          <w:sz w:val="28"/>
          <w:szCs w:val="28"/>
          <w:rtl/>
        </w:rPr>
      </w:pPr>
      <w:r w:rsidRPr="00DA311A">
        <w:rPr>
          <w:rFonts w:ascii="Simplified Arabic" w:eastAsia="Calibri" w:hAnsi="Simplified Arabic" w:cs="Simplified Arabic"/>
          <w:sz w:val="28"/>
          <w:szCs w:val="28"/>
          <w:rtl/>
        </w:rPr>
        <w:t>قال الله تعالى</w:t>
      </w:r>
      <w:r w:rsidR="005C7CC3" w:rsidRPr="00DA311A">
        <w:rPr>
          <w:rFonts w:ascii="Simplified Arabic" w:eastAsia="Calibri" w:hAnsi="Simplified Arabic" w:cs="Simplified Arabic" w:hint="cs"/>
          <w:sz w:val="28"/>
          <w:szCs w:val="28"/>
          <w:rtl/>
        </w:rPr>
        <w:t>:</w:t>
      </w:r>
      <w:r w:rsidRPr="00DA311A">
        <w:rPr>
          <w:rFonts w:ascii="Simplified Arabic" w:eastAsia="Calibri" w:hAnsi="Simplified Arabic" w:cs="Simplified Arabic"/>
          <w:sz w:val="28"/>
          <w:szCs w:val="28"/>
          <w:rtl/>
        </w:rPr>
        <w:t xml:space="preserve"> إن الله لا يغير ما بقوم حتى يغيروا ما بأنفسهم ......</w:t>
      </w:r>
    </w:p>
    <w:p w14:paraId="1BC94A8D" w14:textId="2E49347D" w:rsidR="00DA311A" w:rsidRPr="00DA311A" w:rsidRDefault="00DA311A" w:rsidP="008B1EB4">
      <w:pPr>
        <w:spacing w:after="200" w:line="240" w:lineRule="auto"/>
        <w:rPr>
          <w:rFonts w:ascii="Simplified Arabic" w:eastAsia="Calibri" w:hAnsi="Simplified Arabic" w:cs="Simplified Arabic"/>
          <w:sz w:val="28"/>
          <w:szCs w:val="28"/>
          <w:rtl/>
        </w:rPr>
      </w:pPr>
      <w:r w:rsidRPr="00DA311A">
        <w:rPr>
          <w:rFonts w:ascii="Simplified Arabic" w:eastAsia="Calibri" w:hAnsi="Simplified Arabic" w:cs="Simplified Arabic"/>
          <w:sz w:val="28"/>
          <w:szCs w:val="28"/>
          <w:rtl/>
        </w:rPr>
        <w:t>الآية 11 من سورة الرعد</w:t>
      </w:r>
    </w:p>
    <w:p w14:paraId="50584E4A" w14:textId="77777777" w:rsidR="00B94CCF" w:rsidRDefault="00435001" w:rsidP="0055697F">
      <w:pPr>
        <w:spacing w:after="200" w:line="240" w:lineRule="auto"/>
        <w:rPr>
          <w:rFonts w:ascii="Simplified Arabic" w:eastAsia="Calibri" w:hAnsi="Simplified Arabic" w:cs="Simplified Arabic"/>
          <w:b/>
          <w:bCs/>
          <w:sz w:val="28"/>
          <w:szCs w:val="28"/>
          <w:rtl/>
          <w:lang w:bidi="ar-LY"/>
        </w:rPr>
      </w:pPr>
      <w:r>
        <w:rPr>
          <w:rFonts w:ascii="Simplified Arabic" w:eastAsia="Calibri" w:hAnsi="Simplified Arabic" w:cs="Simplified Arabic" w:hint="cs"/>
          <w:sz w:val="28"/>
          <w:szCs w:val="28"/>
          <w:rtl/>
          <w:lang w:bidi="ar-LY"/>
        </w:rPr>
        <w:t xml:space="preserve">                                                                                  </w:t>
      </w:r>
      <w:r w:rsidRPr="0055697F">
        <w:rPr>
          <w:rFonts w:ascii="Simplified Arabic" w:eastAsia="Calibri" w:hAnsi="Simplified Arabic" w:cs="Simplified Arabic" w:hint="cs"/>
          <w:b/>
          <w:bCs/>
          <w:sz w:val="28"/>
          <w:szCs w:val="28"/>
          <w:rtl/>
          <w:lang w:bidi="ar-LY"/>
        </w:rPr>
        <w:t>الباح</w:t>
      </w:r>
      <w:r w:rsidR="0055697F">
        <w:rPr>
          <w:rFonts w:ascii="Simplified Arabic" w:eastAsia="Calibri" w:hAnsi="Simplified Arabic" w:cs="Simplified Arabic" w:hint="cs"/>
          <w:b/>
          <w:bCs/>
          <w:sz w:val="28"/>
          <w:szCs w:val="28"/>
          <w:rtl/>
          <w:lang w:bidi="ar-LY"/>
        </w:rPr>
        <w:t>ثا</w:t>
      </w:r>
      <w:r w:rsidRPr="0055697F">
        <w:rPr>
          <w:rFonts w:ascii="Simplified Arabic" w:eastAsia="Calibri" w:hAnsi="Simplified Arabic" w:cs="Simplified Arabic" w:hint="cs"/>
          <w:b/>
          <w:bCs/>
          <w:sz w:val="28"/>
          <w:szCs w:val="28"/>
          <w:rtl/>
          <w:lang w:bidi="ar-LY"/>
        </w:rPr>
        <w:t>ت</w:t>
      </w:r>
    </w:p>
    <w:p w14:paraId="6583F5EE" w14:textId="77777777" w:rsidR="003F5A95" w:rsidRDefault="003F5A95" w:rsidP="0055697F">
      <w:pPr>
        <w:spacing w:after="200" w:line="240" w:lineRule="auto"/>
        <w:rPr>
          <w:rFonts w:ascii="Simplified Arabic" w:eastAsia="Calibri" w:hAnsi="Simplified Arabic" w:cs="Simplified Arabic"/>
          <w:b/>
          <w:bCs/>
          <w:sz w:val="28"/>
          <w:szCs w:val="28"/>
          <w:rtl/>
          <w:lang w:bidi="ar-LY"/>
        </w:rPr>
      </w:pPr>
    </w:p>
    <w:p w14:paraId="072467F2" w14:textId="77777777" w:rsidR="008B1EB4" w:rsidRDefault="008B1EB4" w:rsidP="0055697F">
      <w:pPr>
        <w:spacing w:after="200" w:line="240" w:lineRule="auto"/>
        <w:rPr>
          <w:rFonts w:ascii="Simplified Arabic" w:eastAsia="Calibri" w:hAnsi="Simplified Arabic" w:cs="Simplified Arabic"/>
          <w:b/>
          <w:bCs/>
          <w:sz w:val="28"/>
          <w:szCs w:val="28"/>
          <w:rtl/>
          <w:lang w:bidi="ar-LY"/>
        </w:rPr>
      </w:pPr>
    </w:p>
    <w:p w14:paraId="03FEE4F2" w14:textId="77777777" w:rsidR="00E966AD" w:rsidRDefault="00E966AD" w:rsidP="0055697F">
      <w:pPr>
        <w:spacing w:after="200" w:line="240" w:lineRule="auto"/>
        <w:rPr>
          <w:rFonts w:ascii="Simplified Arabic" w:eastAsia="Calibri" w:hAnsi="Simplified Arabic" w:cs="Simplified Arabic"/>
          <w:b/>
          <w:bCs/>
          <w:sz w:val="28"/>
          <w:szCs w:val="28"/>
          <w:rtl/>
          <w:lang w:bidi="ar-LY"/>
        </w:rPr>
      </w:pPr>
    </w:p>
    <w:bookmarkStart w:id="4" w:name="_Toc188173803" w:displacedByCustomXml="next"/>
    <w:sdt>
      <w:sdtPr>
        <w:rPr>
          <w:rFonts w:asciiTheme="minorHAnsi" w:hAnsiTheme="minorHAnsi" w:cs="Arial"/>
          <w:b w:val="0"/>
          <w:bCs w:val="0"/>
          <w:sz w:val="24"/>
          <w:szCs w:val="24"/>
          <w:rtl/>
          <w:lang w:val="ar-SA"/>
        </w:rPr>
        <w:id w:val="333577726"/>
        <w:docPartObj>
          <w:docPartGallery w:val="Table of Contents"/>
          <w:docPartUnique/>
        </w:docPartObj>
      </w:sdtPr>
      <w:sdtEndPr>
        <w:rPr>
          <w:rFonts w:ascii="Simplified Arabic" w:hAnsi="Simplified Arabic" w:cs="Simplified Arabic"/>
          <w:lang w:val="en-US"/>
        </w:rPr>
      </w:sdtEndPr>
      <w:sdtContent>
        <w:p w14:paraId="2FE57DAC" w14:textId="1E1AF069" w:rsidR="008B1EB4" w:rsidRPr="00AC7115" w:rsidRDefault="008B1EB4" w:rsidP="00AC7115">
          <w:pPr>
            <w:pStyle w:val="1"/>
            <w:widowControl w:val="0"/>
            <w:spacing w:before="240" w:line="240" w:lineRule="auto"/>
            <w:rPr>
              <w:rFonts w:hint="cs"/>
              <w:sz w:val="24"/>
              <w:szCs w:val="24"/>
              <w:rtl/>
            </w:rPr>
          </w:pPr>
          <w:r w:rsidRPr="00AC7115">
            <w:rPr>
              <w:sz w:val="24"/>
              <w:szCs w:val="24"/>
              <w:rtl/>
              <w:lang w:val="ar-SA"/>
            </w:rPr>
            <w:t>فهرس</w:t>
          </w:r>
          <w:r w:rsidR="0086775D" w:rsidRPr="00AC7115">
            <w:rPr>
              <w:sz w:val="24"/>
              <w:szCs w:val="24"/>
              <w:rtl/>
              <w:lang w:val="ar-SA"/>
            </w:rPr>
            <w:t xml:space="preserve"> المحتويات</w:t>
          </w:r>
          <w:bookmarkEnd w:id="4"/>
        </w:p>
        <w:p w14:paraId="13FF4A87" w14:textId="07C87DF5" w:rsidR="00AC7115" w:rsidRPr="00AC7115" w:rsidRDefault="008B1EB4" w:rsidP="00AC7115">
          <w:pPr>
            <w:pStyle w:val="10"/>
            <w:widowControl w:val="0"/>
            <w:tabs>
              <w:tab w:val="right" w:leader="dot" w:pos="8777"/>
            </w:tabs>
            <w:rPr>
              <w:rFonts w:ascii="Simplified Arabic" w:hAnsi="Simplified Arabic" w:cs="Simplified Arabic"/>
              <w:noProof/>
              <w:sz w:val="24"/>
              <w:szCs w:val="24"/>
              <w14:ligatures w14:val="standardContextual"/>
            </w:rPr>
          </w:pPr>
          <w:r w:rsidRPr="00AC7115">
            <w:rPr>
              <w:rFonts w:ascii="Simplified Arabic" w:hAnsi="Simplified Arabic" w:cs="Simplified Arabic"/>
              <w:sz w:val="24"/>
              <w:szCs w:val="24"/>
            </w:rPr>
            <w:fldChar w:fldCharType="begin"/>
          </w:r>
          <w:r w:rsidRPr="00AC7115">
            <w:rPr>
              <w:rFonts w:ascii="Simplified Arabic" w:hAnsi="Simplified Arabic" w:cs="Simplified Arabic"/>
              <w:sz w:val="24"/>
              <w:szCs w:val="24"/>
            </w:rPr>
            <w:instrText xml:space="preserve"> TOC \o "1-3" \h \z \u </w:instrText>
          </w:r>
          <w:r w:rsidRPr="00AC7115">
            <w:rPr>
              <w:rFonts w:ascii="Simplified Arabic" w:hAnsi="Simplified Arabic" w:cs="Simplified Arabic"/>
              <w:sz w:val="24"/>
              <w:szCs w:val="24"/>
            </w:rPr>
            <w:fldChar w:fldCharType="separate"/>
          </w:r>
          <w:hyperlink w:anchor="_Toc188173802" w:history="1">
            <w:r w:rsidR="00AC7115" w:rsidRPr="00AC7115">
              <w:rPr>
                <w:rStyle w:val="Hyperlink"/>
                <w:rFonts w:ascii="Simplified Arabic" w:eastAsia="Calibri" w:hAnsi="Simplified Arabic" w:cs="Simplified Arabic"/>
                <w:noProof/>
                <w:sz w:val="24"/>
                <w:szCs w:val="24"/>
                <w:rtl/>
              </w:rPr>
              <w:t>الإهداء</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_Toc188173802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Pr>
              <w:t>III</w:t>
            </w:r>
            <w:r w:rsidR="00AC7115" w:rsidRPr="00AC7115">
              <w:rPr>
                <w:rFonts w:ascii="Simplified Arabic" w:hAnsi="Simplified Arabic" w:cs="Simplified Arabic"/>
                <w:noProof/>
                <w:webHidden/>
                <w:sz w:val="24"/>
                <w:szCs w:val="24"/>
              </w:rPr>
              <w:fldChar w:fldCharType="end"/>
            </w:r>
          </w:hyperlink>
        </w:p>
        <w:p w14:paraId="43DAEAE5" w14:textId="5D2152B5"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03" w:history="1">
            <w:r w:rsidR="00AC7115" w:rsidRPr="00AC7115">
              <w:rPr>
                <w:rStyle w:val="Hyperlink"/>
                <w:rFonts w:ascii="Simplified Arabic" w:hAnsi="Simplified Arabic" w:cs="Simplified Arabic"/>
                <w:noProof/>
                <w:sz w:val="24"/>
                <w:szCs w:val="24"/>
                <w:rtl/>
                <w:lang w:val="ar-SA"/>
              </w:rPr>
              <w:t>فهرس المحتويات</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_Toc188173803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Pr>
              <w:t>IV</w:t>
            </w:r>
            <w:r w:rsidR="00AC7115" w:rsidRPr="00AC7115">
              <w:rPr>
                <w:rFonts w:ascii="Simplified Arabic" w:hAnsi="Simplified Arabic" w:cs="Simplified Arabic"/>
                <w:noProof/>
                <w:webHidden/>
                <w:sz w:val="24"/>
                <w:szCs w:val="24"/>
              </w:rPr>
              <w:fldChar w:fldCharType="end"/>
            </w:r>
          </w:hyperlink>
        </w:p>
        <w:p w14:paraId="40722277" w14:textId="52350325"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04" w:history="1">
            <w:r w:rsidR="00AC7115" w:rsidRPr="00AC7115">
              <w:rPr>
                <w:rStyle w:val="Hyperlink"/>
                <w:rFonts w:ascii="Simplified Arabic" w:eastAsia="Calibri" w:hAnsi="Simplified Arabic" w:cs="Simplified Arabic"/>
                <w:noProof/>
                <w:sz w:val="24"/>
                <w:szCs w:val="24"/>
                <w:rtl/>
                <w:lang w:bidi="ar-LY"/>
              </w:rPr>
              <w:t>فهرس الاشكال</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_Toc188173804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Pr>
              <w:t>VI</w:t>
            </w:r>
            <w:r w:rsidR="00AC7115" w:rsidRPr="00AC7115">
              <w:rPr>
                <w:rFonts w:ascii="Simplified Arabic" w:hAnsi="Simplified Arabic" w:cs="Simplified Arabic"/>
                <w:noProof/>
                <w:webHidden/>
                <w:sz w:val="24"/>
                <w:szCs w:val="24"/>
              </w:rPr>
              <w:fldChar w:fldCharType="end"/>
            </w:r>
          </w:hyperlink>
        </w:p>
        <w:p w14:paraId="75A10FCF" w14:textId="169233BB"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05" w:history="1">
            <w:r w:rsidR="00AC7115" w:rsidRPr="00AC7115">
              <w:rPr>
                <w:rStyle w:val="Hyperlink"/>
                <w:rFonts w:ascii="Simplified Arabic" w:eastAsia="Calibri" w:hAnsi="Simplified Arabic" w:cs="Simplified Arabic"/>
                <w:noProof/>
                <w:sz w:val="24"/>
                <w:szCs w:val="24"/>
                <w:rtl/>
                <w:lang w:bidi="ar-LY"/>
              </w:rPr>
              <w:t>فهرس الجداول</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_Toc188173805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Pr>
              <w:t>VII</w:t>
            </w:r>
            <w:r w:rsidR="00AC7115" w:rsidRPr="00AC7115">
              <w:rPr>
                <w:rFonts w:ascii="Simplified Arabic" w:hAnsi="Simplified Arabic" w:cs="Simplified Arabic"/>
                <w:noProof/>
                <w:webHidden/>
                <w:sz w:val="24"/>
                <w:szCs w:val="24"/>
              </w:rPr>
              <w:fldChar w:fldCharType="end"/>
            </w:r>
          </w:hyperlink>
        </w:p>
        <w:p w14:paraId="3EE87D92" w14:textId="3911165A"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06" w:history="1">
            <w:r w:rsidR="00AC7115" w:rsidRPr="00AC7115">
              <w:rPr>
                <w:rStyle w:val="Hyperlink"/>
                <w:rFonts w:ascii="Simplified Arabic" w:eastAsia="Calibri" w:hAnsi="Simplified Arabic" w:cs="Simplified Arabic"/>
                <w:noProof/>
                <w:sz w:val="24"/>
                <w:szCs w:val="24"/>
                <w:rtl/>
                <w:lang w:bidi="ar-LY"/>
              </w:rPr>
              <w:t>ملخص البحث</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_Toc188173806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Pr>
              <w:t>VIII</w:t>
            </w:r>
            <w:r w:rsidR="00AC7115" w:rsidRPr="00AC7115">
              <w:rPr>
                <w:rFonts w:ascii="Simplified Arabic" w:hAnsi="Simplified Arabic" w:cs="Simplified Arabic"/>
                <w:noProof/>
                <w:webHidden/>
                <w:sz w:val="24"/>
                <w:szCs w:val="24"/>
              </w:rPr>
              <w:fldChar w:fldCharType="end"/>
            </w:r>
          </w:hyperlink>
        </w:p>
        <w:p w14:paraId="7826302A" w14:textId="3291EF46"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07" w:history="1">
            <w:r w:rsidR="00AC7115" w:rsidRPr="00AC7115">
              <w:rPr>
                <w:rStyle w:val="Hyperlink"/>
                <w:rFonts w:ascii="Simplified Arabic" w:hAnsi="Simplified Arabic" w:cs="Simplified Arabic"/>
                <w:noProof/>
                <w:sz w:val="24"/>
                <w:szCs w:val="24"/>
                <w:rtl/>
              </w:rPr>
              <w:t>1.1 المقدمة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_Toc188173807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w:t>
            </w:r>
            <w:r w:rsidR="00AC7115" w:rsidRPr="00AC7115">
              <w:rPr>
                <w:rFonts w:ascii="Simplified Arabic" w:hAnsi="Simplified Arabic" w:cs="Simplified Arabic"/>
                <w:noProof/>
                <w:webHidden/>
                <w:sz w:val="24"/>
                <w:szCs w:val="24"/>
              </w:rPr>
              <w:fldChar w:fldCharType="end"/>
            </w:r>
          </w:hyperlink>
        </w:p>
        <w:p w14:paraId="6C12AB33" w14:textId="29616ED2"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08" w:history="1">
            <w:r w:rsidR="00AC7115" w:rsidRPr="00AC7115">
              <w:rPr>
                <w:rStyle w:val="Hyperlink"/>
                <w:rFonts w:ascii="Simplified Arabic" w:hAnsi="Simplified Arabic" w:cs="Simplified Arabic"/>
                <w:noProof/>
                <w:sz w:val="24"/>
                <w:szCs w:val="24"/>
                <w:rtl/>
              </w:rPr>
              <w:t>2.1 مشكلة البحث</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_Toc188173808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2</w:t>
            </w:r>
            <w:r w:rsidR="00AC7115" w:rsidRPr="00AC7115">
              <w:rPr>
                <w:rFonts w:ascii="Simplified Arabic" w:hAnsi="Simplified Arabic" w:cs="Simplified Arabic"/>
                <w:noProof/>
                <w:webHidden/>
                <w:sz w:val="24"/>
                <w:szCs w:val="24"/>
              </w:rPr>
              <w:fldChar w:fldCharType="end"/>
            </w:r>
          </w:hyperlink>
        </w:p>
        <w:p w14:paraId="233EABC1" w14:textId="0BD08E61"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09" w:history="1">
            <w:r w:rsidR="00AC7115" w:rsidRPr="00AC7115">
              <w:rPr>
                <w:rStyle w:val="Hyperlink"/>
                <w:rFonts w:ascii="Simplified Arabic" w:hAnsi="Simplified Arabic" w:cs="Simplified Arabic"/>
                <w:noProof/>
                <w:sz w:val="24"/>
                <w:szCs w:val="24"/>
                <w:rtl/>
              </w:rPr>
              <w:t>3.1 أهداف البحث</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_Toc188173809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2</w:t>
            </w:r>
            <w:r w:rsidR="00AC7115" w:rsidRPr="00AC7115">
              <w:rPr>
                <w:rFonts w:ascii="Simplified Arabic" w:hAnsi="Simplified Arabic" w:cs="Simplified Arabic"/>
                <w:noProof/>
                <w:webHidden/>
                <w:sz w:val="24"/>
                <w:szCs w:val="24"/>
              </w:rPr>
              <w:fldChar w:fldCharType="end"/>
            </w:r>
          </w:hyperlink>
        </w:p>
        <w:p w14:paraId="364FD811" w14:textId="31F1D7FD"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10" w:history="1">
            <w:r w:rsidR="00AC7115" w:rsidRPr="00AC7115">
              <w:rPr>
                <w:rStyle w:val="Hyperlink"/>
                <w:rFonts w:ascii="Simplified Arabic" w:hAnsi="Simplified Arabic" w:cs="Simplified Arabic"/>
                <w:noProof/>
                <w:sz w:val="24"/>
                <w:szCs w:val="24"/>
                <w:rtl/>
              </w:rPr>
              <w:t>4.1 أسئلة البحث</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_Toc188173810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w:t>
            </w:r>
            <w:r w:rsidR="00AC7115" w:rsidRPr="00AC7115">
              <w:rPr>
                <w:rFonts w:ascii="Simplified Arabic" w:hAnsi="Simplified Arabic" w:cs="Simplified Arabic"/>
                <w:noProof/>
                <w:webHidden/>
                <w:sz w:val="24"/>
                <w:szCs w:val="24"/>
              </w:rPr>
              <w:fldChar w:fldCharType="end"/>
            </w:r>
          </w:hyperlink>
        </w:p>
        <w:p w14:paraId="3020CC8F" w14:textId="2EA27A86"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11" w:history="1">
            <w:r w:rsidR="00AC7115" w:rsidRPr="00AC7115">
              <w:rPr>
                <w:rStyle w:val="Hyperlink"/>
                <w:rFonts w:ascii="Simplified Arabic" w:hAnsi="Simplified Arabic" w:cs="Simplified Arabic"/>
                <w:noProof/>
                <w:sz w:val="24"/>
                <w:szCs w:val="24"/>
                <w:rtl/>
              </w:rPr>
              <w:t>5.1 فرضية البحث</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_Toc188173811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w:t>
            </w:r>
            <w:r w:rsidR="00AC7115" w:rsidRPr="00AC7115">
              <w:rPr>
                <w:rFonts w:ascii="Simplified Arabic" w:hAnsi="Simplified Arabic" w:cs="Simplified Arabic"/>
                <w:noProof/>
                <w:webHidden/>
                <w:sz w:val="24"/>
                <w:szCs w:val="24"/>
              </w:rPr>
              <w:fldChar w:fldCharType="end"/>
            </w:r>
          </w:hyperlink>
        </w:p>
        <w:p w14:paraId="75544F41" w14:textId="6C3817BA"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12" w:history="1">
            <w:r w:rsidR="00AC7115" w:rsidRPr="00AC7115">
              <w:rPr>
                <w:rStyle w:val="Hyperlink"/>
                <w:rFonts w:ascii="Simplified Arabic" w:hAnsi="Simplified Arabic" w:cs="Simplified Arabic"/>
                <w:noProof/>
                <w:sz w:val="24"/>
                <w:szCs w:val="24"/>
                <w:rtl/>
              </w:rPr>
              <w:t>6.1 أهمية البحث</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_Toc188173812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w:t>
            </w:r>
            <w:r w:rsidR="00AC7115" w:rsidRPr="00AC7115">
              <w:rPr>
                <w:rFonts w:ascii="Simplified Arabic" w:hAnsi="Simplified Arabic" w:cs="Simplified Arabic"/>
                <w:noProof/>
                <w:webHidden/>
                <w:sz w:val="24"/>
                <w:szCs w:val="24"/>
              </w:rPr>
              <w:fldChar w:fldCharType="end"/>
            </w:r>
          </w:hyperlink>
        </w:p>
        <w:p w14:paraId="3E71717E" w14:textId="10095EF5"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13" w:history="1">
            <w:r w:rsidR="00AC7115" w:rsidRPr="00AC7115">
              <w:rPr>
                <w:rStyle w:val="Hyperlink"/>
                <w:rFonts w:ascii="Simplified Arabic" w:hAnsi="Simplified Arabic" w:cs="Simplified Arabic"/>
                <w:noProof/>
                <w:sz w:val="24"/>
                <w:szCs w:val="24"/>
                <w:rtl/>
              </w:rPr>
              <w:t>7.1 الدراسات السابقة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_Toc188173813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w:t>
            </w:r>
            <w:r w:rsidR="00AC7115" w:rsidRPr="00AC7115">
              <w:rPr>
                <w:rFonts w:ascii="Simplified Arabic" w:hAnsi="Simplified Arabic" w:cs="Simplified Arabic"/>
                <w:noProof/>
                <w:webHidden/>
                <w:sz w:val="24"/>
                <w:szCs w:val="24"/>
              </w:rPr>
              <w:fldChar w:fldCharType="end"/>
            </w:r>
          </w:hyperlink>
        </w:p>
        <w:p w14:paraId="211BB270" w14:textId="78C88B3C" w:rsidR="00AC7115" w:rsidRPr="00AC7115" w:rsidRDefault="004531E9" w:rsidP="00AC7115">
          <w:pPr>
            <w:pStyle w:val="20"/>
            <w:widowControl w:val="0"/>
            <w:rPr>
              <w:rFonts w:ascii="Simplified Arabic" w:hAnsi="Simplified Arabic" w:cs="Simplified Arabic"/>
              <w:noProof/>
              <w:sz w:val="24"/>
              <w:szCs w:val="24"/>
              <w14:ligatures w14:val="standardContextual"/>
            </w:rPr>
          </w:pPr>
          <w:hyperlink w:anchor="_Toc188173814" w:history="1">
            <w:r w:rsidR="00AC7115" w:rsidRPr="00AC7115">
              <w:rPr>
                <w:rStyle w:val="Hyperlink"/>
                <w:rFonts w:ascii="Simplified Arabic" w:hAnsi="Simplified Arabic" w:cs="Simplified Arabic"/>
                <w:noProof/>
                <w:sz w:val="24"/>
                <w:szCs w:val="24"/>
                <w:rtl/>
              </w:rPr>
              <w:t>8.7.1 مناقشة الدراسات السابقة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_Toc188173814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9</w:t>
            </w:r>
            <w:r w:rsidR="00AC7115" w:rsidRPr="00AC7115">
              <w:rPr>
                <w:rFonts w:ascii="Simplified Arabic" w:hAnsi="Simplified Arabic" w:cs="Simplified Arabic"/>
                <w:noProof/>
                <w:webHidden/>
                <w:sz w:val="24"/>
                <w:szCs w:val="24"/>
              </w:rPr>
              <w:fldChar w:fldCharType="end"/>
            </w:r>
          </w:hyperlink>
        </w:p>
        <w:p w14:paraId="3E9926FD" w14:textId="4FBB1032"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15" w:history="1">
            <w:r w:rsidR="00AC7115" w:rsidRPr="00AC7115">
              <w:rPr>
                <w:rStyle w:val="Hyperlink"/>
                <w:rFonts w:ascii="Simplified Arabic" w:hAnsi="Simplified Arabic" w:cs="Simplified Arabic"/>
                <w:noProof/>
                <w:sz w:val="24"/>
                <w:szCs w:val="24"/>
                <w:rtl/>
              </w:rPr>
              <w:t>8.1 الخلاصة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_Toc188173815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10</w:t>
            </w:r>
            <w:r w:rsidR="00AC7115" w:rsidRPr="00AC7115">
              <w:rPr>
                <w:rFonts w:ascii="Simplified Arabic" w:hAnsi="Simplified Arabic" w:cs="Simplified Arabic"/>
                <w:noProof/>
                <w:webHidden/>
                <w:sz w:val="24"/>
                <w:szCs w:val="24"/>
              </w:rPr>
              <w:fldChar w:fldCharType="end"/>
            </w:r>
          </w:hyperlink>
        </w:p>
        <w:p w14:paraId="14798983" w14:textId="1CD70D07"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16" w:history="1">
            <w:r w:rsidR="00AC7115" w:rsidRPr="00AC7115">
              <w:rPr>
                <w:rStyle w:val="Hyperlink"/>
                <w:rFonts w:ascii="Simplified Arabic" w:hAnsi="Simplified Arabic" w:cs="Simplified Arabic"/>
                <w:noProof/>
                <w:sz w:val="24"/>
                <w:szCs w:val="24"/>
                <w:rtl/>
              </w:rPr>
              <w:t>1.2 المقدمة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_Toc188173816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12</w:t>
            </w:r>
            <w:r w:rsidR="00AC7115" w:rsidRPr="00AC7115">
              <w:rPr>
                <w:rFonts w:ascii="Simplified Arabic" w:hAnsi="Simplified Arabic" w:cs="Simplified Arabic"/>
                <w:noProof/>
                <w:webHidden/>
                <w:sz w:val="24"/>
                <w:szCs w:val="24"/>
              </w:rPr>
              <w:fldChar w:fldCharType="end"/>
            </w:r>
          </w:hyperlink>
        </w:p>
        <w:p w14:paraId="159D12A7" w14:textId="1720D96E"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17" w:history="1">
            <w:r w:rsidR="00AC7115" w:rsidRPr="00AC7115">
              <w:rPr>
                <w:rStyle w:val="Hyperlink"/>
                <w:rFonts w:ascii="Simplified Arabic" w:hAnsi="Simplified Arabic" w:cs="Simplified Arabic"/>
                <w:noProof/>
                <w:sz w:val="24"/>
                <w:szCs w:val="24"/>
                <w:rtl/>
              </w:rPr>
              <w:t>2.2 تمهيد</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_Toc188173817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12</w:t>
            </w:r>
            <w:r w:rsidR="00AC7115" w:rsidRPr="00AC7115">
              <w:rPr>
                <w:rFonts w:ascii="Simplified Arabic" w:hAnsi="Simplified Arabic" w:cs="Simplified Arabic"/>
                <w:noProof/>
                <w:webHidden/>
                <w:sz w:val="24"/>
                <w:szCs w:val="24"/>
              </w:rPr>
              <w:fldChar w:fldCharType="end"/>
            </w:r>
          </w:hyperlink>
        </w:p>
        <w:p w14:paraId="45E13CA7" w14:textId="1A7D30AE"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18" w:history="1">
            <w:r w:rsidR="00AC7115" w:rsidRPr="00AC7115">
              <w:rPr>
                <w:rStyle w:val="Hyperlink"/>
                <w:rFonts w:ascii="Simplified Arabic" w:hAnsi="Simplified Arabic" w:cs="Simplified Arabic"/>
                <w:noProof/>
                <w:sz w:val="24"/>
                <w:szCs w:val="24"/>
                <w:rtl/>
              </w:rPr>
              <w:t>3.2 التفكير التصميمي</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_Toc188173818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13</w:t>
            </w:r>
            <w:r w:rsidR="00AC7115" w:rsidRPr="00AC7115">
              <w:rPr>
                <w:rFonts w:ascii="Simplified Arabic" w:hAnsi="Simplified Arabic" w:cs="Simplified Arabic"/>
                <w:noProof/>
                <w:webHidden/>
                <w:sz w:val="24"/>
                <w:szCs w:val="24"/>
              </w:rPr>
              <w:fldChar w:fldCharType="end"/>
            </w:r>
          </w:hyperlink>
        </w:p>
        <w:p w14:paraId="6CE09E0B" w14:textId="46A2FE56" w:rsidR="00AC7115" w:rsidRPr="00AC7115" w:rsidRDefault="004531E9" w:rsidP="00AC7115">
          <w:pPr>
            <w:pStyle w:val="20"/>
            <w:widowControl w:val="0"/>
            <w:rPr>
              <w:rFonts w:ascii="Simplified Arabic" w:hAnsi="Simplified Arabic" w:cs="Simplified Arabic"/>
              <w:noProof/>
              <w:sz w:val="24"/>
              <w:szCs w:val="24"/>
              <w14:ligatures w14:val="standardContextual"/>
            </w:rPr>
          </w:pPr>
          <w:hyperlink w:anchor="_Toc188173819" w:history="1">
            <w:r w:rsidR="00AC7115" w:rsidRPr="00AC7115">
              <w:rPr>
                <w:rStyle w:val="Hyperlink"/>
                <w:rFonts w:ascii="Simplified Arabic" w:hAnsi="Simplified Arabic" w:cs="Simplified Arabic"/>
                <w:noProof/>
                <w:sz w:val="24"/>
                <w:szCs w:val="24"/>
                <w:rtl/>
              </w:rPr>
              <w:t>1.3.2 مفهوم التفكير التصميمي</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_Toc188173819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13</w:t>
            </w:r>
            <w:r w:rsidR="00AC7115" w:rsidRPr="00AC7115">
              <w:rPr>
                <w:rFonts w:ascii="Simplified Arabic" w:hAnsi="Simplified Arabic" w:cs="Simplified Arabic"/>
                <w:noProof/>
                <w:webHidden/>
                <w:sz w:val="24"/>
                <w:szCs w:val="24"/>
              </w:rPr>
              <w:fldChar w:fldCharType="end"/>
            </w:r>
          </w:hyperlink>
        </w:p>
        <w:p w14:paraId="001C01DD" w14:textId="13502A4B" w:rsidR="00AC7115" w:rsidRPr="00AC7115" w:rsidRDefault="004531E9" w:rsidP="00AC7115">
          <w:pPr>
            <w:pStyle w:val="20"/>
            <w:widowControl w:val="0"/>
            <w:rPr>
              <w:rFonts w:ascii="Simplified Arabic" w:hAnsi="Simplified Arabic" w:cs="Simplified Arabic"/>
              <w:noProof/>
              <w:sz w:val="24"/>
              <w:szCs w:val="24"/>
              <w14:ligatures w14:val="standardContextual"/>
            </w:rPr>
          </w:pPr>
          <w:hyperlink w:anchor="_Toc188173820" w:history="1">
            <w:r w:rsidR="00AC7115" w:rsidRPr="00AC7115">
              <w:rPr>
                <w:rStyle w:val="Hyperlink"/>
                <w:rFonts w:ascii="Simplified Arabic" w:hAnsi="Simplified Arabic" w:cs="Simplified Arabic"/>
                <w:noProof/>
                <w:sz w:val="24"/>
                <w:szCs w:val="24"/>
                <w:rtl/>
              </w:rPr>
              <w:t>2.3.2 التطور التاريخي للتفكير التصميمي (عودة، 2018)</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_Toc188173820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14</w:t>
            </w:r>
            <w:r w:rsidR="00AC7115" w:rsidRPr="00AC7115">
              <w:rPr>
                <w:rFonts w:ascii="Simplified Arabic" w:hAnsi="Simplified Arabic" w:cs="Simplified Arabic"/>
                <w:noProof/>
                <w:webHidden/>
                <w:sz w:val="24"/>
                <w:szCs w:val="24"/>
              </w:rPr>
              <w:fldChar w:fldCharType="end"/>
            </w:r>
          </w:hyperlink>
        </w:p>
        <w:p w14:paraId="4D80241F" w14:textId="3339492B" w:rsidR="00AC7115" w:rsidRPr="00AC7115" w:rsidRDefault="004531E9" w:rsidP="00AC7115">
          <w:pPr>
            <w:pStyle w:val="20"/>
            <w:widowControl w:val="0"/>
            <w:rPr>
              <w:rFonts w:ascii="Simplified Arabic" w:hAnsi="Simplified Arabic" w:cs="Simplified Arabic"/>
              <w:noProof/>
              <w:sz w:val="24"/>
              <w:szCs w:val="24"/>
              <w14:ligatures w14:val="standardContextual"/>
            </w:rPr>
          </w:pPr>
          <w:hyperlink w:anchor="_Toc188173821" w:history="1">
            <w:r w:rsidR="00AC7115" w:rsidRPr="00AC7115">
              <w:rPr>
                <w:rStyle w:val="Hyperlink"/>
                <w:rFonts w:ascii="Simplified Arabic" w:hAnsi="Simplified Arabic" w:cs="Simplified Arabic"/>
                <w:noProof/>
                <w:sz w:val="24"/>
                <w:szCs w:val="24"/>
                <w:rtl/>
              </w:rPr>
              <w:t xml:space="preserve">3.3.2 أهمية التفكير التصميمي </w:t>
            </w:r>
            <w:r w:rsidR="00AC7115" w:rsidRPr="00AC7115">
              <w:rPr>
                <w:rStyle w:val="Hyperlink"/>
                <w:rFonts w:ascii="Simplified Arabic" w:hAnsi="Simplified Arabic" w:cs="Simplified Arabic"/>
                <w:noProof/>
                <w:sz w:val="24"/>
                <w:szCs w:val="24"/>
              </w:rPr>
              <w:t>(Brown, 2008)</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_Toc188173821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15</w:t>
            </w:r>
            <w:r w:rsidR="00AC7115" w:rsidRPr="00AC7115">
              <w:rPr>
                <w:rFonts w:ascii="Simplified Arabic" w:hAnsi="Simplified Arabic" w:cs="Simplified Arabic"/>
                <w:noProof/>
                <w:webHidden/>
                <w:sz w:val="24"/>
                <w:szCs w:val="24"/>
              </w:rPr>
              <w:fldChar w:fldCharType="end"/>
            </w:r>
          </w:hyperlink>
        </w:p>
        <w:p w14:paraId="47F692E1" w14:textId="464AA5C0" w:rsidR="00AC7115" w:rsidRPr="00AC7115" w:rsidRDefault="004531E9" w:rsidP="00AC7115">
          <w:pPr>
            <w:pStyle w:val="20"/>
            <w:widowControl w:val="0"/>
            <w:rPr>
              <w:rFonts w:ascii="Simplified Arabic" w:hAnsi="Simplified Arabic" w:cs="Simplified Arabic"/>
              <w:noProof/>
              <w:sz w:val="24"/>
              <w:szCs w:val="24"/>
              <w14:ligatures w14:val="standardContextual"/>
            </w:rPr>
          </w:pPr>
          <w:hyperlink w:anchor="_Toc188173822" w:history="1">
            <w:r w:rsidR="00AC7115" w:rsidRPr="00AC7115">
              <w:rPr>
                <w:rStyle w:val="Hyperlink"/>
                <w:rFonts w:ascii="Simplified Arabic" w:hAnsi="Simplified Arabic" w:cs="Simplified Arabic"/>
                <w:noProof/>
                <w:sz w:val="24"/>
                <w:szCs w:val="24"/>
                <w:rtl/>
              </w:rPr>
              <w:t xml:space="preserve">4.3.2 أهداف التفكير التصميمي  </w:t>
            </w:r>
            <w:r w:rsidR="00AC7115" w:rsidRPr="00AC7115">
              <w:rPr>
                <w:rStyle w:val="Hyperlink"/>
                <w:rFonts w:ascii="Simplified Arabic" w:hAnsi="Simplified Arabic" w:cs="Simplified Arabic"/>
                <w:noProof/>
                <w:sz w:val="24"/>
                <w:szCs w:val="24"/>
              </w:rPr>
              <w:t>(Magistretti</w:t>
            </w:r>
            <w:r w:rsidR="00AC7115" w:rsidRPr="00AC7115">
              <w:rPr>
                <w:rStyle w:val="Hyperlink"/>
                <w:rFonts w:ascii="Simplified Arabic" w:hAnsi="Simplified Arabic" w:cs="Simplified Arabic"/>
                <w:noProof/>
                <w:sz w:val="24"/>
                <w:szCs w:val="24"/>
                <w:rtl/>
              </w:rPr>
              <w:t xml:space="preserve">، </w:t>
            </w:r>
            <w:r w:rsidR="00AC7115" w:rsidRPr="00AC7115">
              <w:rPr>
                <w:rStyle w:val="Hyperlink"/>
                <w:rFonts w:ascii="Simplified Arabic" w:hAnsi="Simplified Arabic" w:cs="Simplified Arabic"/>
                <w:noProof/>
                <w:sz w:val="24"/>
                <w:szCs w:val="24"/>
              </w:rPr>
              <w:t>et al.</w:t>
            </w:r>
            <w:r w:rsidR="00AC7115" w:rsidRPr="00AC7115">
              <w:rPr>
                <w:rStyle w:val="Hyperlink"/>
                <w:rFonts w:ascii="Simplified Arabic" w:hAnsi="Simplified Arabic" w:cs="Simplified Arabic"/>
                <w:noProof/>
                <w:sz w:val="24"/>
                <w:szCs w:val="24"/>
                <w:rtl/>
              </w:rPr>
              <w:t xml:space="preserve">، </w:t>
            </w:r>
            <w:r w:rsidR="00AC7115" w:rsidRPr="00AC7115">
              <w:rPr>
                <w:rStyle w:val="Hyperlink"/>
                <w:rFonts w:ascii="Simplified Arabic" w:hAnsi="Simplified Arabic" w:cs="Simplified Arabic"/>
                <w:noProof/>
                <w:sz w:val="24"/>
                <w:szCs w:val="24"/>
              </w:rPr>
              <w:t>2019)</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_Toc188173822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16</w:t>
            </w:r>
            <w:r w:rsidR="00AC7115" w:rsidRPr="00AC7115">
              <w:rPr>
                <w:rFonts w:ascii="Simplified Arabic" w:hAnsi="Simplified Arabic" w:cs="Simplified Arabic"/>
                <w:noProof/>
                <w:webHidden/>
                <w:sz w:val="24"/>
                <w:szCs w:val="24"/>
              </w:rPr>
              <w:fldChar w:fldCharType="end"/>
            </w:r>
          </w:hyperlink>
        </w:p>
        <w:p w14:paraId="596D8CE4" w14:textId="0C041CA8" w:rsidR="00AC7115" w:rsidRPr="00AC7115" w:rsidRDefault="004531E9" w:rsidP="00AC7115">
          <w:pPr>
            <w:pStyle w:val="20"/>
            <w:widowControl w:val="0"/>
            <w:rPr>
              <w:rFonts w:ascii="Simplified Arabic" w:hAnsi="Simplified Arabic" w:cs="Simplified Arabic"/>
              <w:noProof/>
              <w:sz w:val="24"/>
              <w:szCs w:val="24"/>
              <w14:ligatures w14:val="standardContextual"/>
            </w:rPr>
          </w:pPr>
          <w:hyperlink w:anchor="_Toc188173823" w:history="1">
            <w:r w:rsidR="00AC7115" w:rsidRPr="00AC7115">
              <w:rPr>
                <w:rStyle w:val="Hyperlink"/>
                <w:rFonts w:ascii="Simplified Arabic" w:hAnsi="Simplified Arabic" w:cs="Simplified Arabic"/>
                <w:noProof/>
                <w:sz w:val="24"/>
                <w:szCs w:val="24"/>
                <w:rtl/>
              </w:rPr>
              <w:t>5.3.2 مراحل التفكير التصميمي</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_Toc188173823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18</w:t>
            </w:r>
            <w:r w:rsidR="00AC7115" w:rsidRPr="00AC7115">
              <w:rPr>
                <w:rFonts w:ascii="Simplified Arabic" w:hAnsi="Simplified Arabic" w:cs="Simplified Arabic"/>
                <w:noProof/>
                <w:webHidden/>
                <w:sz w:val="24"/>
                <w:szCs w:val="24"/>
              </w:rPr>
              <w:fldChar w:fldCharType="end"/>
            </w:r>
          </w:hyperlink>
        </w:p>
        <w:p w14:paraId="5AC2E7C9" w14:textId="713CBD96"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24" w:history="1">
            <w:r w:rsidR="00AC7115" w:rsidRPr="00AC7115">
              <w:rPr>
                <w:rStyle w:val="Hyperlink"/>
                <w:rFonts w:ascii="Simplified Arabic" w:hAnsi="Simplified Arabic" w:cs="Simplified Arabic"/>
                <w:noProof/>
                <w:sz w:val="24"/>
                <w:szCs w:val="24"/>
                <w:rtl/>
              </w:rPr>
              <w:t>4.2 اتخاذ القرار</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_Toc188173824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21</w:t>
            </w:r>
            <w:r w:rsidR="00AC7115" w:rsidRPr="00AC7115">
              <w:rPr>
                <w:rFonts w:ascii="Simplified Arabic" w:hAnsi="Simplified Arabic" w:cs="Simplified Arabic"/>
                <w:noProof/>
                <w:webHidden/>
                <w:sz w:val="24"/>
                <w:szCs w:val="24"/>
              </w:rPr>
              <w:fldChar w:fldCharType="end"/>
            </w:r>
          </w:hyperlink>
        </w:p>
        <w:p w14:paraId="0242E583" w14:textId="7F62E9C5" w:rsidR="00AC7115" w:rsidRPr="00AC7115" w:rsidRDefault="004531E9" w:rsidP="00AC7115">
          <w:pPr>
            <w:pStyle w:val="20"/>
            <w:widowControl w:val="0"/>
            <w:rPr>
              <w:rFonts w:ascii="Simplified Arabic" w:hAnsi="Simplified Arabic" w:cs="Simplified Arabic"/>
              <w:noProof/>
              <w:sz w:val="24"/>
              <w:szCs w:val="24"/>
              <w14:ligatures w14:val="standardContextual"/>
            </w:rPr>
          </w:pPr>
          <w:hyperlink w:anchor="_Toc188173825" w:history="1">
            <w:r w:rsidR="00AC7115" w:rsidRPr="00AC7115">
              <w:rPr>
                <w:rStyle w:val="Hyperlink"/>
                <w:rFonts w:ascii="Simplified Arabic" w:hAnsi="Simplified Arabic" w:cs="Simplified Arabic"/>
                <w:noProof/>
                <w:sz w:val="24"/>
                <w:szCs w:val="24"/>
                <w:rtl/>
              </w:rPr>
              <w:t>1.4.2 مفهوم اتخاذ القرار</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_Toc188173825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24</w:t>
            </w:r>
            <w:r w:rsidR="00AC7115" w:rsidRPr="00AC7115">
              <w:rPr>
                <w:rFonts w:ascii="Simplified Arabic" w:hAnsi="Simplified Arabic" w:cs="Simplified Arabic"/>
                <w:noProof/>
                <w:webHidden/>
                <w:sz w:val="24"/>
                <w:szCs w:val="24"/>
              </w:rPr>
              <w:fldChar w:fldCharType="end"/>
            </w:r>
          </w:hyperlink>
        </w:p>
        <w:p w14:paraId="5B6B7DBF" w14:textId="282B9A38"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26" w:history="1">
            <w:r w:rsidR="00AC7115" w:rsidRPr="00AC7115">
              <w:rPr>
                <w:rStyle w:val="Hyperlink"/>
                <w:rFonts w:ascii="Simplified Arabic" w:hAnsi="Simplified Arabic" w:cs="Simplified Arabic"/>
                <w:noProof/>
                <w:sz w:val="24"/>
                <w:szCs w:val="24"/>
                <w:rtl/>
              </w:rPr>
              <w:t>2.4.2 ماهية طرق اتخاذ القرار (رضوان، 2012)</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_Toc188173826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25</w:t>
            </w:r>
            <w:r w:rsidR="00AC7115" w:rsidRPr="00AC7115">
              <w:rPr>
                <w:rFonts w:ascii="Simplified Arabic" w:hAnsi="Simplified Arabic" w:cs="Simplified Arabic"/>
                <w:noProof/>
                <w:webHidden/>
                <w:sz w:val="24"/>
                <w:szCs w:val="24"/>
              </w:rPr>
              <w:fldChar w:fldCharType="end"/>
            </w:r>
          </w:hyperlink>
        </w:p>
        <w:p w14:paraId="45C3FA35" w14:textId="365E15BE"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27" w:history="1">
            <w:r w:rsidR="00AC7115" w:rsidRPr="00AC7115">
              <w:rPr>
                <w:rStyle w:val="Hyperlink"/>
                <w:rFonts w:ascii="Simplified Arabic" w:hAnsi="Simplified Arabic" w:cs="Simplified Arabic"/>
                <w:noProof/>
                <w:sz w:val="24"/>
                <w:szCs w:val="24"/>
                <w:rtl/>
              </w:rPr>
              <w:t>3.4.2 خطوات عملية اتخاذ القرار (بن جلول، 2019)</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_Toc188173827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26</w:t>
            </w:r>
            <w:r w:rsidR="00AC7115" w:rsidRPr="00AC7115">
              <w:rPr>
                <w:rFonts w:ascii="Simplified Arabic" w:hAnsi="Simplified Arabic" w:cs="Simplified Arabic"/>
                <w:noProof/>
                <w:webHidden/>
                <w:sz w:val="24"/>
                <w:szCs w:val="24"/>
              </w:rPr>
              <w:fldChar w:fldCharType="end"/>
            </w:r>
          </w:hyperlink>
        </w:p>
        <w:p w14:paraId="0A628A5D" w14:textId="6BF8943D"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28" w:history="1">
            <w:r w:rsidR="00AC7115" w:rsidRPr="00AC7115">
              <w:rPr>
                <w:rStyle w:val="Hyperlink"/>
                <w:rFonts w:ascii="Simplified Arabic" w:hAnsi="Simplified Arabic" w:cs="Simplified Arabic"/>
                <w:noProof/>
                <w:sz w:val="24"/>
                <w:szCs w:val="24"/>
                <w:rtl/>
              </w:rPr>
              <w:t>5.2 أنواع القرارات الإدارية (رضوان، 2012).</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_Toc188173828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31</w:t>
            </w:r>
            <w:r w:rsidR="00AC7115" w:rsidRPr="00AC7115">
              <w:rPr>
                <w:rFonts w:ascii="Simplified Arabic" w:hAnsi="Simplified Arabic" w:cs="Simplified Arabic"/>
                <w:noProof/>
                <w:webHidden/>
                <w:sz w:val="24"/>
                <w:szCs w:val="24"/>
              </w:rPr>
              <w:fldChar w:fldCharType="end"/>
            </w:r>
          </w:hyperlink>
        </w:p>
        <w:p w14:paraId="0162D3BA" w14:textId="71643B52"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29" w:history="1">
            <w:r w:rsidR="00AC7115" w:rsidRPr="00AC7115">
              <w:rPr>
                <w:rStyle w:val="Hyperlink"/>
                <w:rFonts w:ascii="Simplified Arabic" w:hAnsi="Simplified Arabic" w:cs="Simplified Arabic"/>
                <w:noProof/>
                <w:sz w:val="24"/>
                <w:szCs w:val="24"/>
                <w:rtl/>
              </w:rPr>
              <w:t>6.2 مشاكل عملية اتخاذ القرار الفعال</w:t>
            </w:r>
            <w:r w:rsidR="00AC7115" w:rsidRPr="00AC7115">
              <w:rPr>
                <w:rStyle w:val="Hyperlink"/>
                <w:rFonts w:ascii="Simplified Arabic" w:hAnsi="Simplified Arabic" w:cs="Simplified Arabic"/>
                <w:noProof/>
                <w:sz w:val="24"/>
                <w:szCs w:val="24"/>
                <w:rtl/>
                <w:lang w:bidi="ar-LY"/>
              </w:rPr>
              <w:t xml:space="preserve"> (عودة، 2018)</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_Toc188173829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32</w:t>
            </w:r>
            <w:r w:rsidR="00AC7115" w:rsidRPr="00AC7115">
              <w:rPr>
                <w:rFonts w:ascii="Simplified Arabic" w:hAnsi="Simplified Arabic" w:cs="Simplified Arabic"/>
                <w:noProof/>
                <w:webHidden/>
                <w:sz w:val="24"/>
                <w:szCs w:val="24"/>
              </w:rPr>
              <w:fldChar w:fldCharType="end"/>
            </w:r>
          </w:hyperlink>
        </w:p>
        <w:p w14:paraId="4761340D" w14:textId="40DE5592"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30" w:history="1">
            <w:r w:rsidR="00AC7115" w:rsidRPr="00AC7115">
              <w:rPr>
                <w:rStyle w:val="Hyperlink"/>
                <w:rFonts w:ascii="Simplified Arabic" w:hAnsi="Simplified Arabic" w:cs="Simplified Arabic"/>
                <w:noProof/>
                <w:sz w:val="24"/>
                <w:szCs w:val="24"/>
                <w:rtl/>
              </w:rPr>
              <w:t>7.2 نظرية اتخاذ القرار (ساسي، 2014)</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_Toc188173830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33</w:t>
            </w:r>
            <w:r w:rsidR="00AC7115" w:rsidRPr="00AC7115">
              <w:rPr>
                <w:rFonts w:ascii="Simplified Arabic" w:hAnsi="Simplified Arabic" w:cs="Simplified Arabic"/>
                <w:noProof/>
                <w:webHidden/>
                <w:sz w:val="24"/>
                <w:szCs w:val="24"/>
              </w:rPr>
              <w:fldChar w:fldCharType="end"/>
            </w:r>
          </w:hyperlink>
        </w:p>
        <w:p w14:paraId="7716BA60" w14:textId="1A611371"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31" w:history="1">
            <w:r w:rsidR="00AC7115" w:rsidRPr="00AC7115">
              <w:rPr>
                <w:rStyle w:val="Hyperlink"/>
                <w:rFonts w:ascii="Simplified Arabic" w:hAnsi="Simplified Arabic" w:cs="Simplified Arabic"/>
                <w:noProof/>
                <w:sz w:val="24"/>
                <w:szCs w:val="24"/>
                <w:rtl/>
              </w:rPr>
              <w:t>8.2 العلاقة بين التفكير التصميمي واتخاذ القرار (عودة، 2018)</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_Toc188173831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34</w:t>
            </w:r>
            <w:r w:rsidR="00AC7115" w:rsidRPr="00AC7115">
              <w:rPr>
                <w:rFonts w:ascii="Simplified Arabic" w:hAnsi="Simplified Arabic" w:cs="Simplified Arabic"/>
                <w:noProof/>
                <w:webHidden/>
                <w:sz w:val="24"/>
                <w:szCs w:val="24"/>
              </w:rPr>
              <w:fldChar w:fldCharType="end"/>
            </w:r>
          </w:hyperlink>
        </w:p>
        <w:p w14:paraId="3DF8F082" w14:textId="6BB6949D"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32" w:history="1">
            <w:r w:rsidR="00AC7115" w:rsidRPr="00AC7115">
              <w:rPr>
                <w:rStyle w:val="Hyperlink"/>
                <w:rFonts w:ascii="Simplified Arabic" w:hAnsi="Simplified Arabic" w:cs="Simplified Arabic"/>
                <w:noProof/>
                <w:sz w:val="24"/>
                <w:szCs w:val="24"/>
                <w:rtl/>
              </w:rPr>
              <w:t>10.2. الخلاصة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_Toc188173832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39</w:t>
            </w:r>
            <w:r w:rsidR="00AC7115" w:rsidRPr="00AC7115">
              <w:rPr>
                <w:rFonts w:ascii="Simplified Arabic" w:hAnsi="Simplified Arabic" w:cs="Simplified Arabic"/>
                <w:noProof/>
                <w:webHidden/>
                <w:sz w:val="24"/>
                <w:szCs w:val="24"/>
              </w:rPr>
              <w:fldChar w:fldCharType="end"/>
            </w:r>
          </w:hyperlink>
        </w:p>
        <w:p w14:paraId="122F79FB" w14:textId="2BF7E103"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33" w:history="1">
            <w:r w:rsidR="00AC7115" w:rsidRPr="00AC7115">
              <w:rPr>
                <w:rStyle w:val="Hyperlink"/>
                <w:rFonts w:ascii="Simplified Arabic" w:hAnsi="Simplified Arabic" w:cs="Simplified Arabic"/>
                <w:noProof/>
                <w:sz w:val="24"/>
                <w:szCs w:val="24"/>
                <w:rtl/>
              </w:rPr>
              <w:t>1.3. مقدمة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_Toc188173833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41</w:t>
            </w:r>
            <w:r w:rsidR="00AC7115" w:rsidRPr="00AC7115">
              <w:rPr>
                <w:rFonts w:ascii="Simplified Arabic" w:hAnsi="Simplified Arabic" w:cs="Simplified Arabic"/>
                <w:noProof/>
                <w:webHidden/>
                <w:sz w:val="24"/>
                <w:szCs w:val="24"/>
              </w:rPr>
              <w:fldChar w:fldCharType="end"/>
            </w:r>
          </w:hyperlink>
        </w:p>
        <w:p w14:paraId="426741FD" w14:textId="4A410CB7"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34" w:history="1">
            <w:r w:rsidR="00AC7115" w:rsidRPr="00AC7115">
              <w:rPr>
                <w:rStyle w:val="Hyperlink"/>
                <w:rFonts w:ascii="Simplified Arabic" w:hAnsi="Simplified Arabic" w:cs="Simplified Arabic"/>
                <w:noProof/>
                <w:sz w:val="24"/>
                <w:szCs w:val="24"/>
                <w:rtl/>
              </w:rPr>
              <w:t>2.3. منهج الدراسة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_Toc188173834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41</w:t>
            </w:r>
            <w:r w:rsidR="00AC7115" w:rsidRPr="00AC7115">
              <w:rPr>
                <w:rFonts w:ascii="Simplified Arabic" w:hAnsi="Simplified Arabic" w:cs="Simplified Arabic"/>
                <w:noProof/>
                <w:webHidden/>
                <w:sz w:val="24"/>
                <w:szCs w:val="24"/>
              </w:rPr>
              <w:fldChar w:fldCharType="end"/>
            </w:r>
          </w:hyperlink>
        </w:p>
        <w:p w14:paraId="0E5B5C68" w14:textId="3B23C8EB"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35" w:history="1">
            <w:r w:rsidR="00AC7115" w:rsidRPr="00AC7115">
              <w:rPr>
                <w:rStyle w:val="Hyperlink"/>
                <w:rFonts w:ascii="Simplified Arabic" w:hAnsi="Simplified Arabic" w:cs="Simplified Arabic"/>
                <w:noProof/>
                <w:sz w:val="24"/>
                <w:szCs w:val="24"/>
                <w:rtl/>
              </w:rPr>
              <w:t>3.3. مجتمع الدراسة والعينة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_Toc188173835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41</w:t>
            </w:r>
            <w:r w:rsidR="00AC7115" w:rsidRPr="00AC7115">
              <w:rPr>
                <w:rFonts w:ascii="Simplified Arabic" w:hAnsi="Simplified Arabic" w:cs="Simplified Arabic"/>
                <w:noProof/>
                <w:webHidden/>
                <w:sz w:val="24"/>
                <w:szCs w:val="24"/>
              </w:rPr>
              <w:fldChar w:fldCharType="end"/>
            </w:r>
          </w:hyperlink>
        </w:p>
        <w:p w14:paraId="61F4BEEC" w14:textId="2D55DADF"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36" w:history="1">
            <w:r w:rsidR="00AC7115" w:rsidRPr="00AC7115">
              <w:rPr>
                <w:rStyle w:val="Hyperlink"/>
                <w:rFonts w:ascii="Simplified Arabic" w:hAnsi="Simplified Arabic" w:cs="Simplified Arabic"/>
                <w:noProof/>
                <w:sz w:val="24"/>
                <w:szCs w:val="24"/>
                <w:rtl/>
              </w:rPr>
              <w:t>4.3. تجميع البيانات</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_Toc188173836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42</w:t>
            </w:r>
            <w:r w:rsidR="00AC7115" w:rsidRPr="00AC7115">
              <w:rPr>
                <w:rFonts w:ascii="Simplified Arabic" w:hAnsi="Simplified Arabic" w:cs="Simplified Arabic"/>
                <w:noProof/>
                <w:webHidden/>
                <w:sz w:val="24"/>
                <w:szCs w:val="24"/>
              </w:rPr>
              <w:fldChar w:fldCharType="end"/>
            </w:r>
          </w:hyperlink>
        </w:p>
        <w:p w14:paraId="054D45F8" w14:textId="77DECCD7"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37" w:history="1">
            <w:r w:rsidR="00AC7115" w:rsidRPr="00AC7115">
              <w:rPr>
                <w:rStyle w:val="Hyperlink"/>
                <w:rFonts w:ascii="Simplified Arabic" w:hAnsi="Simplified Arabic" w:cs="Simplified Arabic"/>
                <w:noProof/>
                <w:sz w:val="24"/>
                <w:szCs w:val="24"/>
                <w:rtl/>
              </w:rPr>
              <w:t>5.3. تحليل البيانات</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_Toc188173837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42</w:t>
            </w:r>
            <w:r w:rsidR="00AC7115" w:rsidRPr="00AC7115">
              <w:rPr>
                <w:rFonts w:ascii="Simplified Arabic" w:hAnsi="Simplified Arabic" w:cs="Simplified Arabic"/>
                <w:noProof/>
                <w:webHidden/>
                <w:sz w:val="24"/>
                <w:szCs w:val="24"/>
              </w:rPr>
              <w:fldChar w:fldCharType="end"/>
            </w:r>
          </w:hyperlink>
        </w:p>
        <w:p w14:paraId="0081F398" w14:textId="7EEA51D2"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38" w:history="1">
            <w:r w:rsidR="00AC7115" w:rsidRPr="00AC7115">
              <w:rPr>
                <w:rStyle w:val="Hyperlink"/>
                <w:rFonts w:ascii="Simplified Arabic" w:hAnsi="Simplified Arabic" w:cs="Simplified Arabic"/>
                <w:noProof/>
                <w:sz w:val="24"/>
                <w:szCs w:val="24"/>
                <w:rtl/>
                <w:lang w:bidi="ar-EG"/>
              </w:rPr>
              <w:t>1.4. المقدمة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_Toc188173838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43</w:t>
            </w:r>
            <w:r w:rsidR="00AC7115" w:rsidRPr="00AC7115">
              <w:rPr>
                <w:rFonts w:ascii="Simplified Arabic" w:hAnsi="Simplified Arabic" w:cs="Simplified Arabic"/>
                <w:noProof/>
                <w:webHidden/>
                <w:sz w:val="24"/>
                <w:szCs w:val="24"/>
              </w:rPr>
              <w:fldChar w:fldCharType="end"/>
            </w:r>
          </w:hyperlink>
        </w:p>
        <w:p w14:paraId="146AC00D" w14:textId="257694C3"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39" w:history="1">
            <w:r w:rsidR="00AC7115" w:rsidRPr="00AC7115">
              <w:rPr>
                <w:rStyle w:val="Hyperlink"/>
                <w:rFonts w:ascii="Simplified Arabic" w:hAnsi="Simplified Arabic" w:cs="Simplified Arabic"/>
                <w:noProof/>
                <w:sz w:val="24"/>
                <w:szCs w:val="24"/>
                <w:rtl/>
                <w:lang w:bidi="ar-EG"/>
              </w:rPr>
              <w:t>2.4. الجنس:</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_Toc188173839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44</w:t>
            </w:r>
            <w:r w:rsidR="00AC7115" w:rsidRPr="00AC7115">
              <w:rPr>
                <w:rFonts w:ascii="Simplified Arabic" w:hAnsi="Simplified Arabic" w:cs="Simplified Arabic"/>
                <w:noProof/>
                <w:webHidden/>
                <w:sz w:val="24"/>
                <w:szCs w:val="24"/>
              </w:rPr>
              <w:fldChar w:fldCharType="end"/>
            </w:r>
          </w:hyperlink>
        </w:p>
        <w:p w14:paraId="5E565E2E" w14:textId="1837B15F"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40" w:history="1">
            <w:r w:rsidR="00AC7115" w:rsidRPr="00AC7115">
              <w:rPr>
                <w:rStyle w:val="Hyperlink"/>
                <w:rFonts w:ascii="Simplified Arabic" w:hAnsi="Simplified Arabic" w:cs="Simplified Arabic"/>
                <w:noProof/>
                <w:sz w:val="24"/>
                <w:szCs w:val="24"/>
                <w:rtl/>
                <w:lang w:bidi="ar-EG"/>
              </w:rPr>
              <w:t>3.4. العمر:</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_Toc188173840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45</w:t>
            </w:r>
            <w:r w:rsidR="00AC7115" w:rsidRPr="00AC7115">
              <w:rPr>
                <w:rFonts w:ascii="Simplified Arabic" w:hAnsi="Simplified Arabic" w:cs="Simplified Arabic"/>
                <w:noProof/>
                <w:webHidden/>
                <w:sz w:val="24"/>
                <w:szCs w:val="24"/>
              </w:rPr>
              <w:fldChar w:fldCharType="end"/>
            </w:r>
          </w:hyperlink>
        </w:p>
        <w:p w14:paraId="3267FD8A" w14:textId="23F9464A"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41" w:history="1">
            <w:r w:rsidR="00AC7115" w:rsidRPr="00AC7115">
              <w:rPr>
                <w:rStyle w:val="Hyperlink"/>
                <w:rFonts w:ascii="Simplified Arabic" w:hAnsi="Simplified Arabic" w:cs="Simplified Arabic"/>
                <w:noProof/>
                <w:sz w:val="24"/>
                <w:szCs w:val="24"/>
                <w:rtl/>
                <w:lang w:bidi="ar-EG"/>
              </w:rPr>
              <w:t>4.4. المؤهل العلمي:</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_Toc188173841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45</w:t>
            </w:r>
            <w:r w:rsidR="00AC7115" w:rsidRPr="00AC7115">
              <w:rPr>
                <w:rFonts w:ascii="Simplified Arabic" w:hAnsi="Simplified Arabic" w:cs="Simplified Arabic"/>
                <w:noProof/>
                <w:webHidden/>
                <w:sz w:val="24"/>
                <w:szCs w:val="24"/>
              </w:rPr>
              <w:fldChar w:fldCharType="end"/>
            </w:r>
          </w:hyperlink>
        </w:p>
        <w:p w14:paraId="5A766BCD" w14:textId="01623693"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42" w:history="1">
            <w:r w:rsidR="00AC7115" w:rsidRPr="00AC7115">
              <w:rPr>
                <w:rStyle w:val="Hyperlink"/>
                <w:rFonts w:ascii="Simplified Arabic" w:hAnsi="Simplified Arabic" w:cs="Simplified Arabic"/>
                <w:noProof/>
                <w:sz w:val="24"/>
                <w:szCs w:val="24"/>
                <w:rtl/>
                <w:lang w:bidi="ar-EG"/>
              </w:rPr>
              <w:t>5.4. المصرف التابع له:</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_Toc188173842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46</w:t>
            </w:r>
            <w:r w:rsidR="00AC7115" w:rsidRPr="00AC7115">
              <w:rPr>
                <w:rFonts w:ascii="Simplified Arabic" w:hAnsi="Simplified Arabic" w:cs="Simplified Arabic"/>
                <w:noProof/>
                <w:webHidden/>
                <w:sz w:val="24"/>
                <w:szCs w:val="24"/>
              </w:rPr>
              <w:fldChar w:fldCharType="end"/>
            </w:r>
          </w:hyperlink>
        </w:p>
        <w:p w14:paraId="0C127B0E" w14:textId="7EBED44A"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43" w:history="1">
            <w:r w:rsidR="00AC7115" w:rsidRPr="00AC7115">
              <w:rPr>
                <w:rStyle w:val="Hyperlink"/>
                <w:rFonts w:ascii="Simplified Arabic" w:hAnsi="Simplified Arabic" w:cs="Simplified Arabic"/>
                <w:noProof/>
                <w:sz w:val="24"/>
                <w:szCs w:val="24"/>
                <w:rtl/>
              </w:rPr>
              <w:t xml:space="preserve">6.4. </w:t>
            </w:r>
            <w:r w:rsidR="00AC7115" w:rsidRPr="00AC7115">
              <w:rPr>
                <w:rStyle w:val="Hyperlink"/>
                <w:rFonts w:ascii="Simplified Arabic" w:hAnsi="Simplified Arabic" w:cs="Simplified Arabic"/>
                <w:noProof/>
                <w:sz w:val="24"/>
                <w:szCs w:val="24"/>
                <w:rtl/>
                <w:lang w:bidi="ar-EG"/>
              </w:rPr>
              <w:t>الفرع:</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_Toc188173843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47</w:t>
            </w:r>
            <w:r w:rsidR="00AC7115" w:rsidRPr="00AC7115">
              <w:rPr>
                <w:rFonts w:ascii="Simplified Arabic" w:hAnsi="Simplified Arabic" w:cs="Simplified Arabic"/>
                <w:noProof/>
                <w:webHidden/>
                <w:sz w:val="24"/>
                <w:szCs w:val="24"/>
              </w:rPr>
              <w:fldChar w:fldCharType="end"/>
            </w:r>
          </w:hyperlink>
        </w:p>
        <w:p w14:paraId="3C078AEC" w14:textId="18693EA8"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44" w:history="1">
            <w:r w:rsidR="00AC7115" w:rsidRPr="00AC7115">
              <w:rPr>
                <w:rStyle w:val="Hyperlink"/>
                <w:rFonts w:ascii="Simplified Arabic" w:hAnsi="Simplified Arabic" w:cs="Simplified Arabic"/>
                <w:noProof/>
                <w:sz w:val="24"/>
                <w:szCs w:val="24"/>
                <w:rtl/>
                <w:lang w:bidi="ar-EG"/>
              </w:rPr>
              <w:t xml:space="preserve">7.4. </w:t>
            </w:r>
            <w:r w:rsidR="00AC7115" w:rsidRPr="00AC7115">
              <w:rPr>
                <w:rStyle w:val="Hyperlink"/>
                <w:rFonts w:ascii="Simplified Arabic" w:hAnsi="Simplified Arabic" w:cs="Simplified Arabic"/>
                <w:noProof/>
                <w:sz w:val="24"/>
                <w:szCs w:val="24"/>
                <w:rtl/>
              </w:rPr>
              <w:t>المسمى</w:t>
            </w:r>
            <w:r w:rsidR="00AC7115" w:rsidRPr="00AC7115">
              <w:rPr>
                <w:rStyle w:val="Hyperlink"/>
                <w:rFonts w:ascii="Simplified Arabic" w:hAnsi="Simplified Arabic" w:cs="Simplified Arabic"/>
                <w:noProof/>
                <w:sz w:val="24"/>
                <w:szCs w:val="24"/>
                <w:rtl/>
                <w:lang w:bidi="ar-EG"/>
              </w:rPr>
              <w:t xml:space="preserve"> الوظيفي:</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_Toc188173844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48</w:t>
            </w:r>
            <w:r w:rsidR="00AC7115" w:rsidRPr="00AC7115">
              <w:rPr>
                <w:rFonts w:ascii="Simplified Arabic" w:hAnsi="Simplified Arabic" w:cs="Simplified Arabic"/>
                <w:noProof/>
                <w:webHidden/>
                <w:sz w:val="24"/>
                <w:szCs w:val="24"/>
              </w:rPr>
              <w:fldChar w:fldCharType="end"/>
            </w:r>
          </w:hyperlink>
        </w:p>
        <w:p w14:paraId="08695A7A" w14:textId="3581E6CC"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45" w:history="1">
            <w:r w:rsidR="00AC7115" w:rsidRPr="00AC7115">
              <w:rPr>
                <w:rStyle w:val="Hyperlink"/>
                <w:rFonts w:ascii="Simplified Arabic" w:hAnsi="Simplified Arabic" w:cs="Simplified Arabic"/>
                <w:noProof/>
                <w:sz w:val="24"/>
                <w:szCs w:val="24"/>
                <w:rtl/>
              </w:rPr>
              <w:t xml:space="preserve">8.4. </w:t>
            </w:r>
            <w:r w:rsidR="00AC7115" w:rsidRPr="00AC7115">
              <w:rPr>
                <w:rStyle w:val="Hyperlink"/>
                <w:rFonts w:ascii="Simplified Arabic" w:hAnsi="Simplified Arabic" w:cs="Simplified Arabic"/>
                <w:noProof/>
                <w:sz w:val="24"/>
                <w:szCs w:val="24"/>
                <w:rtl/>
                <w:lang w:bidi="ar-EG"/>
              </w:rPr>
              <w:t>سنوات الخبرة: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_Toc188173845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48</w:t>
            </w:r>
            <w:r w:rsidR="00AC7115" w:rsidRPr="00AC7115">
              <w:rPr>
                <w:rFonts w:ascii="Simplified Arabic" w:hAnsi="Simplified Arabic" w:cs="Simplified Arabic"/>
                <w:noProof/>
                <w:webHidden/>
                <w:sz w:val="24"/>
                <w:szCs w:val="24"/>
              </w:rPr>
              <w:fldChar w:fldCharType="end"/>
            </w:r>
          </w:hyperlink>
        </w:p>
        <w:p w14:paraId="4CC0AC86" w14:textId="6EE6F97B"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46" w:history="1">
            <w:r w:rsidR="00AC7115" w:rsidRPr="00AC7115">
              <w:rPr>
                <w:rStyle w:val="Hyperlink"/>
                <w:rFonts w:ascii="Simplified Arabic" w:hAnsi="Simplified Arabic" w:cs="Simplified Arabic"/>
                <w:noProof/>
                <w:sz w:val="24"/>
                <w:szCs w:val="24"/>
                <w:rtl/>
                <w:lang w:bidi="ar-LY"/>
              </w:rPr>
              <w:t>10.4. تحليل الانحدار:</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_Toc188173846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53</w:t>
            </w:r>
            <w:r w:rsidR="00AC7115" w:rsidRPr="00AC7115">
              <w:rPr>
                <w:rFonts w:ascii="Simplified Arabic" w:hAnsi="Simplified Arabic" w:cs="Simplified Arabic"/>
                <w:noProof/>
                <w:webHidden/>
                <w:sz w:val="24"/>
                <w:szCs w:val="24"/>
              </w:rPr>
              <w:fldChar w:fldCharType="end"/>
            </w:r>
          </w:hyperlink>
        </w:p>
        <w:p w14:paraId="16A75EFC" w14:textId="008F480B"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47" w:history="1">
            <w:r w:rsidR="00AC7115" w:rsidRPr="00AC7115">
              <w:rPr>
                <w:rStyle w:val="Hyperlink"/>
                <w:rFonts w:ascii="Simplified Arabic" w:hAnsi="Simplified Arabic" w:cs="Simplified Arabic"/>
                <w:noProof/>
                <w:sz w:val="24"/>
                <w:szCs w:val="24"/>
                <w:rtl/>
                <w:lang w:bidi="ar-LY"/>
              </w:rPr>
              <w:t>11.4. أهم النتائج</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_Toc188173847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54</w:t>
            </w:r>
            <w:r w:rsidR="00AC7115" w:rsidRPr="00AC7115">
              <w:rPr>
                <w:rFonts w:ascii="Simplified Arabic" w:hAnsi="Simplified Arabic" w:cs="Simplified Arabic"/>
                <w:noProof/>
                <w:webHidden/>
                <w:sz w:val="24"/>
                <w:szCs w:val="24"/>
              </w:rPr>
              <w:fldChar w:fldCharType="end"/>
            </w:r>
          </w:hyperlink>
        </w:p>
        <w:p w14:paraId="2DF395E8" w14:textId="0077F90A"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48" w:history="1">
            <w:r w:rsidR="00AC7115" w:rsidRPr="00AC7115">
              <w:rPr>
                <w:rStyle w:val="Hyperlink"/>
                <w:rFonts w:ascii="Simplified Arabic" w:hAnsi="Simplified Arabic" w:cs="Simplified Arabic"/>
                <w:noProof/>
                <w:sz w:val="24"/>
                <w:szCs w:val="24"/>
                <w:rtl/>
                <w:lang w:bidi="ar-LY"/>
              </w:rPr>
              <w:t>12.4. التوصيات</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_Toc188173848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55</w:t>
            </w:r>
            <w:r w:rsidR="00AC7115" w:rsidRPr="00AC7115">
              <w:rPr>
                <w:rFonts w:ascii="Simplified Arabic" w:hAnsi="Simplified Arabic" w:cs="Simplified Arabic"/>
                <w:noProof/>
                <w:webHidden/>
                <w:sz w:val="24"/>
                <w:szCs w:val="24"/>
              </w:rPr>
              <w:fldChar w:fldCharType="end"/>
            </w:r>
          </w:hyperlink>
        </w:p>
        <w:p w14:paraId="74CAAD22" w14:textId="446129EF"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49" w:history="1">
            <w:r w:rsidR="00AC7115" w:rsidRPr="00AC7115">
              <w:rPr>
                <w:rStyle w:val="Hyperlink"/>
                <w:rFonts w:ascii="Simplified Arabic" w:hAnsi="Simplified Arabic" w:cs="Simplified Arabic"/>
                <w:noProof/>
                <w:sz w:val="24"/>
                <w:szCs w:val="24"/>
                <w:rtl/>
                <w:lang w:val="ar-SA"/>
              </w:rPr>
              <w:t>المراجع</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_Toc188173849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56</w:t>
            </w:r>
            <w:r w:rsidR="00AC7115" w:rsidRPr="00AC7115">
              <w:rPr>
                <w:rFonts w:ascii="Simplified Arabic" w:hAnsi="Simplified Arabic" w:cs="Simplified Arabic"/>
                <w:noProof/>
                <w:webHidden/>
                <w:sz w:val="24"/>
                <w:szCs w:val="24"/>
              </w:rPr>
              <w:fldChar w:fldCharType="end"/>
            </w:r>
          </w:hyperlink>
        </w:p>
        <w:p w14:paraId="1E60F8F9" w14:textId="371A0461"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50" w:history="1">
            <w:r w:rsidR="00AC7115" w:rsidRPr="00AC7115">
              <w:rPr>
                <w:rStyle w:val="Hyperlink"/>
                <w:rFonts w:ascii="Simplified Arabic" w:hAnsi="Simplified Arabic" w:cs="Simplified Arabic"/>
                <w:noProof/>
                <w:sz w:val="24"/>
                <w:szCs w:val="24"/>
                <w:rtl/>
                <w:lang w:val="ar-SA"/>
              </w:rPr>
              <w:t>المراجع</w:t>
            </w:r>
            <w:r w:rsidR="00AC7115" w:rsidRPr="00AC7115">
              <w:rPr>
                <w:rStyle w:val="Hyperlink"/>
                <w:rFonts w:ascii="Simplified Arabic" w:hAnsi="Simplified Arabic" w:cs="Simplified Arabic"/>
                <w:noProof/>
                <w:sz w:val="24"/>
                <w:szCs w:val="24"/>
                <w:rtl/>
              </w:rPr>
              <w:t xml:space="preserve"> العربية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_Toc188173850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56</w:t>
            </w:r>
            <w:r w:rsidR="00AC7115" w:rsidRPr="00AC7115">
              <w:rPr>
                <w:rFonts w:ascii="Simplified Arabic" w:hAnsi="Simplified Arabic" w:cs="Simplified Arabic"/>
                <w:noProof/>
                <w:webHidden/>
                <w:sz w:val="24"/>
                <w:szCs w:val="24"/>
              </w:rPr>
              <w:fldChar w:fldCharType="end"/>
            </w:r>
          </w:hyperlink>
        </w:p>
        <w:p w14:paraId="093C399C" w14:textId="78AE7097"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51" w:history="1">
            <w:r w:rsidR="00AC7115" w:rsidRPr="00AC7115">
              <w:rPr>
                <w:rStyle w:val="Hyperlink"/>
                <w:rFonts w:ascii="Simplified Arabic" w:hAnsi="Simplified Arabic" w:cs="Simplified Arabic"/>
                <w:noProof/>
                <w:sz w:val="24"/>
                <w:szCs w:val="24"/>
                <w:rtl/>
                <w:lang w:val="ar-SA"/>
              </w:rPr>
              <w:t>المراجع</w:t>
            </w:r>
            <w:r w:rsidR="00AC7115" w:rsidRPr="00AC7115">
              <w:rPr>
                <w:rStyle w:val="Hyperlink"/>
                <w:rFonts w:ascii="Simplified Arabic" w:hAnsi="Simplified Arabic" w:cs="Simplified Arabic"/>
                <w:noProof/>
                <w:sz w:val="24"/>
                <w:szCs w:val="24"/>
                <w:rtl/>
              </w:rPr>
              <w:t xml:space="preserve"> الاجنبية</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_Toc188173851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56</w:t>
            </w:r>
            <w:r w:rsidR="00AC7115" w:rsidRPr="00AC7115">
              <w:rPr>
                <w:rFonts w:ascii="Simplified Arabic" w:hAnsi="Simplified Arabic" w:cs="Simplified Arabic"/>
                <w:noProof/>
                <w:webHidden/>
                <w:sz w:val="24"/>
                <w:szCs w:val="24"/>
              </w:rPr>
              <w:fldChar w:fldCharType="end"/>
            </w:r>
          </w:hyperlink>
        </w:p>
        <w:p w14:paraId="667ABE48" w14:textId="59BD8782" w:rsidR="00AC7115" w:rsidRPr="00AC7115" w:rsidRDefault="004531E9" w:rsidP="00AC7115">
          <w:pPr>
            <w:pStyle w:val="10"/>
            <w:widowControl w:val="0"/>
            <w:tabs>
              <w:tab w:val="right" w:leader="dot" w:pos="8777"/>
            </w:tabs>
            <w:rPr>
              <w:rFonts w:ascii="Simplified Arabic" w:hAnsi="Simplified Arabic" w:cs="Simplified Arabic"/>
              <w:noProof/>
              <w:sz w:val="24"/>
              <w:szCs w:val="24"/>
              <w14:ligatures w14:val="standardContextual"/>
            </w:rPr>
          </w:pPr>
          <w:hyperlink w:anchor="_Toc188173852" w:history="1">
            <w:r w:rsidR="00AC7115" w:rsidRPr="00AC7115">
              <w:rPr>
                <w:rStyle w:val="Hyperlink"/>
                <w:rFonts w:ascii="Simplified Arabic" w:hAnsi="Simplified Arabic" w:cs="Simplified Arabic"/>
                <w:noProof/>
                <w:sz w:val="24"/>
                <w:szCs w:val="24"/>
                <w:rtl/>
              </w:rPr>
              <w:t>الملاحق</w:t>
            </w:r>
            <w:r w:rsidR="00AC7115" w:rsidRPr="00AC7115">
              <w:rPr>
                <w:rFonts w:ascii="Simplified Arabic" w:hAnsi="Simplified Arabic" w:cs="Simplified Arabic"/>
                <w:noProof/>
                <w:webHidden/>
                <w:sz w:val="24"/>
                <w:szCs w:val="24"/>
              </w:rPr>
              <w:tab/>
            </w:r>
            <w:r w:rsidR="00AC7115" w:rsidRPr="00AC7115">
              <w:rPr>
                <w:rFonts w:ascii="Simplified Arabic" w:hAnsi="Simplified Arabic" w:cs="Simplified Arabic"/>
                <w:noProof/>
                <w:webHidden/>
                <w:sz w:val="24"/>
                <w:szCs w:val="24"/>
              </w:rPr>
              <w:fldChar w:fldCharType="begin"/>
            </w:r>
            <w:r w:rsidR="00AC7115" w:rsidRPr="00AC7115">
              <w:rPr>
                <w:rFonts w:ascii="Simplified Arabic" w:hAnsi="Simplified Arabic" w:cs="Simplified Arabic"/>
                <w:noProof/>
                <w:webHidden/>
                <w:sz w:val="24"/>
                <w:szCs w:val="24"/>
              </w:rPr>
              <w:instrText xml:space="preserve"> PAGEREF _Toc188173852 \h </w:instrText>
            </w:r>
            <w:r w:rsidR="00AC7115" w:rsidRPr="00AC7115">
              <w:rPr>
                <w:rFonts w:ascii="Simplified Arabic" w:hAnsi="Simplified Arabic" w:cs="Simplified Arabic"/>
                <w:noProof/>
                <w:webHidden/>
                <w:sz w:val="24"/>
                <w:szCs w:val="24"/>
              </w:rPr>
            </w:r>
            <w:r w:rsidR="00AC7115" w:rsidRPr="00AC7115">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58</w:t>
            </w:r>
            <w:r w:rsidR="00AC7115" w:rsidRPr="00AC7115">
              <w:rPr>
                <w:rFonts w:ascii="Simplified Arabic" w:hAnsi="Simplified Arabic" w:cs="Simplified Arabic"/>
                <w:noProof/>
                <w:webHidden/>
                <w:sz w:val="24"/>
                <w:szCs w:val="24"/>
              </w:rPr>
              <w:fldChar w:fldCharType="end"/>
            </w:r>
          </w:hyperlink>
        </w:p>
        <w:p w14:paraId="44E475F1" w14:textId="3551D637" w:rsidR="00912BBE" w:rsidRPr="00AC7115" w:rsidRDefault="008B1EB4" w:rsidP="00AC7115">
          <w:pPr>
            <w:widowControl w:val="0"/>
            <w:spacing w:before="240" w:line="240" w:lineRule="auto"/>
            <w:rPr>
              <w:rFonts w:ascii="Simplified Arabic" w:hAnsi="Simplified Arabic" w:cs="Simplified Arabic"/>
              <w:sz w:val="24"/>
              <w:szCs w:val="24"/>
              <w:rtl/>
            </w:rPr>
          </w:pPr>
          <w:r w:rsidRPr="00AC7115">
            <w:rPr>
              <w:rFonts w:ascii="Simplified Arabic" w:hAnsi="Simplified Arabic" w:cs="Simplified Arabic"/>
              <w:b/>
              <w:bCs/>
              <w:sz w:val="24"/>
              <w:szCs w:val="24"/>
              <w:lang w:val="ar-SA"/>
            </w:rPr>
            <w:lastRenderedPageBreak/>
            <w:fldChar w:fldCharType="end"/>
          </w:r>
        </w:p>
      </w:sdtContent>
    </w:sdt>
    <w:p w14:paraId="28192FBE" w14:textId="77777777" w:rsidR="0086775D" w:rsidRPr="00AD3361" w:rsidRDefault="0086775D" w:rsidP="00AD3361">
      <w:pPr>
        <w:pStyle w:val="10"/>
        <w:tabs>
          <w:tab w:val="right" w:leader="dot" w:pos="8296"/>
        </w:tabs>
        <w:spacing w:before="240" w:after="160" w:line="240" w:lineRule="auto"/>
        <w:rPr>
          <w:rFonts w:ascii="Simplified Arabic" w:eastAsia="Calibri" w:hAnsi="Simplified Arabic" w:cs="Simplified Arabic" w:hint="cs"/>
          <w:b/>
          <w:bCs/>
          <w:sz w:val="24"/>
          <w:szCs w:val="24"/>
          <w:rtl/>
          <w:lang w:bidi="ar-LY"/>
        </w:rPr>
      </w:pPr>
    </w:p>
    <w:p w14:paraId="25EDAC83" w14:textId="77777777" w:rsidR="0086775D" w:rsidRPr="00AD3361" w:rsidRDefault="0086775D" w:rsidP="00AD3361">
      <w:pPr>
        <w:pStyle w:val="1"/>
        <w:spacing w:before="240" w:line="240" w:lineRule="auto"/>
        <w:rPr>
          <w:rFonts w:eastAsia="Calibri"/>
          <w:sz w:val="24"/>
          <w:szCs w:val="24"/>
          <w:rtl/>
          <w:lang w:bidi="ar-LY"/>
        </w:rPr>
      </w:pPr>
      <w:bookmarkStart w:id="5" w:name="_Toc188173804"/>
      <w:r w:rsidRPr="00AD3361">
        <w:rPr>
          <w:rFonts w:eastAsia="Calibri"/>
          <w:sz w:val="24"/>
          <w:szCs w:val="24"/>
          <w:rtl/>
          <w:lang w:bidi="ar-LY"/>
        </w:rPr>
        <w:t>فهرس الاشكال</w:t>
      </w:r>
      <w:bookmarkEnd w:id="5"/>
    </w:p>
    <w:p w14:paraId="00726E5A" w14:textId="1F2A7257" w:rsidR="00147EBF" w:rsidRPr="00AD3361" w:rsidRDefault="00157120"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r w:rsidRPr="00AD3361">
        <w:rPr>
          <w:rFonts w:ascii="Simplified Arabic" w:eastAsia="Calibri" w:hAnsi="Simplified Arabic" w:cs="Simplified Arabic"/>
          <w:b/>
          <w:bCs/>
          <w:sz w:val="24"/>
          <w:szCs w:val="24"/>
          <w:rtl/>
          <w:lang w:bidi="ar-LY"/>
        </w:rPr>
        <w:fldChar w:fldCharType="begin"/>
      </w:r>
      <w:r w:rsidRPr="00AD3361">
        <w:rPr>
          <w:rFonts w:ascii="Simplified Arabic" w:eastAsia="Calibri" w:hAnsi="Simplified Arabic" w:cs="Simplified Arabic"/>
          <w:b/>
          <w:bCs/>
          <w:sz w:val="24"/>
          <w:szCs w:val="24"/>
          <w:rtl/>
          <w:lang w:bidi="ar-LY"/>
        </w:rPr>
        <w:instrText xml:space="preserve"> </w:instrText>
      </w:r>
      <w:r w:rsidRPr="00AD3361">
        <w:rPr>
          <w:rFonts w:ascii="Simplified Arabic" w:eastAsia="Calibri" w:hAnsi="Simplified Arabic" w:cs="Simplified Arabic"/>
          <w:b/>
          <w:bCs/>
          <w:sz w:val="24"/>
          <w:szCs w:val="24"/>
          <w:lang w:bidi="ar-LY"/>
        </w:rPr>
        <w:instrText>TOC</w:instrText>
      </w:r>
      <w:r w:rsidRPr="00AD3361">
        <w:rPr>
          <w:rFonts w:ascii="Simplified Arabic" w:eastAsia="Calibri" w:hAnsi="Simplified Arabic" w:cs="Simplified Arabic"/>
          <w:b/>
          <w:bCs/>
          <w:sz w:val="24"/>
          <w:szCs w:val="24"/>
          <w:rtl/>
          <w:lang w:bidi="ar-LY"/>
        </w:rPr>
        <w:instrText xml:space="preserve"> \</w:instrText>
      </w:r>
      <w:r w:rsidRPr="00AD3361">
        <w:rPr>
          <w:rFonts w:ascii="Simplified Arabic" w:eastAsia="Calibri" w:hAnsi="Simplified Arabic" w:cs="Simplified Arabic"/>
          <w:b/>
          <w:bCs/>
          <w:sz w:val="24"/>
          <w:szCs w:val="24"/>
          <w:lang w:bidi="ar-LY"/>
        </w:rPr>
        <w:instrText>h \z \t</w:instrText>
      </w:r>
      <w:r w:rsidRPr="00AD3361">
        <w:rPr>
          <w:rFonts w:ascii="Simplified Arabic" w:eastAsia="Calibri" w:hAnsi="Simplified Arabic" w:cs="Simplified Arabic"/>
          <w:b/>
          <w:bCs/>
          <w:sz w:val="24"/>
          <w:szCs w:val="24"/>
          <w:rtl/>
          <w:lang w:bidi="ar-LY"/>
        </w:rPr>
        <w:instrText xml:space="preserve"> "شكل;1" </w:instrText>
      </w:r>
      <w:r w:rsidRPr="00AD3361">
        <w:rPr>
          <w:rFonts w:ascii="Simplified Arabic" w:eastAsia="Calibri" w:hAnsi="Simplified Arabic" w:cs="Simplified Arabic"/>
          <w:b/>
          <w:bCs/>
          <w:sz w:val="24"/>
          <w:szCs w:val="24"/>
          <w:rtl/>
          <w:lang w:bidi="ar-LY"/>
        </w:rPr>
        <w:fldChar w:fldCharType="separate"/>
      </w:r>
      <w:hyperlink w:anchor="_Toc188126896" w:history="1">
        <w:r w:rsidR="00147EBF" w:rsidRPr="00AD3361">
          <w:rPr>
            <w:rStyle w:val="Hyperlink"/>
            <w:rFonts w:ascii="Simplified Arabic" w:hAnsi="Simplified Arabic" w:cs="Simplified Arabic"/>
            <w:noProof/>
            <w:sz w:val="24"/>
            <w:szCs w:val="24"/>
            <w:rtl/>
          </w:rPr>
          <w:t>شكل (2.1) مراحل التفكير التصميمي</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_Toc188126896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19</w:t>
        </w:r>
        <w:r w:rsidR="00147EBF" w:rsidRPr="00AD3361">
          <w:rPr>
            <w:rFonts w:ascii="Simplified Arabic" w:hAnsi="Simplified Arabic" w:cs="Simplified Arabic"/>
            <w:noProof/>
            <w:webHidden/>
            <w:sz w:val="24"/>
            <w:szCs w:val="24"/>
          </w:rPr>
          <w:fldChar w:fldCharType="end"/>
        </w:r>
      </w:hyperlink>
    </w:p>
    <w:p w14:paraId="41001670" w14:textId="23FA8B06"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897" w:history="1">
        <w:r w:rsidR="00147EBF" w:rsidRPr="00AD3361">
          <w:rPr>
            <w:rStyle w:val="Hyperlink"/>
            <w:rFonts w:ascii="Simplified Arabic" w:hAnsi="Simplified Arabic" w:cs="Simplified Arabic"/>
            <w:noProof/>
            <w:sz w:val="24"/>
            <w:szCs w:val="24"/>
            <w:rtl/>
          </w:rPr>
          <w:t>شكل (1.2) يوضح الخطوات الكلاسيكية لاتخاذ القرارات</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_Toc188126897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27</w:t>
        </w:r>
        <w:r w:rsidR="00147EBF" w:rsidRPr="00AD3361">
          <w:rPr>
            <w:rFonts w:ascii="Simplified Arabic" w:hAnsi="Simplified Arabic" w:cs="Simplified Arabic"/>
            <w:noProof/>
            <w:webHidden/>
            <w:sz w:val="24"/>
            <w:szCs w:val="24"/>
          </w:rPr>
          <w:fldChar w:fldCharType="end"/>
        </w:r>
      </w:hyperlink>
    </w:p>
    <w:p w14:paraId="3B6992D1" w14:textId="64E2CB82"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898" w:history="1">
        <w:r w:rsidR="00147EBF" w:rsidRPr="00AD3361">
          <w:rPr>
            <w:rStyle w:val="Hyperlink"/>
            <w:rFonts w:ascii="Simplified Arabic" w:hAnsi="Simplified Arabic" w:cs="Simplified Arabic"/>
            <w:noProof/>
            <w:sz w:val="24"/>
            <w:szCs w:val="24"/>
            <w:rtl/>
          </w:rPr>
          <w:t>شكل (2.2) يوضح أنواع القرارات الإدارية</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_Toc188126898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31</w:t>
        </w:r>
        <w:r w:rsidR="00147EBF" w:rsidRPr="00AD3361">
          <w:rPr>
            <w:rFonts w:ascii="Simplified Arabic" w:hAnsi="Simplified Arabic" w:cs="Simplified Arabic"/>
            <w:noProof/>
            <w:webHidden/>
            <w:sz w:val="24"/>
            <w:szCs w:val="24"/>
          </w:rPr>
          <w:fldChar w:fldCharType="end"/>
        </w:r>
      </w:hyperlink>
    </w:p>
    <w:p w14:paraId="5C322FD8" w14:textId="5DFD9A9B"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899" w:history="1">
        <w:r w:rsidR="00147EBF" w:rsidRPr="00AD3361">
          <w:rPr>
            <w:rStyle w:val="Hyperlink"/>
            <w:rFonts w:ascii="Simplified Arabic" w:hAnsi="Simplified Arabic" w:cs="Simplified Arabic"/>
            <w:noProof/>
            <w:sz w:val="24"/>
            <w:szCs w:val="24"/>
            <w:rtl/>
          </w:rPr>
          <w:t>شكل (3.2) مشاكل اتخاذ القرار</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_Toc188126899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33</w:t>
        </w:r>
        <w:r w:rsidR="00147EBF" w:rsidRPr="00AD3361">
          <w:rPr>
            <w:rFonts w:ascii="Simplified Arabic" w:hAnsi="Simplified Arabic" w:cs="Simplified Arabic"/>
            <w:noProof/>
            <w:webHidden/>
            <w:sz w:val="24"/>
            <w:szCs w:val="24"/>
          </w:rPr>
          <w:fldChar w:fldCharType="end"/>
        </w:r>
      </w:hyperlink>
    </w:p>
    <w:p w14:paraId="0C625C18" w14:textId="3ED33307"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900" w:history="1">
        <w:r w:rsidR="00147EBF" w:rsidRPr="00AD3361">
          <w:rPr>
            <w:rStyle w:val="Hyperlink"/>
            <w:rFonts w:ascii="Simplified Arabic" w:hAnsi="Simplified Arabic" w:cs="Simplified Arabic"/>
            <w:noProof/>
            <w:sz w:val="24"/>
            <w:szCs w:val="24"/>
            <w:rtl/>
          </w:rPr>
          <w:t>شكل (4.2) متغيرات الدراسة</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_Toc188126900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38</w:t>
        </w:r>
        <w:r w:rsidR="00147EBF" w:rsidRPr="00AD3361">
          <w:rPr>
            <w:rFonts w:ascii="Simplified Arabic" w:hAnsi="Simplified Arabic" w:cs="Simplified Arabic"/>
            <w:noProof/>
            <w:webHidden/>
            <w:sz w:val="24"/>
            <w:szCs w:val="24"/>
          </w:rPr>
          <w:fldChar w:fldCharType="end"/>
        </w:r>
      </w:hyperlink>
    </w:p>
    <w:p w14:paraId="3473CA67" w14:textId="4E5E47E9"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901" w:history="1">
        <w:r w:rsidR="00147EBF" w:rsidRPr="00AD3361">
          <w:rPr>
            <w:rStyle w:val="Hyperlink"/>
            <w:rFonts w:ascii="Simplified Arabic" w:hAnsi="Simplified Arabic" w:cs="Simplified Arabic"/>
            <w:noProof/>
            <w:sz w:val="24"/>
            <w:szCs w:val="24"/>
            <w:rtl/>
            <w:lang w:bidi="ar-EG"/>
          </w:rPr>
          <w:t>الشكل (1.4 ): قطاع دائري يوضح النسب المئوية لعينة الدراسة حسب الجنس</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_Toc188126901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44</w:t>
        </w:r>
        <w:r w:rsidR="00147EBF" w:rsidRPr="00AD3361">
          <w:rPr>
            <w:rFonts w:ascii="Simplified Arabic" w:hAnsi="Simplified Arabic" w:cs="Simplified Arabic"/>
            <w:noProof/>
            <w:webHidden/>
            <w:sz w:val="24"/>
            <w:szCs w:val="24"/>
          </w:rPr>
          <w:fldChar w:fldCharType="end"/>
        </w:r>
      </w:hyperlink>
    </w:p>
    <w:p w14:paraId="5928A869" w14:textId="2C7B6B4F"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902" w:history="1">
        <w:r w:rsidR="00147EBF" w:rsidRPr="00AD3361">
          <w:rPr>
            <w:rStyle w:val="Hyperlink"/>
            <w:rFonts w:ascii="Simplified Arabic" w:hAnsi="Simplified Arabic" w:cs="Simplified Arabic"/>
            <w:noProof/>
            <w:sz w:val="24"/>
            <w:szCs w:val="24"/>
            <w:rtl/>
            <w:lang w:bidi="ar-EG"/>
          </w:rPr>
          <w:t>الشكل (2.4 ): أعمدة بيانية توضح النسب المئوية لعينة الدراسة حسب الفئات العمرية</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_Toc188126902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45</w:t>
        </w:r>
        <w:r w:rsidR="00147EBF" w:rsidRPr="00AD3361">
          <w:rPr>
            <w:rFonts w:ascii="Simplified Arabic" w:hAnsi="Simplified Arabic" w:cs="Simplified Arabic"/>
            <w:noProof/>
            <w:webHidden/>
            <w:sz w:val="24"/>
            <w:szCs w:val="24"/>
          </w:rPr>
          <w:fldChar w:fldCharType="end"/>
        </w:r>
      </w:hyperlink>
    </w:p>
    <w:p w14:paraId="07D19991" w14:textId="7ACF4D71"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903" w:history="1">
        <w:r w:rsidR="00147EBF" w:rsidRPr="00AD3361">
          <w:rPr>
            <w:rStyle w:val="Hyperlink"/>
            <w:rFonts w:ascii="Simplified Arabic" w:hAnsi="Simplified Arabic" w:cs="Simplified Arabic"/>
            <w:noProof/>
            <w:sz w:val="24"/>
            <w:szCs w:val="24"/>
            <w:rtl/>
            <w:lang w:bidi="ar-EG"/>
          </w:rPr>
          <w:t>الشكل ( 3.4): أعمدة بيانية توضح النسب المئوية حسب المؤهل العلمي</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_Toc188126903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46</w:t>
        </w:r>
        <w:r w:rsidR="00147EBF" w:rsidRPr="00AD3361">
          <w:rPr>
            <w:rFonts w:ascii="Simplified Arabic" w:hAnsi="Simplified Arabic" w:cs="Simplified Arabic"/>
            <w:noProof/>
            <w:webHidden/>
            <w:sz w:val="24"/>
            <w:szCs w:val="24"/>
          </w:rPr>
          <w:fldChar w:fldCharType="end"/>
        </w:r>
      </w:hyperlink>
    </w:p>
    <w:p w14:paraId="0EFD05DA" w14:textId="52B94F9A"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904" w:history="1">
        <w:r w:rsidR="00147EBF" w:rsidRPr="00AD3361">
          <w:rPr>
            <w:rStyle w:val="Hyperlink"/>
            <w:rFonts w:ascii="Simplified Arabic" w:hAnsi="Simplified Arabic" w:cs="Simplified Arabic"/>
            <w:noProof/>
            <w:sz w:val="24"/>
            <w:szCs w:val="24"/>
            <w:rtl/>
            <w:lang w:bidi="ar-EG"/>
          </w:rPr>
          <w:t>الشكل ( 4.4): أعمدة بيانية توضح النسب المئوية حسب المصرف التابع له</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_Toc188126904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47</w:t>
        </w:r>
        <w:r w:rsidR="00147EBF" w:rsidRPr="00AD3361">
          <w:rPr>
            <w:rFonts w:ascii="Simplified Arabic" w:hAnsi="Simplified Arabic" w:cs="Simplified Arabic"/>
            <w:noProof/>
            <w:webHidden/>
            <w:sz w:val="24"/>
            <w:szCs w:val="24"/>
          </w:rPr>
          <w:fldChar w:fldCharType="end"/>
        </w:r>
      </w:hyperlink>
    </w:p>
    <w:p w14:paraId="1BD63C30" w14:textId="7EA5A2CB"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905" w:history="1">
        <w:r w:rsidR="00147EBF" w:rsidRPr="00AD3361">
          <w:rPr>
            <w:rStyle w:val="Hyperlink"/>
            <w:rFonts w:ascii="Simplified Arabic" w:hAnsi="Simplified Arabic" w:cs="Simplified Arabic"/>
            <w:noProof/>
            <w:sz w:val="24"/>
            <w:szCs w:val="24"/>
            <w:rtl/>
            <w:lang w:bidi="ar-EG"/>
          </w:rPr>
          <w:t xml:space="preserve">الشكل ( 5.4): أعمدة بيانية توضح النسب المئوية حسب </w:t>
        </w:r>
        <w:r w:rsidR="00147EBF" w:rsidRPr="00AD3361">
          <w:rPr>
            <w:rStyle w:val="Hyperlink"/>
            <w:rFonts w:ascii="Simplified Arabic" w:hAnsi="Simplified Arabic" w:cs="Simplified Arabic"/>
            <w:b/>
            <w:bCs/>
            <w:noProof/>
            <w:sz w:val="24"/>
            <w:szCs w:val="24"/>
            <w:rtl/>
            <w:lang w:bidi="ar-EG"/>
          </w:rPr>
          <w:t>الفرع</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_Toc188126905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47</w:t>
        </w:r>
        <w:r w:rsidR="00147EBF" w:rsidRPr="00AD3361">
          <w:rPr>
            <w:rFonts w:ascii="Simplified Arabic" w:hAnsi="Simplified Arabic" w:cs="Simplified Arabic"/>
            <w:noProof/>
            <w:webHidden/>
            <w:sz w:val="24"/>
            <w:szCs w:val="24"/>
          </w:rPr>
          <w:fldChar w:fldCharType="end"/>
        </w:r>
      </w:hyperlink>
    </w:p>
    <w:p w14:paraId="04CFB590" w14:textId="02A78B38"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906" w:history="1">
        <w:r w:rsidR="00147EBF" w:rsidRPr="00AD3361">
          <w:rPr>
            <w:rStyle w:val="Hyperlink"/>
            <w:rFonts w:ascii="Simplified Arabic" w:hAnsi="Simplified Arabic" w:cs="Simplified Arabic"/>
            <w:noProof/>
            <w:sz w:val="24"/>
            <w:szCs w:val="24"/>
            <w:rtl/>
            <w:lang w:bidi="ar-EG"/>
          </w:rPr>
          <w:t>الشكل ( 6.4): أعمدة بيانية توضح النسب المئوية حسب المسمي الوظيفي</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_Toc188126906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48</w:t>
        </w:r>
        <w:r w:rsidR="00147EBF" w:rsidRPr="00AD3361">
          <w:rPr>
            <w:rFonts w:ascii="Simplified Arabic" w:hAnsi="Simplified Arabic" w:cs="Simplified Arabic"/>
            <w:noProof/>
            <w:webHidden/>
            <w:sz w:val="24"/>
            <w:szCs w:val="24"/>
          </w:rPr>
          <w:fldChar w:fldCharType="end"/>
        </w:r>
      </w:hyperlink>
    </w:p>
    <w:p w14:paraId="2F750AAA" w14:textId="0D7F3E15" w:rsidR="00147EBF"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6907" w:history="1">
        <w:r w:rsidR="00147EBF" w:rsidRPr="00AD3361">
          <w:rPr>
            <w:rStyle w:val="Hyperlink"/>
            <w:rFonts w:ascii="Simplified Arabic" w:hAnsi="Simplified Arabic" w:cs="Simplified Arabic"/>
            <w:noProof/>
            <w:sz w:val="24"/>
            <w:szCs w:val="24"/>
            <w:rtl/>
            <w:lang w:bidi="ar-EG"/>
          </w:rPr>
          <w:t>الشكل ( 7.4 ): أعمدة بيانية توضح النسب المئوية حسب سنوات الخبرة</w:t>
        </w:r>
        <w:r w:rsidR="00147EBF" w:rsidRPr="00AD3361">
          <w:rPr>
            <w:rFonts w:ascii="Simplified Arabic" w:hAnsi="Simplified Arabic" w:cs="Simplified Arabic"/>
            <w:noProof/>
            <w:webHidden/>
            <w:sz w:val="24"/>
            <w:szCs w:val="24"/>
          </w:rPr>
          <w:tab/>
        </w:r>
        <w:r w:rsidR="00147EBF" w:rsidRPr="00AD3361">
          <w:rPr>
            <w:rFonts w:ascii="Simplified Arabic" w:hAnsi="Simplified Arabic" w:cs="Simplified Arabic"/>
            <w:noProof/>
            <w:webHidden/>
            <w:sz w:val="24"/>
            <w:szCs w:val="24"/>
          </w:rPr>
          <w:fldChar w:fldCharType="begin"/>
        </w:r>
        <w:r w:rsidR="00147EBF" w:rsidRPr="00AD3361">
          <w:rPr>
            <w:rFonts w:ascii="Simplified Arabic" w:hAnsi="Simplified Arabic" w:cs="Simplified Arabic"/>
            <w:noProof/>
            <w:webHidden/>
            <w:sz w:val="24"/>
            <w:szCs w:val="24"/>
          </w:rPr>
          <w:instrText xml:space="preserve"> PAGEREF _Toc188126907 \h </w:instrText>
        </w:r>
        <w:r w:rsidR="00147EBF" w:rsidRPr="00AD3361">
          <w:rPr>
            <w:rFonts w:ascii="Simplified Arabic" w:hAnsi="Simplified Arabic" w:cs="Simplified Arabic"/>
            <w:noProof/>
            <w:webHidden/>
            <w:sz w:val="24"/>
            <w:szCs w:val="24"/>
          </w:rPr>
        </w:r>
        <w:r w:rsidR="00147EBF"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49</w:t>
        </w:r>
        <w:r w:rsidR="00147EBF" w:rsidRPr="00AD3361">
          <w:rPr>
            <w:rFonts w:ascii="Simplified Arabic" w:hAnsi="Simplified Arabic" w:cs="Simplified Arabic"/>
            <w:noProof/>
            <w:webHidden/>
            <w:sz w:val="24"/>
            <w:szCs w:val="24"/>
          </w:rPr>
          <w:fldChar w:fldCharType="end"/>
        </w:r>
      </w:hyperlink>
    </w:p>
    <w:p w14:paraId="4BFBEEB3" w14:textId="3826DBD3" w:rsidR="0086775D" w:rsidRPr="00AD3361" w:rsidRDefault="00157120" w:rsidP="00AD3361">
      <w:pPr>
        <w:pStyle w:val="10"/>
        <w:tabs>
          <w:tab w:val="right" w:leader="dot" w:pos="8296"/>
        </w:tabs>
        <w:spacing w:before="240" w:after="160" w:line="240" w:lineRule="auto"/>
        <w:rPr>
          <w:rFonts w:ascii="Simplified Arabic" w:eastAsia="Calibri" w:hAnsi="Simplified Arabic" w:cs="Simplified Arabic" w:hint="cs"/>
          <w:b/>
          <w:bCs/>
          <w:sz w:val="24"/>
          <w:szCs w:val="24"/>
          <w:rtl/>
          <w:lang w:bidi="ar-LY"/>
        </w:rPr>
      </w:pPr>
      <w:r w:rsidRPr="00AD3361">
        <w:rPr>
          <w:rFonts w:ascii="Simplified Arabic" w:eastAsia="Calibri" w:hAnsi="Simplified Arabic" w:cs="Simplified Arabic"/>
          <w:b/>
          <w:bCs/>
          <w:sz w:val="24"/>
          <w:szCs w:val="24"/>
          <w:rtl/>
          <w:lang w:bidi="ar-LY"/>
        </w:rPr>
        <w:fldChar w:fldCharType="end"/>
      </w:r>
    </w:p>
    <w:p w14:paraId="396C584D" w14:textId="77777777" w:rsidR="00157120" w:rsidRPr="00AD3361" w:rsidRDefault="00157120" w:rsidP="00AD3361">
      <w:pPr>
        <w:spacing w:before="240" w:line="240" w:lineRule="auto"/>
        <w:rPr>
          <w:rFonts w:ascii="Simplified Arabic" w:hAnsi="Simplified Arabic" w:cs="Simplified Arabic"/>
          <w:sz w:val="24"/>
          <w:szCs w:val="24"/>
          <w:rtl/>
          <w:lang w:bidi="ar-LY"/>
        </w:rPr>
      </w:pPr>
    </w:p>
    <w:p w14:paraId="3815C4E5" w14:textId="77777777" w:rsidR="00157120" w:rsidRPr="00AD3361" w:rsidRDefault="00157120" w:rsidP="00AD3361">
      <w:pPr>
        <w:bidi w:val="0"/>
        <w:spacing w:before="240" w:line="240" w:lineRule="auto"/>
        <w:rPr>
          <w:rFonts w:ascii="Simplified Arabic" w:eastAsia="Calibri" w:hAnsi="Simplified Arabic" w:cs="Simplified Arabic"/>
          <w:b/>
          <w:bCs/>
          <w:sz w:val="24"/>
          <w:szCs w:val="24"/>
          <w:lang w:bidi="ar-LY"/>
        </w:rPr>
      </w:pPr>
      <w:r w:rsidRPr="00AD3361">
        <w:rPr>
          <w:rFonts w:ascii="Simplified Arabic" w:eastAsia="Calibri" w:hAnsi="Simplified Arabic" w:cs="Simplified Arabic"/>
          <w:b/>
          <w:bCs/>
          <w:sz w:val="24"/>
          <w:szCs w:val="24"/>
          <w:rtl/>
          <w:lang w:bidi="ar-LY"/>
        </w:rPr>
        <w:br w:type="page"/>
      </w:r>
    </w:p>
    <w:p w14:paraId="769CDA9F" w14:textId="34443799" w:rsidR="0086775D" w:rsidRPr="00AD3361" w:rsidRDefault="0086775D" w:rsidP="00AD3361">
      <w:pPr>
        <w:pStyle w:val="1"/>
        <w:spacing w:before="240" w:line="240" w:lineRule="auto"/>
        <w:rPr>
          <w:rFonts w:eastAsia="Calibri"/>
          <w:sz w:val="24"/>
          <w:szCs w:val="24"/>
          <w:rtl/>
          <w:lang w:bidi="ar-LY"/>
        </w:rPr>
      </w:pPr>
      <w:bookmarkStart w:id="6" w:name="_Toc188173805"/>
      <w:r w:rsidRPr="00AD3361">
        <w:rPr>
          <w:rFonts w:eastAsia="Calibri"/>
          <w:sz w:val="24"/>
          <w:szCs w:val="24"/>
          <w:rtl/>
          <w:lang w:bidi="ar-LY"/>
        </w:rPr>
        <w:lastRenderedPageBreak/>
        <w:t>فهرس الجداول</w:t>
      </w:r>
      <w:bookmarkEnd w:id="6"/>
    </w:p>
    <w:p w14:paraId="6A23E17B" w14:textId="15772354" w:rsidR="0086775D" w:rsidRPr="00AD3361" w:rsidRDefault="0086775D"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r w:rsidRPr="00AD3361">
        <w:rPr>
          <w:rFonts w:ascii="Simplified Arabic" w:eastAsia="Calibri" w:hAnsi="Simplified Arabic" w:cs="Simplified Arabic"/>
          <w:b/>
          <w:bCs/>
          <w:sz w:val="24"/>
          <w:szCs w:val="24"/>
          <w:rtl/>
          <w:lang w:bidi="ar-LY"/>
        </w:rPr>
        <w:fldChar w:fldCharType="begin"/>
      </w:r>
      <w:r w:rsidRPr="00AD3361">
        <w:rPr>
          <w:rFonts w:ascii="Simplified Arabic" w:eastAsia="Calibri" w:hAnsi="Simplified Arabic" w:cs="Simplified Arabic"/>
          <w:b/>
          <w:bCs/>
          <w:sz w:val="24"/>
          <w:szCs w:val="24"/>
          <w:rtl/>
          <w:lang w:bidi="ar-LY"/>
        </w:rPr>
        <w:instrText xml:space="preserve"> </w:instrText>
      </w:r>
      <w:r w:rsidRPr="00AD3361">
        <w:rPr>
          <w:rFonts w:ascii="Simplified Arabic" w:eastAsia="Calibri" w:hAnsi="Simplified Arabic" w:cs="Simplified Arabic"/>
          <w:b/>
          <w:bCs/>
          <w:sz w:val="24"/>
          <w:szCs w:val="24"/>
          <w:lang w:bidi="ar-LY"/>
        </w:rPr>
        <w:instrText>TOC</w:instrText>
      </w:r>
      <w:r w:rsidRPr="00AD3361">
        <w:rPr>
          <w:rFonts w:ascii="Simplified Arabic" w:eastAsia="Calibri" w:hAnsi="Simplified Arabic" w:cs="Simplified Arabic"/>
          <w:b/>
          <w:bCs/>
          <w:sz w:val="24"/>
          <w:szCs w:val="24"/>
          <w:rtl/>
          <w:lang w:bidi="ar-LY"/>
        </w:rPr>
        <w:instrText xml:space="preserve"> \</w:instrText>
      </w:r>
      <w:r w:rsidRPr="00AD3361">
        <w:rPr>
          <w:rFonts w:ascii="Simplified Arabic" w:eastAsia="Calibri" w:hAnsi="Simplified Arabic" w:cs="Simplified Arabic"/>
          <w:b/>
          <w:bCs/>
          <w:sz w:val="24"/>
          <w:szCs w:val="24"/>
          <w:lang w:bidi="ar-LY"/>
        </w:rPr>
        <w:instrText>h \z \t</w:instrText>
      </w:r>
      <w:r w:rsidRPr="00AD3361">
        <w:rPr>
          <w:rFonts w:ascii="Simplified Arabic" w:eastAsia="Calibri" w:hAnsi="Simplified Arabic" w:cs="Simplified Arabic"/>
          <w:b/>
          <w:bCs/>
          <w:sz w:val="24"/>
          <w:szCs w:val="24"/>
          <w:rtl/>
          <w:lang w:bidi="ar-LY"/>
        </w:rPr>
        <w:instrText xml:space="preserve"> "جدول;1" </w:instrText>
      </w:r>
      <w:r w:rsidRPr="00AD3361">
        <w:rPr>
          <w:rFonts w:ascii="Simplified Arabic" w:eastAsia="Calibri" w:hAnsi="Simplified Arabic" w:cs="Simplified Arabic"/>
          <w:b/>
          <w:bCs/>
          <w:sz w:val="24"/>
          <w:szCs w:val="24"/>
          <w:rtl/>
          <w:lang w:bidi="ar-LY"/>
        </w:rPr>
        <w:fldChar w:fldCharType="separate"/>
      </w:r>
      <w:hyperlink w:anchor="_Toc188125359" w:history="1">
        <w:r w:rsidRPr="00AD3361">
          <w:rPr>
            <w:rStyle w:val="Hyperlink"/>
            <w:rFonts w:ascii="Simplified Arabic" w:hAnsi="Simplified Arabic" w:cs="Simplified Arabic"/>
            <w:noProof/>
            <w:sz w:val="24"/>
            <w:szCs w:val="24"/>
            <w:rtl/>
            <w:lang w:bidi="ar-EG"/>
          </w:rPr>
          <w:t>جدول (1.4): توزيع أفراد العينة حسب الجنس</w:t>
        </w:r>
        <w:r w:rsidRPr="00AD3361">
          <w:rPr>
            <w:rFonts w:ascii="Simplified Arabic" w:hAnsi="Simplified Arabic" w:cs="Simplified Arabic"/>
            <w:noProof/>
            <w:webHidden/>
            <w:sz w:val="24"/>
            <w:szCs w:val="24"/>
          </w:rPr>
          <w:tab/>
        </w:r>
        <w:r w:rsidRPr="00AD3361">
          <w:rPr>
            <w:rFonts w:ascii="Simplified Arabic" w:hAnsi="Simplified Arabic" w:cs="Simplified Arabic"/>
            <w:noProof/>
            <w:webHidden/>
            <w:sz w:val="24"/>
            <w:szCs w:val="24"/>
          </w:rPr>
          <w:fldChar w:fldCharType="begin"/>
        </w:r>
        <w:r w:rsidRPr="00AD3361">
          <w:rPr>
            <w:rFonts w:ascii="Simplified Arabic" w:hAnsi="Simplified Arabic" w:cs="Simplified Arabic"/>
            <w:noProof/>
            <w:webHidden/>
            <w:sz w:val="24"/>
            <w:szCs w:val="24"/>
          </w:rPr>
          <w:instrText xml:space="preserve"> PAGEREF _Toc188125359 \h </w:instrText>
        </w:r>
        <w:r w:rsidRPr="00AD3361">
          <w:rPr>
            <w:rFonts w:ascii="Simplified Arabic" w:hAnsi="Simplified Arabic" w:cs="Simplified Arabic"/>
            <w:noProof/>
            <w:webHidden/>
            <w:sz w:val="24"/>
            <w:szCs w:val="24"/>
          </w:rPr>
        </w:r>
        <w:r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44</w:t>
        </w:r>
        <w:r w:rsidRPr="00AD3361">
          <w:rPr>
            <w:rFonts w:ascii="Simplified Arabic" w:hAnsi="Simplified Arabic" w:cs="Simplified Arabic"/>
            <w:noProof/>
            <w:webHidden/>
            <w:sz w:val="24"/>
            <w:szCs w:val="24"/>
          </w:rPr>
          <w:fldChar w:fldCharType="end"/>
        </w:r>
      </w:hyperlink>
    </w:p>
    <w:p w14:paraId="7D8E1554" w14:textId="229F4AAB"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60" w:history="1">
        <w:r w:rsidR="0086775D" w:rsidRPr="00AD3361">
          <w:rPr>
            <w:rStyle w:val="Hyperlink"/>
            <w:rFonts w:ascii="Simplified Arabic" w:hAnsi="Simplified Arabic" w:cs="Simplified Arabic"/>
            <w:noProof/>
            <w:sz w:val="24"/>
            <w:szCs w:val="24"/>
            <w:rtl/>
            <w:lang w:bidi="ar-EG"/>
          </w:rPr>
          <w:t>جدول ( 2.4): توزيع أفراد العينة حسب الفئات العمرية</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_Toc188125360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45</w:t>
        </w:r>
        <w:r w:rsidR="0086775D" w:rsidRPr="00AD3361">
          <w:rPr>
            <w:rFonts w:ascii="Simplified Arabic" w:hAnsi="Simplified Arabic" w:cs="Simplified Arabic"/>
            <w:noProof/>
            <w:webHidden/>
            <w:sz w:val="24"/>
            <w:szCs w:val="24"/>
          </w:rPr>
          <w:fldChar w:fldCharType="end"/>
        </w:r>
      </w:hyperlink>
    </w:p>
    <w:p w14:paraId="4ED53C10" w14:textId="2AD51510"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61" w:history="1">
        <w:r w:rsidR="0086775D" w:rsidRPr="00AD3361">
          <w:rPr>
            <w:rStyle w:val="Hyperlink"/>
            <w:rFonts w:ascii="Simplified Arabic" w:hAnsi="Simplified Arabic" w:cs="Simplified Arabic"/>
            <w:noProof/>
            <w:sz w:val="24"/>
            <w:szCs w:val="24"/>
            <w:rtl/>
            <w:lang w:bidi="ar-EG"/>
          </w:rPr>
          <w:t>جدول (3.4 ): توزيع أفراد العينة حسب المؤهل العلمي</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_Toc188125361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46</w:t>
        </w:r>
        <w:r w:rsidR="0086775D" w:rsidRPr="00AD3361">
          <w:rPr>
            <w:rFonts w:ascii="Simplified Arabic" w:hAnsi="Simplified Arabic" w:cs="Simplified Arabic"/>
            <w:noProof/>
            <w:webHidden/>
            <w:sz w:val="24"/>
            <w:szCs w:val="24"/>
          </w:rPr>
          <w:fldChar w:fldCharType="end"/>
        </w:r>
      </w:hyperlink>
    </w:p>
    <w:p w14:paraId="656E1816" w14:textId="4AB97350"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62" w:history="1">
        <w:r w:rsidR="0086775D" w:rsidRPr="00AD3361">
          <w:rPr>
            <w:rStyle w:val="Hyperlink"/>
            <w:rFonts w:ascii="Simplified Arabic" w:hAnsi="Simplified Arabic" w:cs="Simplified Arabic"/>
            <w:noProof/>
            <w:sz w:val="24"/>
            <w:szCs w:val="24"/>
            <w:rtl/>
            <w:lang w:bidi="ar-EG"/>
          </w:rPr>
          <w:t>جدول ( 4.4): توزيع أفراد العينة حسب المصرف التابع له</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_Toc188125362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46</w:t>
        </w:r>
        <w:r w:rsidR="0086775D" w:rsidRPr="00AD3361">
          <w:rPr>
            <w:rFonts w:ascii="Simplified Arabic" w:hAnsi="Simplified Arabic" w:cs="Simplified Arabic"/>
            <w:noProof/>
            <w:webHidden/>
            <w:sz w:val="24"/>
            <w:szCs w:val="24"/>
          </w:rPr>
          <w:fldChar w:fldCharType="end"/>
        </w:r>
      </w:hyperlink>
    </w:p>
    <w:p w14:paraId="4B9F01DF" w14:textId="05533A67"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63" w:history="1">
        <w:r w:rsidR="0086775D" w:rsidRPr="00AD3361">
          <w:rPr>
            <w:rStyle w:val="Hyperlink"/>
            <w:rFonts w:ascii="Simplified Arabic" w:hAnsi="Simplified Arabic" w:cs="Simplified Arabic"/>
            <w:noProof/>
            <w:sz w:val="24"/>
            <w:szCs w:val="24"/>
            <w:rtl/>
            <w:lang w:bidi="ar-EG"/>
          </w:rPr>
          <w:t xml:space="preserve">جدول (5.4 ): توزيع أفراد العينة حسب </w:t>
        </w:r>
        <w:r w:rsidR="0086775D" w:rsidRPr="00AD3361">
          <w:rPr>
            <w:rStyle w:val="Hyperlink"/>
            <w:rFonts w:ascii="Simplified Arabic" w:hAnsi="Simplified Arabic" w:cs="Simplified Arabic"/>
            <w:b/>
            <w:bCs/>
            <w:noProof/>
            <w:sz w:val="24"/>
            <w:szCs w:val="24"/>
            <w:rtl/>
            <w:lang w:bidi="ar-EG"/>
          </w:rPr>
          <w:t>الفرع</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_Toc188125363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47</w:t>
        </w:r>
        <w:r w:rsidR="0086775D" w:rsidRPr="00AD3361">
          <w:rPr>
            <w:rFonts w:ascii="Simplified Arabic" w:hAnsi="Simplified Arabic" w:cs="Simplified Arabic"/>
            <w:noProof/>
            <w:webHidden/>
            <w:sz w:val="24"/>
            <w:szCs w:val="24"/>
          </w:rPr>
          <w:fldChar w:fldCharType="end"/>
        </w:r>
      </w:hyperlink>
    </w:p>
    <w:p w14:paraId="2E17A7D9" w14:textId="0A726647"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64" w:history="1">
        <w:r w:rsidR="0086775D" w:rsidRPr="00AD3361">
          <w:rPr>
            <w:rStyle w:val="Hyperlink"/>
            <w:rFonts w:ascii="Simplified Arabic" w:hAnsi="Simplified Arabic" w:cs="Simplified Arabic"/>
            <w:noProof/>
            <w:sz w:val="24"/>
            <w:szCs w:val="24"/>
            <w:rtl/>
            <w:lang w:bidi="ar-EG"/>
          </w:rPr>
          <w:t>جدول (6.4): توزيع أفراد العينة حسب المسمى الوظيفي</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_Toc188125364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48</w:t>
        </w:r>
        <w:r w:rsidR="0086775D" w:rsidRPr="00AD3361">
          <w:rPr>
            <w:rFonts w:ascii="Simplified Arabic" w:hAnsi="Simplified Arabic" w:cs="Simplified Arabic"/>
            <w:noProof/>
            <w:webHidden/>
            <w:sz w:val="24"/>
            <w:szCs w:val="24"/>
          </w:rPr>
          <w:fldChar w:fldCharType="end"/>
        </w:r>
      </w:hyperlink>
    </w:p>
    <w:p w14:paraId="5C8EEF85" w14:textId="2C231F2C"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65" w:history="1">
        <w:r w:rsidR="0086775D" w:rsidRPr="00AD3361">
          <w:rPr>
            <w:rStyle w:val="Hyperlink"/>
            <w:rFonts w:ascii="Simplified Arabic" w:hAnsi="Simplified Arabic" w:cs="Simplified Arabic"/>
            <w:noProof/>
            <w:sz w:val="24"/>
            <w:szCs w:val="24"/>
            <w:rtl/>
            <w:lang w:bidi="ar-EG"/>
          </w:rPr>
          <w:t>جدول (7.4): توزيع أفراد العينة حسب سنوات الخبرة</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_Toc188125365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49</w:t>
        </w:r>
        <w:r w:rsidR="0086775D" w:rsidRPr="00AD3361">
          <w:rPr>
            <w:rFonts w:ascii="Simplified Arabic" w:hAnsi="Simplified Arabic" w:cs="Simplified Arabic"/>
            <w:noProof/>
            <w:webHidden/>
            <w:sz w:val="24"/>
            <w:szCs w:val="24"/>
          </w:rPr>
          <w:fldChar w:fldCharType="end"/>
        </w:r>
      </w:hyperlink>
    </w:p>
    <w:p w14:paraId="7287AA4A" w14:textId="0798F56F"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66" w:history="1">
        <w:r w:rsidR="0086775D" w:rsidRPr="00AD3361">
          <w:rPr>
            <w:rStyle w:val="Hyperlink"/>
            <w:rFonts w:ascii="Simplified Arabic" w:hAnsi="Simplified Arabic" w:cs="Simplified Arabic"/>
            <w:noProof/>
            <w:sz w:val="24"/>
            <w:szCs w:val="24"/>
            <w:rtl/>
            <w:lang w:bidi="ar-EG"/>
          </w:rPr>
          <w:t>جدول رقم(8.4) تبات التفكير التصميمي</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_Toc188125366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50</w:t>
        </w:r>
        <w:r w:rsidR="0086775D" w:rsidRPr="00AD3361">
          <w:rPr>
            <w:rFonts w:ascii="Simplified Arabic" w:hAnsi="Simplified Arabic" w:cs="Simplified Arabic"/>
            <w:noProof/>
            <w:webHidden/>
            <w:sz w:val="24"/>
            <w:szCs w:val="24"/>
          </w:rPr>
          <w:fldChar w:fldCharType="end"/>
        </w:r>
      </w:hyperlink>
    </w:p>
    <w:p w14:paraId="599CC514" w14:textId="013967D1"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67" w:history="1">
        <w:r w:rsidR="0086775D" w:rsidRPr="00AD3361">
          <w:rPr>
            <w:rStyle w:val="Hyperlink"/>
            <w:rFonts w:ascii="Simplified Arabic" w:hAnsi="Simplified Arabic" w:cs="Simplified Arabic"/>
            <w:noProof/>
            <w:sz w:val="24"/>
            <w:szCs w:val="24"/>
            <w:rtl/>
            <w:lang w:bidi="ar-EG"/>
          </w:rPr>
          <w:t>جدول رقم(9.4) تبات اتخاد القرار</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_Toc188125367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50</w:t>
        </w:r>
        <w:r w:rsidR="0086775D" w:rsidRPr="00AD3361">
          <w:rPr>
            <w:rFonts w:ascii="Simplified Arabic" w:hAnsi="Simplified Arabic" w:cs="Simplified Arabic"/>
            <w:noProof/>
            <w:webHidden/>
            <w:sz w:val="24"/>
            <w:szCs w:val="24"/>
          </w:rPr>
          <w:fldChar w:fldCharType="end"/>
        </w:r>
      </w:hyperlink>
    </w:p>
    <w:p w14:paraId="6E417531" w14:textId="33B8684C"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68" w:history="1">
        <w:r w:rsidR="0086775D" w:rsidRPr="00AD3361">
          <w:rPr>
            <w:rStyle w:val="Hyperlink"/>
            <w:rFonts w:ascii="Simplified Arabic" w:hAnsi="Simplified Arabic" w:cs="Simplified Arabic"/>
            <w:noProof/>
            <w:sz w:val="24"/>
            <w:szCs w:val="24"/>
            <w:rtl/>
            <w:lang w:bidi="ar-EG"/>
          </w:rPr>
          <w:t>جدول ( 10.4 ): المتوسط الحسابي والانحراف المعياري</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_Toc188125368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51</w:t>
        </w:r>
        <w:r w:rsidR="0086775D" w:rsidRPr="00AD3361">
          <w:rPr>
            <w:rFonts w:ascii="Simplified Arabic" w:hAnsi="Simplified Arabic" w:cs="Simplified Arabic"/>
            <w:noProof/>
            <w:webHidden/>
            <w:sz w:val="24"/>
            <w:szCs w:val="24"/>
          </w:rPr>
          <w:fldChar w:fldCharType="end"/>
        </w:r>
      </w:hyperlink>
    </w:p>
    <w:p w14:paraId="6039CC57" w14:textId="64736F8C"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69" w:history="1">
        <w:r w:rsidR="0086775D" w:rsidRPr="00AD3361">
          <w:rPr>
            <w:rStyle w:val="Hyperlink"/>
            <w:rFonts w:ascii="Simplified Arabic" w:hAnsi="Simplified Arabic" w:cs="Simplified Arabic"/>
            <w:noProof/>
            <w:sz w:val="24"/>
            <w:szCs w:val="24"/>
            <w:rtl/>
            <w:lang w:bidi="ar-EG"/>
          </w:rPr>
          <w:t>جدول ( 11.4 ): المتوسط الحسابي والانحراف المعياري</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_Toc188125369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51</w:t>
        </w:r>
        <w:r w:rsidR="0086775D" w:rsidRPr="00AD3361">
          <w:rPr>
            <w:rFonts w:ascii="Simplified Arabic" w:hAnsi="Simplified Arabic" w:cs="Simplified Arabic"/>
            <w:noProof/>
            <w:webHidden/>
            <w:sz w:val="24"/>
            <w:szCs w:val="24"/>
          </w:rPr>
          <w:fldChar w:fldCharType="end"/>
        </w:r>
      </w:hyperlink>
    </w:p>
    <w:p w14:paraId="2461030B" w14:textId="66CC152F"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70" w:history="1">
        <w:r w:rsidR="0086775D" w:rsidRPr="00AD3361">
          <w:rPr>
            <w:rStyle w:val="Hyperlink"/>
            <w:rFonts w:ascii="Simplified Arabic" w:hAnsi="Simplified Arabic" w:cs="Simplified Arabic"/>
            <w:noProof/>
            <w:sz w:val="24"/>
            <w:szCs w:val="24"/>
            <w:rtl/>
            <w:lang w:bidi="ar-EG"/>
          </w:rPr>
          <w:t>جدول ( 12.4 ) المتوسط الحسابي والانحراف المعياري</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_Toc188125370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51</w:t>
        </w:r>
        <w:r w:rsidR="0086775D" w:rsidRPr="00AD3361">
          <w:rPr>
            <w:rFonts w:ascii="Simplified Arabic" w:hAnsi="Simplified Arabic" w:cs="Simplified Arabic"/>
            <w:noProof/>
            <w:webHidden/>
            <w:sz w:val="24"/>
            <w:szCs w:val="24"/>
          </w:rPr>
          <w:fldChar w:fldCharType="end"/>
        </w:r>
      </w:hyperlink>
    </w:p>
    <w:p w14:paraId="38BE83E1" w14:textId="778E13A9"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71" w:history="1">
        <w:r w:rsidR="0086775D" w:rsidRPr="00AD3361">
          <w:rPr>
            <w:rStyle w:val="Hyperlink"/>
            <w:rFonts w:ascii="Simplified Arabic" w:hAnsi="Simplified Arabic" w:cs="Simplified Arabic"/>
            <w:noProof/>
            <w:sz w:val="24"/>
            <w:szCs w:val="24"/>
            <w:rtl/>
            <w:lang w:bidi="ar-EG"/>
          </w:rPr>
          <w:t>جدول (13.4 )  المتوسط الحسابي والانحراف المعياري</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_Toc188125371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52</w:t>
        </w:r>
        <w:r w:rsidR="0086775D" w:rsidRPr="00AD3361">
          <w:rPr>
            <w:rFonts w:ascii="Simplified Arabic" w:hAnsi="Simplified Arabic" w:cs="Simplified Arabic"/>
            <w:noProof/>
            <w:webHidden/>
            <w:sz w:val="24"/>
            <w:szCs w:val="24"/>
          </w:rPr>
          <w:fldChar w:fldCharType="end"/>
        </w:r>
      </w:hyperlink>
    </w:p>
    <w:p w14:paraId="7FD62221" w14:textId="16E4BD8B"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72" w:history="1">
        <w:r w:rsidR="0086775D" w:rsidRPr="00AD3361">
          <w:rPr>
            <w:rStyle w:val="Hyperlink"/>
            <w:rFonts w:ascii="Simplified Arabic" w:hAnsi="Simplified Arabic" w:cs="Simplified Arabic"/>
            <w:noProof/>
            <w:sz w:val="24"/>
            <w:szCs w:val="24"/>
            <w:rtl/>
            <w:lang w:bidi="ar-EG"/>
          </w:rPr>
          <w:t>جدول رقم (14.4)</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_Toc188125372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53</w:t>
        </w:r>
        <w:r w:rsidR="0086775D" w:rsidRPr="00AD3361">
          <w:rPr>
            <w:rFonts w:ascii="Simplified Arabic" w:hAnsi="Simplified Arabic" w:cs="Simplified Arabic"/>
            <w:noProof/>
            <w:webHidden/>
            <w:sz w:val="24"/>
            <w:szCs w:val="24"/>
          </w:rPr>
          <w:fldChar w:fldCharType="end"/>
        </w:r>
      </w:hyperlink>
    </w:p>
    <w:p w14:paraId="54E8528F" w14:textId="4DA82553" w:rsidR="0086775D" w:rsidRPr="00AD3361" w:rsidRDefault="004531E9" w:rsidP="00AD3361">
      <w:pPr>
        <w:pStyle w:val="10"/>
        <w:tabs>
          <w:tab w:val="right" w:leader="dot" w:pos="8296"/>
        </w:tabs>
        <w:spacing w:before="240" w:after="160" w:line="240" w:lineRule="auto"/>
        <w:rPr>
          <w:rFonts w:ascii="Simplified Arabic" w:hAnsi="Simplified Arabic" w:cs="Simplified Arabic"/>
          <w:noProof/>
          <w:sz w:val="24"/>
          <w:szCs w:val="24"/>
          <w14:ligatures w14:val="standardContextual"/>
        </w:rPr>
      </w:pPr>
      <w:hyperlink w:anchor="_Toc188125373" w:history="1">
        <w:r w:rsidR="0086775D" w:rsidRPr="00AD3361">
          <w:rPr>
            <w:rStyle w:val="Hyperlink"/>
            <w:rFonts w:ascii="Simplified Arabic" w:hAnsi="Simplified Arabic" w:cs="Simplified Arabic"/>
            <w:noProof/>
            <w:sz w:val="24"/>
            <w:szCs w:val="24"/>
            <w:rtl/>
            <w:lang w:bidi="ar-EG"/>
          </w:rPr>
          <w:t>جدول رقم (15.4)</w:t>
        </w:r>
        <w:r w:rsidR="0086775D" w:rsidRPr="00AD3361">
          <w:rPr>
            <w:rFonts w:ascii="Simplified Arabic" w:hAnsi="Simplified Arabic" w:cs="Simplified Arabic"/>
            <w:noProof/>
            <w:webHidden/>
            <w:sz w:val="24"/>
            <w:szCs w:val="24"/>
          </w:rPr>
          <w:tab/>
        </w:r>
        <w:r w:rsidR="0086775D" w:rsidRPr="00AD3361">
          <w:rPr>
            <w:rFonts w:ascii="Simplified Arabic" w:hAnsi="Simplified Arabic" w:cs="Simplified Arabic"/>
            <w:noProof/>
            <w:webHidden/>
            <w:sz w:val="24"/>
            <w:szCs w:val="24"/>
          </w:rPr>
          <w:fldChar w:fldCharType="begin"/>
        </w:r>
        <w:r w:rsidR="0086775D" w:rsidRPr="00AD3361">
          <w:rPr>
            <w:rFonts w:ascii="Simplified Arabic" w:hAnsi="Simplified Arabic" w:cs="Simplified Arabic"/>
            <w:noProof/>
            <w:webHidden/>
            <w:sz w:val="24"/>
            <w:szCs w:val="24"/>
          </w:rPr>
          <w:instrText xml:space="preserve"> PAGEREF _Toc188125373 \h </w:instrText>
        </w:r>
        <w:r w:rsidR="0086775D" w:rsidRPr="00AD3361">
          <w:rPr>
            <w:rFonts w:ascii="Simplified Arabic" w:hAnsi="Simplified Arabic" w:cs="Simplified Arabic"/>
            <w:noProof/>
            <w:webHidden/>
            <w:sz w:val="24"/>
            <w:szCs w:val="24"/>
          </w:rPr>
        </w:r>
        <w:r w:rsidR="0086775D" w:rsidRPr="00AD3361">
          <w:rPr>
            <w:rFonts w:ascii="Simplified Arabic" w:hAnsi="Simplified Arabic" w:cs="Simplified Arabic"/>
            <w:noProof/>
            <w:webHidden/>
            <w:sz w:val="24"/>
            <w:szCs w:val="24"/>
          </w:rPr>
          <w:fldChar w:fldCharType="separate"/>
        </w:r>
        <w:r w:rsidR="00DF44F5">
          <w:rPr>
            <w:rFonts w:ascii="Simplified Arabic" w:hAnsi="Simplified Arabic" w:cs="Simplified Arabic"/>
            <w:noProof/>
            <w:webHidden/>
            <w:sz w:val="24"/>
            <w:szCs w:val="24"/>
            <w:rtl/>
          </w:rPr>
          <w:t>53</w:t>
        </w:r>
        <w:r w:rsidR="0086775D" w:rsidRPr="00AD3361">
          <w:rPr>
            <w:rFonts w:ascii="Simplified Arabic" w:hAnsi="Simplified Arabic" w:cs="Simplified Arabic"/>
            <w:noProof/>
            <w:webHidden/>
            <w:sz w:val="24"/>
            <w:szCs w:val="24"/>
          </w:rPr>
          <w:fldChar w:fldCharType="end"/>
        </w:r>
      </w:hyperlink>
    </w:p>
    <w:p w14:paraId="0967FE64" w14:textId="76A08D82" w:rsidR="008B1EB4" w:rsidRPr="00AD3361" w:rsidRDefault="0086775D" w:rsidP="00AD3361">
      <w:pPr>
        <w:spacing w:before="240" w:line="240" w:lineRule="auto"/>
        <w:rPr>
          <w:rFonts w:ascii="Simplified Arabic" w:eastAsia="Calibri" w:hAnsi="Simplified Arabic" w:cs="Simplified Arabic" w:hint="cs"/>
          <w:b/>
          <w:bCs/>
          <w:sz w:val="24"/>
          <w:szCs w:val="24"/>
          <w:rtl/>
          <w:lang w:bidi="ar-LY"/>
        </w:rPr>
      </w:pPr>
      <w:r w:rsidRPr="00AD3361">
        <w:rPr>
          <w:rFonts w:ascii="Simplified Arabic" w:eastAsia="Calibri" w:hAnsi="Simplified Arabic" w:cs="Simplified Arabic"/>
          <w:b/>
          <w:bCs/>
          <w:sz w:val="24"/>
          <w:szCs w:val="24"/>
          <w:rtl/>
          <w:lang w:bidi="ar-LY"/>
        </w:rPr>
        <w:fldChar w:fldCharType="end"/>
      </w:r>
    </w:p>
    <w:p w14:paraId="372A8E44" w14:textId="77777777" w:rsidR="00753FB0" w:rsidRPr="0005228B" w:rsidRDefault="00753FB0" w:rsidP="00AD3361">
      <w:pPr>
        <w:spacing w:before="240" w:line="480" w:lineRule="auto"/>
        <w:rPr>
          <w:rFonts w:ascii="Simplified Arabic" w:eastAsia="Calibri" w:hAnsi="Simplified Arabic" w:cs="Simplified Arabic" w:hint="cs"/>
          <w:b/>
          <w:bCs/>
          <w:sz w:val="28"/>
          <w:szCs w:val="28"/>
          <w:rtl/>
          <w:lang w:bidi="ar-LY"/>
        </w:rPr>
      </w:pPr>
    </w:p>
    <w:p w14:paraId="3D7EE737" w14:textId="0861A705" w:rsidR="00753FB0" w:rsidRPr="0005228B" w:rsidRDefault="00753FB0" w:rsidP="00AD3361">
      <w:pPr>
        <w:bidi w:val="0"/>
        <w:spacing w:before="240" w:line="480" w:lineRule="auto"/>
        <w:rPr>
          <w:rFonts w:ascii="Simplified Arabic" w:eastAsia="Calibri" w:hAnsi="Simplified Arabic" w:cs="Simplified Arabic"/>
          <w:b/>
          <w:bCs/>
          <w:sz w:val="28"/>
          <w:szCs w:val="28"/>
          <w:lang w:bidi="ar-LY"/>
        </w:rPr>
      </w:pPr>
      <w:r w:rsidRPr="0005228B">
        <w:rPr>
          <w:rFonts w:ascii="Simplified Arabic" w:eastAsia="Calibri" w:hAnsi="Simplified Arabic" w:cs="Simplified Arabic"/>
          <w:b/>
          <w:bCs/>
          <w:sz w:val="28"/>
          <w:szCs w:val="28"/>
          <w:rtl/>
          <w:lang w:bidi="ar-LY"/>
        </w:rPr>
        <w:br w:type="page"/>
      </w:r>
    </w:p>
    <w:p w14:paraId="1433FBA9" w14:textId="03EE8B69" w:rsidR="00753FB0" w:rsidRPr="00AD3361" w:rsidRDefault="00753FB0" w:rsidP="00AD3361">
      <w:pPr>
        <w:pStyle w:val="1"/>
        <w:spacing w:before="240" w:line="480" w:lineRule="auto"/>
        <w:rPr>
          <w:rFonts w:eastAsia="Calibri"/>
          <w:rtl/>
          <w:lang w:bidi="ar-LY"/>
        </w:rPr>
      </w:pPr>
      <w:bookmarkStart w:id="7" w:name="_Toc188173806"/>
      <w:r w:rsidRPr="00AD3361">
        <w:rPr>
          <w:rFonts w:eastAsia="Calibri"/>
          <w:rtl/>
          <w:lang w:bidi="ar-LY"/>
        </w:rPr>
        <w:lastRenderedPageBreak/>
        <w:t>ملخص البحث</w:t>
      </w:r>
      <w:bookmarkEnd w:id="7"/>
    </w:p>
    <w:p w14:paraId="255128C9" w14:textId="58EF2A01" w:rsidR="00753FB0" w:rsidRPr="0005228B" w:rsidRDefault="00753FB0" w:rsidP="00AD3361">
      <w:pPr>
        <w:spacing w:before="240" w:line="480" w:lineRule="auto"/>
        <w:jc w:val="both"/>
        <w:rPr>
          <w:rFonts w:ascii="Simplified Arabic" w:eastAsia="Calibri" w:hAnsi="Simplified Arabic" w:cs="Simplified Arabic"/>
          <w:sz w:val="28"/>
          <w:szCs w:val="28"/>
          <w:rtl/>
          <w:lang w:bidi="ar-LY"/>
        </w:rPr>
      </w:pPr>
      <w:r w:rsidRPr="0005228B">
        <w:rPr>
          <w:rFonts w:ascii="Simplified Arabic" w:eastAsia="Calibri" w:hAnsi="Simplified Arabic" w:cs="Simplified Arabic"/>
          <w:sz w:val="28"/>
          <w:szCs w:val="28"/>
          <w:rtl/>
          <w:lang w:bidi="ar-LY"/>
        </w:rPr>
        <w:t>يهدف هذا البحث إلى دراسة تأثير التفكير التصميمي على تحسين عملية اتخاذ القرار في المصارف التجارية بمدينة سبها، مع التركيز على دوره في تعزيز الإبداع والكفاءة الإدارية وتحسين جودة القرارات التي تُتخذ لتلبية احتياجات العملاء. تم استخدام عينة عشوائية طبقية شملت موظفي المصارف التجارية في سبها من مختلف المستويات الوظيفية والتخصصات. تم توزيع الاستبيانات بشكل عشوائي على أفراد العينة للحصول على بيانات دقيقة حول آرائهم،</w:t>
      </w:r>
      <w:r w:rsidR="003B565B" w:rsidRPr="0005228B">
        <w:rPr>
          <w:rFonts w:ascii="Simplified Arabic" w:eastAsia="Calibri" w:hAnsi="Simplified Arabic" w:cs="Simplified Arabic"/>
          <w:sz w:val="28"/>
          <w:szCs w:val="28"/>
          <w:rtl/>
          <w:lang w:bidi="ar-LY"/>
        </w:rPr>
        <w:t xml:space="preserve"> </w:t>
      </w:r>
      <w:r w:rsidR="007330E3" w:rsidRPr="0005228B">
        <w:rPr>
          <w:rFonts w:ascii="Simplified Arabic" w:eastAsia="Calibri" w:hAnsi="Simplified Arabic" w:cs="Simplified Arabic"/>
          <w:sz w:val="28"/>
          <w:szCs w:val="28"/>
          <w:rtl/>
          <w:lang w:bidi="ar-LY"/>
        </w:rPr>
        <w:t>أ</w:t>
      </w:r>
      <w:r w:rsidRPr="0005228B">
        <w:rPr>
          <w:rFonts w:ascii="Simplified Arabic" w:eastAsia="Calibri" w:hAnsi="Simplified Arabic" w:cs="Simplified Arabic"/>
          <w:sz w:val="28"/>
          <w:szCs w:val="28"/>
          <w:rtl/>
          <w:lang w:bidi="ar-LY"/>
        </w:rPr>
        <w:t>ظهرت نتائج الدراسة أنه لا توجد علاقة ذات دلالة إحصائية بين التفكير التصميمي وعملية اتخاذ القرار، على الرغم من أن التفكير التصميمي يسهم بشكل كبير في تحسين جودة القرارات الإدارية من خلال التركيز على احتياجات العملاء وحل المشكلات بطرق إبداعية. وأوضح التحليل الإحصائي أن تأثير التفكير التصميمي على عملية اتخاذ القرار كان محدوداً، مع ميل غالبية أفراد العينة إلى الموافقة على أهمية هذا النهج،</w:t>
      </w:r>
      <w:r w:rsidR="00341520" w:rsidRPr="0005228B">
        <w:rPr>
          <w:rFonts w:ascii="Simplified Arabic" w:eastAsia="Calibri" w:hAnsi="Simplified Arabic" w:cs="Simplified Arabic"/>
          <w:sz w:val="28"/>
          <w:szCs w:val="28"/>
          <w:rtl/>
          <w:lang w:bidi="ar-LY"/>
        </w:rPr>
        <w:t xml:space="preserve"> </w:t>
      </w:r>
      <w:r w:rsidRPr="0005228B">
        <w:rPr>
          <w:rFonts w:ascii="Simplified Arabic" w:eastAsia="Calibri" w:hAnsi="Simplified Arabic" w:cs="Simplified Arabic"/>
          <w:sz w:val="28"/>
          <w:szCs w:val="28"/>
          <w:rtl/>
          <w:lang w:bidi="ar-LY"/>
        </w:rPr>
        <w:t>أوصت الدراسة بضرورة اهتمام إدارات المصارف بتطوير التفكير التصميمي من خلال تنظيم برامج تدريبية وورش عمل متخصصة، وتشجيع تبني منهجية التفكير التصميمي كأداة استراتيجية لتحسين الأداء الإداري وتعزيز جودة القرارات.</w:t>
      </w:r>
      <w:r w:rsidRPr="0005228B">
        <w:rPr>
          <w:rFonts w:ascii="Simplified Arabic" w:eastAsia="Calibri" w:hAnsi="Simplified Arabic" w:cs="Simplified Arabic"/>
          <w:b/>
          <w:bCs/>
          <w:sz w:val="28"/>
          <w:szCs w:val="28"/>
          <w:rtl/>
          <w:lang w:bidi="ar-LY"/>
        </w:rPr>
        <w:t xml:space="preserve"> </w:t>
      </w:r>
      <w:r w:rsidRPr="0005228B">
        <w:rPr>
          <w:rFonts w:ascii="Simplified Arabic" w:eastAsia="Calibri" w:hAnsi="Simplified Arabic" w:cs="Simplified Arabic"/>
          <w:b/>
          <w:bCs/>
          <w:sz w:val="28"/>
          <w:szCs w:val="28"/>
          <w:rtl/>
          <w:lang w:bidi="ar-LY"/>
        </w:rPr>
        <w:br w:type="page"/>
      </w:r>
    </w:p>
    <w:p w14:paraId="5193FE96" w14:textId="77777777" w:rsidR="00753FB0" w:rsidRPr="0005228B" w:rsidRDefault="00753FB0" w:rsidP="00AD3361">
      <w:pPr>
        <w:spacing w:before="240" w:line="480" w:lineRule="auto"/>
        <w:rPr>
          <w:rFonts w:ascii="Simplified Arabic" w:eastAsia="Calibri" w:hAnsi="Simplified Arabic" w:cs="Simplified Arabic"/>
          <w:b/>
          <w:bCs/>
          <w:sz w:val="28"/>
          <w:szCs w:val="28"/>
          <w:rtl/>
          <w:lang w:bidi="ar-LY"/>
        </w:rPr>
        <w:sectPr w:rsidR="00753FB0" w:rsidRPr="0005228B" w:rsidSect="003F5A95">
          <w:footerReference w:type="default" r:id="rId13"/>
          <w:pgSz w:w="11906" w:h="16838" w:code="9"/>
          <w:pgMar w:top="1418" w:right="1701" w:bottom="1418" w:left="1418" w:header="720" w:footer="720" w:gutter="0"/>
          <w:pgNumType w:fmt="upperRoman"/>
          <w:cols w:space="720"/>
          <w:noEndnote/>
          <w:docGrid w:linePitch="299"/>
        </w:sectPr>
      </w:pPr>
    </w:p>
    <w:p w14:paraId="5E4FB988" w14:textId="0248D738" w:rsidR="001164B7" w:rsidRPr="00AD3361" w:rsidRDefault="00650602" w:rsidP="00AD3361">
      <w:pPr>
        <w:pStyle w:val="1"/>
        <w:widowControl w:val="0"/>
        <w:spacing w:before="240" w:line="480" w:lineRule="auto"/>
        <w:rPr>
          <w:sz w:val="28"/>
          <w:szCs w:val="28"/>
        </w:rPr>
      </w:pPr>
      <w:bookmarkStart w:id="8" w:name="_Toc188173807"/>
      <w:r w:rsidRPr="00AD3361">
        <w:rPr>
          <w:sz w:val="28"/>
          <w:szCs w:val="28"/>
          <w:rtl/>
        </w:rPr>
        <w:lastRenderedPageBreak/>
        <w:t xml:space="preserve">1.1 </w:t>
      </w:r>
      <w:r w:rsidR="00435001" w:rsidRPr="00AD3361">
        <w:rPr>
          <w:sz w:val="28"/>
          <w:szCs w:val="28"/>
          <w:rtl/>
        </w:rPr>
        <w:t>ال</w:t>
      </w:r>
      <w:r w:rsidR="00546829" w:rsidRPr="00AD3361">
        <w:rPr>
          <w:sz w:val="28"/>
          <w:szCs w:val="28"/>
          <w:rtl/>
        </w:rPr>
        <w:t>مقدمة</w:t>
      </w:r>
      <w:bookmarkEnd w:id="8"/>
    </w:p>
    <w:p w14:paraId="68A92F17" w14:textId="4A204B3D" w:rsidR="00546829" w:rsidRPr="0005228B" w:rsidRDefault="00546829" w:rsidP="00AD3361">
      <w:pPr>
        <w:widowControl w:val="0"/>
        <w:spacing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تواجه المؤسسات تحديات كبيرة في بيئ</w:t>
      </w:r>
      <w:r w:rsidR="00853000" w:rsidRPr="0005228B">
        <w:rPr>
          <w:rFonts w:ascii="Simplified Arabic" w:hAnsi="Simplified Arabic" w:cs="Simplified Arabic"/>
          <w:sz w:val="28"/>
          <w:szCs w:val="28"/>
          <w:rtl/>
        </w:rPr>
        <w:t>ات</w:t>
      </w:r>
      <w:r w:rsidRPr="0005228B">
        <w:rPr>
          <w:rFonts w:ascii="Simplified Arabic" w:hAnsi="Simplified Arabic" w:cs="Simplified Arabic"/>
          <w:sz w:val="28"/>
          <w:szCs w:val="28"/>
          <w:rtl/>
        </w:rPr>
        <w:t xml:space="preserve"> عمل</w:t>
      </w:r>
      <w:r w:rsidR="00853000" w:rsidRPr="0005228B">
        <w:rPr>
          <w:rFonts w:ascii="Simplified Arabic" w:hAnsi="Simplified Arabic" w:cs="Simplified Arabic"/>
          <w:sz w:val="28"/>
          <w:szCs w:val="28"/>
          <w:rtl/>
        </w:rPr>
        <w:t xml:space="preserve"> أصبحت</w:t>
      </w:r>
      <w:r w:rsidRPr="0005228B">
        <w:rPr>
          <w:rFonts w:ascii="Simplified Arabic" w:hAnsi="Simplified Arabic" w:cs="Simplified Arabic"/>
          <w:sz w:val="28"/>
          <w:szCs w:val="28"/>
          <w:rtl/>
        </w:rPr>
        <w:t xml:space="preserve"> تتسم بعدم الاستقرار والتغير المستمر، في ظل التحولات السريعة والتعقيدات المتزايدة التي يشهدها العالم في القرن الحادي والعشرين في هذا السياق، تبرز عملية اتخاذ القرارات كعامل محوري في تحديد مسار المؤسسات ونجاحها. وفقًا لما ذكره</w:t>
      </w:r>
      <w:sdt>
        <w:sdtPr>
          <w:rPr>
            <w:rFonts w:ascii="Simplified Arabic" w:hAnsi="Simplified Arabic" w:cs="Simplified Arabic"/>
            <w:sz w:val="28"/>
            <w:szCs w:val="28"/>
            <w:rtl/>
          </w:rPr>
          <w:id w:val="201458645"/>
          <w:citation/>
        </w:sdtPr>
        <w:sdtEndPr/>
        <w:sdtContent>
          <w:r w:rsidR="005066EC" w:rsidRPr="0005228B">
            <w:rPr>
              <w:rFonts w:ascii="Simplified Arabic" w:hAnsi="Simplified Arabic" w:cs="Simplified Arabic"/>
              <w:sz w:val="28"/>
              <w:szCs w:val="28"/>
              <w:rtl/>
            </w:rPr>
            <w:fldChar w:fldCharType="begin"/>
          </w:r>
          <w:r w:rsidR="005066EC" w:rsidRPr="0005228B">
            <w:rPr>
              <w:rFonts w:ascii="Simplified Arabic" w:hAnsi="Simplified Arabic" w:cs="Simplified Arabic"/>
              <w:sz w:val="28"/>
              <w:szCs w:val="28"/>
              <w:rtl/>
            </w:rPr>
            <w:instrText xml:space="preserve"> </w:instrText>
          </w:r>
          <w:r w:rsidR="005066EC" w:rsidRPr="0005228B">
            <w:rPr>
              <w:rFonts w:ascii="Simplified Arabic" w:hAnsi="Simplified Arabic" w:cs="Simplified Arabic"/>
              <w:sz w:val="28"/>
              <w:szCs w:val="28"/>
            </w:rPr>
            <w:instrText>CITATION</w:instrText>
          </w:r>
          <w:r w:rsidR="005066EC" w:rsidRPr="0005228B">
            <w:rPr>
              <w:rFonts w:ascii="Simplified Arabic" w:hAnsi="Simplified Arabic" w:cs="Simplified Arabic"/>
              <w:sz w:val="28"/>
              <w:szCs w:val="28"/>
              <w:rtl/>
            </w:rPr>
            <w:instrText xml:space="preserve"> سوي171 \</w:instrText>
          </w:r>
          <w:r w:rsidR="005066EC" w:rsidRPr="0005228B">
            <w:rPr>
              <w:rFonts w:ascii="Simplified Arabic" w:hAnsi="Simplified Arabic" w:cs="Simplified Arabic"/>
              <w:sz w:val="28"/>
              <w:szCs w:val="28"/>
            </w:rPr>
            <w:instrText>l 1025</w:instrText>
          </w:r>
          <w:r w:rsidR="005066EC" w:rsidRPr="0005228B">
            <w:rPr>
              <w:rFonts w:ascii="Simplified Arabic" w:hAnsi="Simplified Arabic" w:cs="Simplified Arabic"/>
              <w:sz w:val="28"/>
              <w:szCs w:val="28"/>
              <w:rtl/>
            </w:rPr>
            <w:instrText xml:space="preserve"> </w:instrText>
          </w:r>
          <w:r w:rsidR="005066EC" w:rsidRPr="0005228B">
            <w:rPr>
              <w:rFonts w:ascii="Simplified Arabic" w:hAnsi="Simplified Arabic" w:cs="Simplified Arabic"/>
              <w:sz w:val="28"/>
              <w:szCs w:val="28"/>
              <w:rtl/>
            </w:rPr>
            <w:fldChar w:fldCharType="separate"/>
          </w:r>
          <w:r w:rsidR="005066EC" w:rsidRPr="0005228B">
            <w:rPr>
              <w:rFonts w:ascii="Simplified Arabic" w:hAnsi="Simplified Arabic" w:cs="Simplified Arabic"/>
              <w:noProof/>
              <w:sz w:val="28"/>
              <w:szCs w:val="28"/>
              <w:rtl/>
            </w:rPr>
            <w:t xml:space="preserve"> (سويدات و الشيخ، 2017)</w:t>
          </w:r>
          <w:r w:rsidR="005066EC" w:rsidRPr="0005228B">
            <w:rPr>
              <w:rFonts w:ascii="Simplified Arabic" w:hAnsi="Simplified Arabic" w:cs="Simplified Arabic"/>
              <w:sz w:val="28"/>
              <w:szCs w:val="28"/>
              <w:rtl/>
            </w:rPr>
            <w:fldChar w:fldCharType="end"/>
          </w:r>
        </w:sdtContent>
      </w:sdt>
      <w:r w:rsidRPr="0005228B">
        <w:rPr>
          <w:rFonts w:ascii="Simplified Arabic" w:hAnsi="Simplified Arabic" w:cs="Simplified Arabic"/>
          <w:sz w:val="28"/>
          <w:szCs w:val="28"/>
          <w:rtl/>
        </w:rPr>
        <w:t xml:space="preserve"> فإن القرارات الإدارية تمثل العنصر الأساس الذي تستند إليه جميع الأنشطة التنظيمية، ويُعد اتخاذ قرارات مدروسة وفعالة أحد العوامل الرئيسة التي تساهم في تحقيق الأهداف التنظيمية والتميز</w:t>
      </w:r>
      <w:r w:rsidRPr="0005228B">
        <w:rPr>
          <w:rFonts w:ascii="Simplified Arabic" w:hAnsi="Simplified Arabic" w:cs="Simplified Arabic"/>
          <w:sz w:val="28"/>
          <w:szCs w:val="28"/>
        </w:rPr>
        <w:t>.</w:t>
      </w:r>
    </w:p>
    <w:p w14:paraId="3D8086E8" w14:textId="5C927126" w:rsidR="00546829" w:rsidRPr="0005228B" w:rsidRDefault="00546829" w:rsidP="00AD3361">
      <w:pPr>
        <w:widowControl w:val="0"/>
        <w:spacing w:before="24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 xml:space="preserve">غير أن الأساليب التقليدية في اتخاذ القرارات غالبًا ما تتعرض للانتقاد بسبب محدوديتها في إشراك الأطراف المعنية وتعتمد بشكل كبير على افتراضات غير كافية، مما يؤدي إلى حلول سطحية لا تعالج الجذور الحقيقية للمشكلات </w:t>
      </w:r>
      <w:sdt>
        <w:sdtPr>
          <w:rPr>
            <w:rFonts w:ascii="Simplified Arabic" w:hAnsi="Simplified Arabic" w:cs="Simplified Arabic"/>
            <w:sz w:val="28"/>
            <w:szCs w:val="28"/>
            <w:rtl/>
          </w:rPr>
          <w:id w:val="260583954"/>
          <w:citation/>
        </w:sdtPr>
        <w:sdtEndPr/>
        <w:sdtContent>
          <w:r w:rsidR="005066EC" w:rsidRPr="0005228B">
            <w:rPr>
              <w:rFonts w:ascii="Simplified Arabic" w:hAnsi="Simplified Arabic" w:cs="Simplified Arabic"/>
              <w:sz w:val="28"/>
              <w:szCs w:val="28"/>
              <w:rtl/>
            </w:rPr>
            <w:fldChar w:fldCharType="begin"/>
          </w:r>
          <w:r w:rsidR="005066EC" w:rsidRPr="0005228B">
            <w:rPr>
              <w:rFonts w:ascii="Simplified Arabic" w:hAnsi="Simplified Arabic" w:cs="Simplified Arabic"/>
              <w:sz w:val="28"/>
              <w:szCs w:val="28"/>
              <w:rtl/>
            </w:rPr>
            <w:instrText xml:space="preserve"> </w:instrText>
          </w:r>
          <w:r w:rsidR="005066EC" w:rsidRPr="0005228B">
            <w:rPr>
              <w:rFonts w:ascii="Simplified Arabic" w:hAnsi="Simplified Arabic" w:cs="Simplified Arabic"/>
              <w:sz w:val="28"/>
              <w:szCs w:val="28"/>
            </w:rPr>
            <w:instrText>CITATION</w:instrText>
          </w:r>
          <w:r w:rsidR="005066EC" w:rsidRPr="0005228B">
            <w:rPr>
              <w:rFonts w:ascii="Simplified Arabic" w:hAnsi="Simplified Arabic" w:cs="Simplified Arabic"/>
              <w:sz w:val="28"/>
              <w:szCs w:val="28"/>
              <w:rtl/>
            </w:rPr>
            <w:instrText xml:space="preserve"> عود18 \</w:instrText>
          </w:r>
          <w:r w:rsidR="005066EC" w:rsidRPr="0005228B">
            <w:rPr>
              <w:rFonts w:ascii="Simplified Arabic" w:hAnsi="Simplified Arabic" w:cs="Simplified Arabic"/>
              <w:sz w:val="28"/>
              <w:szCs w:val="28"/>
            </w:rPr>
            <w:instrText>l 1025</w:instrText>
          </w:r>
          <w:r w:rsidR="005066EC" w:rsidRPr="0005228B">
            <w:rPr>
              <w:rFonts w:ascii="Simplified Arabic" w:hAnsi="Simplified Arabic" w:cs="Simplified Arabic"/>
              <w:sz w:val="28"/>
              <w:szCs w:val="28"/>
              <w:rtl/>
            </w:rPr>
            <w:instrText xml:space="preserve"> </w:instrText>
          </w:r>
          <w:r w:rsidR="005066EC" w:rsidRPr="0005228B">
            <w:rPr>
              <w:rFonts w:ascii="Simplified Arabic" w:hAnsi="Simplified Arabic" w:cs="Simplified Arabic"/>
              <w:sz w:val="28"/>
              <w:szCs w:val="28"/>
              <w:rtl/>
            </w:rPr>
            <w:fldChar w:fldCharType="separate"/>
          </w:r>
          <w:r w:rsidR="005066EC" w:rsidRPr="0005228B">
            <w:rPr>
              <w:rFonts w:ascii="Simplified Arabic" w:hAnsi="Simplified Arabic" w:cs="Simplified Arabic"/>
              <w:noProof/>
              <w:sz w:val="28"/>
              <w:szCs w:val="28"/>
              <w:rtl/>
            </w:rPr>
            <w:t>(عودة، 2018)</w:t>
          </w:r>
          <w:r w:rsidR="005066EC" w:rsidRPr="0005228B">
            <w:rPr>
              <w:rFonts w:ascii="Simplified Arabic" w:hAnsi="Simplified Arabic" w:cs="Simplified Arabic"/>
              <w:sz w:val="28"/>
              <w:szCs w:val="28"/>
              <w:rtl/>
            </w:rPr>
            <w:fldChar w:fldCharType="end"/>
          </w:r>
        </w:sdtContent>
      </w:sdt>
      <w:r w:rsidR="005066EC"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rPr>
        <w:t>في ظل التطورات التكنولوجية السريعة والثورة الرقمية، تبرز الحاجة إلى تبني منهجيات حديثة تسهم في تعزيز عملية اتخاذ القرارات وتقديم حلول مستدامة</w:t>
      </w:r>
      <w:r w:rsidRPr="0005228B">
        <w:rPr>
          <w:rFonts w:ascii="Simplified Arabic" w:hAnsi="Simplified Arabic" w:cs="Simplified Arabic"/>
          <w:sz w:val="28"/>
          <w:szCs w:val="28"/>
        </w:rPr>
        <w:t>.</w:t>
      </w:r>
    </w:p>
    <w:p w14:paraId="06C44E4C" w14:textId="4DE63F5A" w:rsidR="00546829" w:rsidRPr="0005228B" w:rsidRDefault="00546829" w:rsidP="00AD3361">
      <w:pPr>
        <w:widowControl w:val="0"/>
        <w:spacing w:before="240"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في هذا السياق، يكتسب التفكير التصميمي اهتماماً متزايداً كمنهجية فعالة للتعامل مع تعقيدات العصر الحالي. يعرّف</w:t>
      </w:r>
      <w:sdt>
        <w:sdtPr>
          <w:rPr>
            <w:rFonts w:ascii="Simplified Arabic" w:hAnsi="Simplified Arabic" w:cs="Simplified Arabic"/>
            <w:sz w:val="28"/>
            <w:szCs w:val="28"/>
            <w:rtl/>
          </w:rPr>
          <w:id w:val="-959802676"/>
          <w:citation/>
        </w:sdtPr>
        <w:sdtEndPr/>
        <w:sdtContent>
          <w:r w:rsidR="00A02166" w:rsidRPr="0005228B">
            <w:rPr>
              <w:rFonts w:ascii="Simplified Arabic" w:hAnsi="Simplified Arabic" w:cs="Simplified Arabic"/>
              <w:sz w:val="28"/>
              <w:szCs w:val="28"/>
              <w:rtl/>
            </w:rPr>
            <w:fldChar w:fldCharType="begin"/>
          </w:r>
          <w:r w:rsidR="00A02166" w:rsidRPr="0005228B">
            <w:rPr>
              <w:rFonts w:ascii="Simplified Arabic" w:hAnsi="Simplified Arabic" w:cs="Simplified Arabic"/>
              <w:sz w:val="28"/>
              <w:szCs w:val="28"/>
            </w:rPr>
            <w:instrText xml:space="preserve"> CITATION Bro081 \l 1033 </w:instrText>
          </w:r>
          <w:r w:rsidR="00A02166" w:rsidRPr="0005228B">
            <w:rPr>
              <w:rFonts w:ascii="Simplified Arabic" w:hAnsi="Simplified Arabic" w:cs="Simplified Arabic"/>
              <w:sz w:val="28"/>
              <w:szCs w:val="28"/>
              <w:rtl/>
            </w:rPr>
            <w:fldChar w:fldCharType="separate"/>
          </w:r>
          <w:r w:rsidR="00A02166" w:rsidRPr="0005228B">
            <w:rPr>
              <w:rFonts w:ascii="Simplified Arabic" w:hAnsi="Simplified Arabic" w:cs="Simplified Arabic"/>
              <w:noProof/>
              <w:sz w:val="28"/>
              <w:szCs w:val="28"/>
            </w:rPr>
            <w:t xml:space="preserve"> (Brown, 2008)</w:t>
          </w:r>
          <w:r w:rsidR="00A02166" w:rsidRPr="0005228B">
            <w:rPr>
              <w:rFonts w:ascii="Simplified Arabic" w:hAnsi="Simplified Arabic" w:cs="Simplified Arabic"/>
              <w:sz w:val="28"/>
              <w:szCs w:val="28"/>
              <w:rtl/>
            </w:rPr>
            <w:fldChar w:fldCharType="end"/>
          </w:r>
        </w:sdtContent>
      </w:sdt>
      <w:r w:rsidRPr="0005228B">
        <w:rPr>
          <w:rFonts w:ascii="Simplified Arabic" w:hAnsi="Simplified Arabic" w:cs="Simplified Arabic"/>
          <w:sz w:val="28"/>
          <w:szCs w:val="28"/>
        </w:rPr>
        <w:t xml:space="preserve"> </w:t>
      </w:r>
      <w:r w:rsidRPr="0005228B">
        <w:rPr>
          <w:rFonts w:ascii="Simplified Arabic" w:hAnsi="Simplified Arabic" w:cs="Simplified Arabic"/>
          <w:sz w:val="28"/>
          <w:szCs w:val="28"/>
          <w:rtl/>
        </w:rPr>
        <w:t xml:space="preserve">التفكير التصميمي بأنه نهج إبداعي يركز على الإنسان، حيث يدمج بين احتياجات الأفراد وإمكانات التكنولوجيا ومتطلبات الأعمال التجارية. وقد أثبتت هذه المنهجية نجاحها في مجالات متنوعة، بما في ذلك تطوير المنتجات وإعادة تصميم الخدمات، مما جعلها تحظى باهتمام </w:t>
      </w:r>
      <w:r w:rsidRPr="0005228B">
        <w:rPr>
          <w:rFonts w:ascii="Simplified Arabic" w:hAnsi="Simplified Arabic" w:cs="Simplified Arabic"/>
          <w:sz w:val="28"/>
          <w:szCs w:val="28"/>
          <w:rtl/>
        </w:rPr>
        <w:lastRenderedPageBreak/>
        <w:t>متزايد في الأوساط الأكاديمية والتطبيقية</w:t>
      </w:r>
      <w:r w:rsidRPr="0005228B">
        <w:rPr>
          <w:rFonts w:ascii="Simplified Arabic" w:hAnsi="Simplified Arabic" w:cs="Simplified Arabic"/>
          <w:sz w:val="28"/>
          <w:szCs w:val="28"/>
        </w:rPr>
        <w:t>.</w:t>
      </w:r>
    </w:p>
    <w:p w14:paraId="33FC6F2F" w14:textId="5D705277" w:rsidR="00546829" w:rsidRPr="0005228B" w:rsidRDefault="00546829" w:rsidP="00AD3361">
      <w:pPr>
        <w:widowControl w:val="0"/>
        <w:spacing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 xml:space="preserve">يهدف هذا البحث إلى استكشاف أثر التفكير التصميمي على تحسين عملية اتخاذ القرارات في قطاع الخدمات المالية في ليبيا، مع التركيز على دراسة حالة </w:t>
      </w:r>
      <w:r w:rsidR="00B55583" w:rsidRPr="0005228B">
        <w:rPr>
          <w:rFonts w:ascii="Simplified Arabic" w:hAnsi="Simplified Arabic" w:cs="Simplified Arabic"/>
          <w:sz w:val="28"/>
          <w:szCs w:val="28"/>
          <w:rtl/>
        </w:rPr>
        <w:t xml:space="preserve">المصارف التجارية بمدينة سبها، </w:t>
      </w:r>
      <w:r w:rsidRPr="0005228B">
        <w:rPr>
          <w:rFonts w:ascii="Simplified Arabic" w:hAnsi="Simplified Arabic" w:cs="Simplified Arabic"/>
          <w:sz w:val="28"/>
          <w:szCs w:val="28"/>
          <w:rtl/>
        </w:rPr>
        <w:t>تم اختيار هذا القطاع نظراً لأهميته الحيوية في تعزيز التنمية الاقتصادية وتحقيق الاستقرار المالي، وخاصة في ظل التحديات الاقتصادية والسياسية الراهنة التي تشهدها ليبيا</w:t>
      </w:r>
      <w:r w:rsidRPr="0005228B">
        <w:rPr>
          <w:rFonts w:ascii="Simplified Arabic" w:hAnsi="Simplified Arabic" w:cs="Simplified Arabic"/>
          <w:sz w:val="28"/>
          <w:szCs w:val="28"/>
        </w:rPr>
        <w:t>.</w:t>
      </w:r>
    </w:p>
    <w:p w14:paraId="34BCD965" w14:textId="762F95C9" w:rsidR="00B7170D" w:rsidRPr="00AD3361" w:rsidRDefault="00350ED9" w:rsidP="00AD3361">
      <w:pPr>
        <w:pStyle w:val="1"/>
        <w:widowControl w:val="0"/>
        <w:spacing w:before="240" w:line="480" w:lineRule="auto"/>
        <w:rPr>
          <w:sz w:val="28"/>
          <w:szCs w:val="28"/>
          <w:rtl/>
        </w:rPr>
      </w:pPr>
      <w:bookmarkStart w:id="9" w:name="_Toc188173808"/>
      <w:r w:rsidRPr="00AD3361">
        <w:rPr>
          <w:sz w:val="28"/>
          <w:szCs w:val="28"/>
          <w:rtl/>
        </w:rPr>
        <w:t xml:space="preserve">2.1 </w:t>
      </w:r>
      <w:r w:rsidR="00511C34" w:rsidRPr="00AD3361">
        <w:rPr>
          <w:sz w:val="28"/>
          <w:szCs w:val="28"/>
          <w:rtl/>
        </w:rPr>
        <w:t>مشكلة البحث</w:t>
      </w:r>
      <w:bookmarkEnd w:id="9"/>
    </w:p>
    <w:p w14:paraId="0CDB9327" w14:textId="77777777" w:rsidR="00B953E2" w:rsidRPr="0005228B" w:rsidRDefault="00B953E2" w:rsidP="00AD3361">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الأساليب التقليدية لاتخاذ القرارات الإدارية في المؤسسات المالية، قد لا تكون كافية للتعامل مع التحديات المعقدة والمتغيرة بسرعة التي تفرضها البيئة الاقتصادية والسياسية الراهنة في ليبيا. تعتمد هذه الأساليب غالباً على افتراضات غير مدروسة وتفتقر إلى إشراك جميع الأطراف المعنية، مما يؤدي إلى اتخاذ قرارات غير فعالة قد تؤثر سلباً على الأداء المؤسسي والاستقرار المالي، ويمكن صياغة المشكلة في الأسئلة التالية:</w:t>
      </w:r>
    </w:p>
    <w:p w14:paraId="3F99B2A5" w14:textId="06673D1C" w:rsidR="00B953E2" w:rsidRPr="0005228B" w:rsidRDefault="00B953E2" w:rsidP="00AD3361">
      <w:pPr>
        <w:widowControl w:val="0"/>
        <w:spacing w:line="480" w:lineRule="auto"/>
        <w:jc w:val="center"/>
        <w:rPr>
          <w:rFonts w:ascii="Simplified Arabic" w:hAnsi="Simplified Arabic" w:cs="Simplified Arabic"/>
          <w:b/>
          <w:bCs/>
          <w:sz w:val="28"/>
          <w:szCs w:val="28"/>
          <w:rtl/>
        </w:rPr>
      </w:pPr>
      <w:r w:rsidRPr="0005228B">
        <w:rPr>
          <w:rFonts w:ascii="Simplified Arabic" w:hAnsi="Simplified Arabic" w:cs="Simplified Arabic"/>
          <w:b/>
          <w:bCs/>
          <w:sz w:val="28"/>
          <w:szCs w:val="28"/>
          <w:rtl/>
        </w:rPr>
        <w:t>ما هو أثر منهجية التفكير التصميمي على اتخاذ القرار في المصارف التجارية بمدينة سبها؟</w:t>
      </w:r>
    </w:p>
    <w:p w14:paraId="3F192536" w14:textId="70C20845" w:rsidR="00B96341" w:rsidRPr="00AD3361" w:rsidRDefault="00350ED9" w:rsidP="00AD3361">
      <w:pPr>
        <w:pStyle w:val="1"/>
        <w:widowControl w:val="0"/>
        <w:spacing w:before="240" w:line="480" w:lineRule="auto"/>
        <w:rPr>
          <w:sz w:val="28"/>
          <w:szCs w:val="28"/>
          <w:rtl/>
        </w:rPr>
      </w:pPr>
      <w:bookmarkStart w:id="10" w:name="_Toc188173809"/>
      <w:r w:rsidRPr="00AD3361">
        <w:rPr>
          <w:sz w:val="28"/>
          <w:szCs w:val="28"/>
          <w:rtl/>
        </w:rPr>
        <w:t xml:space="preserve">3.1 </w:t>
      </w:r>
      <w:r w:rsidR="00B96341" w:rsidRPr="00AD3361">
        <w:rPr>
          <w:sz w:val="28"/>
          <w:szCs w:val="28"/>
          <w:rtl/>
        </w:rPr>
        <w:t>أهداف البحث</w:t>
      </w:r>
      <w:bookmarkEnd w:id="10"/>
    </w:p>
    <w:p w14:paraId="7E4C5A9A" w14:textId="301FFA2A" w:rsidR="00061DAE" w:rsidRPr="0005228B" w:rsidRDefault="00061DAE"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 xml:space="preserve">يهدف هذا البحث إلى استكشاف أثر التفكير التصميمي في عملية اتخاذ القرارات في المؤسسات المالية، </w:t>
      </w:r>
      <w:r w:rsidRPr="0005228B">
        <w:rPr>
          <w:rFonts w:ascii="Simplified Arabic" w:hAnsi="Simplified Arabic" w:cs="Simplified Arabic"/>
          <w:sz w:val="28"/>
          <w:szCs w:val="28"/>
          <w:rtl/>
        </w:rPr>
        <w:lastRenderedPageBreak/>
        <w:t>من خلال تحقيق الأهداف التالية:</w:t>
      </w:r>
    </w:p>
    <w:p w14:paraId="69A8694E" w14:textId="5102206A" w:rsidR="00061DAE" w:rsidRPr="0005228B" w:rsidRDefault="00061DAE"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1. التعرف على دور التفكير التصميمي في عملية اتخاذ القرارات في المصارف التجارية بمدينة سبها.</w:t>
      </w:r>
    </w:p>
    <w:p w14:paraId="39FCB13B" w14:textId="2E050E66" w:rsidR="00061DAE" w:rsidRPr="0005228B" w:rsidRDefault="00061DAE"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2. دراسة مدى تأثير تطبيق التفكير التصميمي على عملية اتخاذ القرار في المصارف التجارية بمدينة سبها</w:t>
      </w:r>
      <w:r w:rsidR="008B44B7" w:rsidRPr="0005228B">
        <w:rPr>
          <w:rFonts w:ascii="Simplified Arabic" w:hAnsi="Simplified Arabic" w:cs="Simplified Arabic"/>
          <w:sz w:val="28"/>
          <w:szCs w:val="28"/>
          <w:rtl/>
        </w:rPr>
        <w:t>.</w:t>
      </w:r>
    </w:p>
    <w:p w14:paraId="52DEC67F" w14:textId="77B340BE" w:rsidR="00061DAE" w:rsidRPr="0005228B" w:rsidRDefault="00061DAE"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3. تقديم توصيات بناءً على نتائج الدراسة تساعد إدارة المصارف في تجويد عملية اتخاذ القرار.</w:t>
      </w:r>
    </w:p>
    <w:p w14:paraId="2F1E4796" w14:textId="2B3F4278" w:rsidR="00350ED9" w:rsidRPr="00AD3361" w:rsidRDefault="00350ED9" w:rsidP="008349AF">
      <w:pPr>
        <w:pStyle w:val="1"/>
        <w:widowControl w:val="0"/>
        <w:spacing w:after="0" w:line="480" w:lineRule="auto"/>
        <w:rPr>
          <w:sz w:val="28"/>
          <w:szCs w:val="28"/>
          <w:rtl/>
        </w:rPr>
      </w:pPr>
      <w:bookmarkStart w:id="11" w:name="_Toc188173810"/>
      <w:r w:rsidRPr="00AD3361">
        <w:rPr>
          <w:sz w:val="28"/>
          <w:szCs w:val="28"/>
          <w:rtl/>
        </w:rPr>
        <w:t>4.1 أسئلة البحث</w:t>
      </w:r>
      <w:bookmarkEnd w:id="11"/>
    </w:p>
    <w:p w14:paraId="41C6BD54" w14:textId="05A3F964" w:rsidR="00350ED9" w:rsidRPr="0005228B" w:rsidRDefault="00F22DCA"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يهدف البحث الى الإجابة علة الأسئلة التالية:</w:t>
      </w:r>
    </w:p>
    <w:p w14:paraId="630DDADE" w14:textId="77777777" w:rsidR="00B953E2" w:rsidRPr="0005228B" w:rsidRDefault="00B953E2" w:rsidP="008349AF">
      <w:pPr>
        <w:pStyle w:val="ab"/>
        <w:widowControl w:val="0"/>
        <w:numPr>
          <w:ilvl w:val="0"/>
          <w:numId w:val="16"/>
        </w:numPr>
        <w:spacing w:after="0" w:line="480" w:lineRule="auto"/>
        <w:contextualSpacing w:val="0"/>
        <w:jc w:val="both"/>
        <w:rPr>
          <w:rFonts w:ascii="Simplified Arabic" w:hAnsi="Simplified Arabic" w:cs="Simplified Arabic"/>
          <w:sz w:val="28"/>
          <w:szCs w:val="28"/>
        </w:rPr>
      </w:pPr>
      <w:r w:rsidRPr="0005228B">
        <w:rPr>
          <w:rFonts w:ascii="Simplified Arabic" w:hAnsi="Simplified Arabic" w:cs="Simplified Arabic"/>
          <w:sz w:val="28"/>
          <w:szCs w:val="28"/>
          <w:rtl/>
        </w:rPr>
        <w:t>ما هو دور التفكير التصميمي في عملية اتخاذ القرارات في المصارف التجارية، بمدينة سبها؟</w:t>
      </w:r>
    </w:p>
    <w:p w14:paraId="015C9B09" w14:textId="50A4F312" w:rsidR="00AC1ABE" w:rsidRPr="0005228B" w:rsidRDefault="00B953E2" w:rsidP="008349AF">
      <w:pPr>
        <w:pStyle w:val="ab"/>
        <w:widowControl w:val="0"/>
        <w:numPr>
          <w:ilvl w:val="0"/>
          <w:numId w:val="16"/>
        </w:numPr>
        <w:spacing w:after="0" w:line="480" w:lineRule="auto"/>
        <w:contextualSpacing w:val="0"/>
        <w:jc w:val="both"/>
        <w:rPr>
          <w:rFonts w:ascii="Simplified Arabic" w:hAnsi="Simplified Arabic" w:cs="Simplified Arabic"/>
          <w:sz w:val="28"/>
          <w:szCs w:val="28"/>
        </w:rPr>
      </w:pPr>
      <w:r w:rsidRPr="0005228B">
        <w:rPr>
          <w:rFonts w:ascii="Simplified Arabic" w:hAnsi="Simplified Arabic" w:cs="Simplified Arabic"/>
          <w:sz w:val="28"/>
          <w:szCs w:val="28"/>
          <w:rtl/>
        </w:rPr>
        <w:t>كيف يؤثر التفكير التصميمي على عملية القرارات في المصارف التجارية، بمدينة سبها؟</w:t>
      </w:r>
    </w:p>
    <w:p w14:paraId="6B208FD0" w14:textId="48B6F74F" w:rsidR="00AC1ABE" w:rsidRPr="0005228B" w:rsidRDefault="00AC1ABE" w:rsidP="008349AF">
      <w:pPr>
        <w:pStyle w:val="1"/>
        <w:widowControl w:val="0"/>
        <w:spacing w:before="240" w:line="480" w:lineRule="auto"/>
        <w:rPr>
          <w:sz w:val="28"/>
          <w:szCs w:val="28"/>
        </w:rPr>
      </w:pPr>
      <w:bookmarkStart w:id="12" w:name="_Toc188173811"/>
      <w:r w:rsidRPr="0005228B">
        <w:rPr>
          <w:sz w:val="28"/>
          <w:szCs w:val="28"/>
          <w:rtl/>
        </w:rPr>
        <w:t>5.1 فرضي</w:t>
      </w:r>
      <w:r w:rsidR="0055697F" w:rsidRPr="0005228B">
        <w:rPr>
          <w:sz w:val="28"/>
          <w:szCs w:val="28"/>
          <w:rtl/>
        </w:rPr>
        <w:t xml:space="preserve">ة </w:t>
      </w:r>
      <w:r w:rsidRPr="0005228B">
        <w:rPr>
          <w:sz w:val="28"/>
          <w:szCs w:val="28"/>
          <w:rtl/>
        </w:rPr>
        <w:t>البحث</w:t>
      </w:r>
      <w:bookmarkEnd w:id="12"/>
    </w:p>
    <w:p w14:paraId="2BFD2EC5" w14:textId="4CA865FD" w:rsidR="00B953E2" w:rsidRPr="0005228B" w:rsidRDefault="00B953E2" w:rsidP="008349AF">
      <w:pPr>
        <w:widowControl w:val="0"/>
        <w:numPr>
          <w:ilvl w:val="0"/>
          <w:numId w:val="17"/>
        </w:numPr>
        <w:spacing w:after="0" w:line="480" w:lineRule="auto"/>
        <w:jc w:val="both"/>
        <w:rPr>
          <w:rFonts w:ascii="Simplified Arabic" w:hAnsi="Simplified Arabic" w:cs="Simplified Arabic"/>
          <w:sz w:val="28"/>
          <w:szCs w:val="28"/>
          <w:lang w:bidi="ar-LY"/>
        </w:rPr>
      </w:pPr>
      <w:r w:rsidRPr="0005228B">
        <w:rPr>
          <w:rFonts w:ascii="Simplified Arabic" w:hAnsi="Simplified Arabic" w:cs="Simplified Arabic"/>
          <w:sz w:val="28"/>
          <w:szCs w:val="28"/>
          <w:rtl/>
          <w:lang w:bidi="ar-LY"/>
        </w:rPr>
        <w:t>لا يوجد أثر ذو دلالة احصائية للتفكير التصميمي على اتخاد القرار.</w:t>
      </w:r>
    </w:p>
    <w:p w14:paraId="22433F20" w14:textId="40A3CDAC" w:rsidR="00F22DCA" w:rsidRPr="0005228B" w:rsidRDefault="00AD4030" w:rsidP="008349AF">
      <w:pPr>
        <w:pStyle w:val="1"/>
        <w:widowControl w:val="0"/>
        <w:spacing w:before="240" w:line="480" w:lineRule="auto"/>
        <w:rPr>
          <w:sz w:val="28"/>
          <w:szCs w:val="28"/>
          <w:rtl/>
        </w:rPr>
      </w:pPr>
      <w:bookmarkStart w:id="13" w:name="_Toc188173812"/>
      <w:r w:rsidRPr="0005228B">
        <w:rPr>
          <w:sz w:val="28"/>
          <w:szCs w:val="28"/>
          <w:rtl/>
        </w:rPr>
        <w:t>6</w:t>
      </w:r>
      <w:r w:rsidR="00F22DCA" w:rsidRPr="0005228B">
        <w:rPr>
          <w:sz w:val="28"/>
          <w:szCs w:val="28"/>
          <w:rtl/>
        </w:rPr>
        <w:t xml:space="preserve">.1 </w:t>
      </w:r>
      <w:r w:rsidR="001B5813" w:rsidRPr="0005228B">
        <w:rPr>
          <w:sz w:val="28"/>
          <w:szCs w:val="28"/>
          <w:rtl/>
        </w:rPr>
        <w:t>أهمية البحث</w:t>
      </w:r>
      <w:bookmarkEnd w:id="13"/>
    </w:p>
    <w:p w14:paraId="79D41388" w14:textId="1F5A9A67" w:rsidR="009B4775" w:rsidRPr="0005228B" w:rsidRDefault="009B4775"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 xml:space="preserve">وفقًا لمعلومات الباحثات، يمثل هذا البحث الأول من نوعه في ليبيا الذي يتناول تطبيق منهجية التفكير التصميمي لتحسين عملية اتخاذ القرارات في المؤسسات، مع التركيز على </w:t>
      </w:r>
      <w:r w:rsidR="00B55583" w:rsidRPr="0005228B">
        <w:rPr>
          <w:rFonts w:ascii="Simplified Arabic" w:hAnsi="Simplified Arabic" w:cs="Simplified Arabic"/>
          <w:sz w:val="28"/>
          <w:szCs w:val="28"/>
          <w:rtl/>
        </w:rPr>
        <w:t xml:space="preserve">المصارف التجارية بمدينة </w:t>
      </w:r>
      <w:r w:rsidR="00B55583" w:rsidRPr="0005228B">
        <w:rPr>
          <w:rFonts w:ascii="Simplified Arabic" w:hAnsi="Simplified Arabic" w:cs="Simplified Arabic"/>
          <w:sz w:val="28"/>
          <w:szCs w:val="28"/>
          <w:rtl/>
        </w:rPr>
        <w:lastRenderedPageBreak/>
        <w:t>سبها</w:t>
      </w:r>
      <w:r w:rsidRPr="0005228B">
        <w:rPr>
          <w:rFonts w:ascii="Simplified Arabic" w:hAnsi="Simplified Arabic" w:cs="Simplified Arabic"/>
          <w:sz w:val="28"/>
          <w:szCs w:val="28"/>
          <w:rtl/>
        </w:rPr>
        <w:t xml:space="preserve">. حيث </w:t>
      </w:r>
      <w:r w:rsidR="002706EA" w:rsidRPr="0005228B">
        <w:rPr>
          <w:rFonts w:ascii="Simplified Arabic" w:hAnsi="Simplified Arabic" w:cs="Simplified Arabic"/>
          <w:sz w:val="28"/>
          <w:szCs w:val="28"/>
          <w:rtl/>
        </w:rPr>
        <w:t>لا توجد</w:t>
      </w:r>
      <w:r w:rsidRPr="0005228B">
        <w:rPr>
          <w:rFonts w:ascii="Simplified Arabic" w:hAnsi="Simplified Arabic" w:cs="Simplified Arabic"/>
          <w:sz w:val="28"/>
          <w:szCs w:val="28"/>
          <w:rtl/>
        </w:rPr>
        <w:t xml:space="preserve"> دراسات متخصصة حول استخدام التفكير التصميمي كأداة لتحسين القرارات الإدارية</w:t>
      </w:r>
      <w:r w:rsidR="002706EA" w:rsidRPr="0005228B">
        <w:rPr>
          <w:rFonts w:ascii="Simplified Arabic" w:hAnsi="Simplified Arabic" w:cs="Simplified Arabic"/>
          <w:sz w:val="28"/>
          <w:szCs w:val="28"/>
          <w:rtl/>
        </w:rPr>
        <w:t xml:space="preserve"> من خلال تقديم حلول مبتكرة، في المؤسسات المالية الليبية بشكل عام وفي مدينة سبها بشكل</w:t>
      </w:r>
      <w:r w:rsidR="002C4F3F" w:rsidRPr="0005228B">
        <w:rPr>
          <w:rFonts w:ascii="Simplified Arabic" w:hAnsi="Simplified Arabic" w:cs="Simplified Arabic"/>
          <w:sz w:val="28"/>
          <w:szCs w:val="28"/>
          <w:rtl/>
        </w:rPr>
        <w:t xml:space="preserve"> خاص</w:t>
      </w:r>
      <w:r w:rsidR="002706EA" w:rsidRPr="0005228B">
        <w:rPr>
          <w:rFonts w:ascii="Simplified Arabic" w:hAnsi="Simplified Arabic" w:cs="Simplified Arabic"/>
          <w:sz w:val="28"/>
          <w:szCs w:val="28"/>
          <w:rtl/>
        </w:rPr>
        <w:t xml:space="preserve"> في وقت اجرائنا لهذه الدراسة</w:t>
      </w:r>
      <w:r w:rsidR="002C4F3F" w:rsidRPr="0005228B">
        <w:rPr>
          <w:rFonts w:ascii="Simplified Arabic" w:hAnsi="Simplified Arabic" w:cs="Simplified Arabic"/>
          <w:sz w:val="28"/>
          <w:szCs w:val="28"/>
          <w:rtl/>
        </w:rPr>
        <w:t>.</w:t>
      </w:r>
    </w:p>
    <w:p w14:paraId="3EA40A4B" w14:textId="5F790C92" w:rsidR="009676E4" w:rsidRPr="0005228B" w:rsidRDefault="009B4775"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من ناحية أخرى، يكتسب البحث أهمية خاصة في ظل التحولات الاقتصادية والسياسية التي تشهدها ليبيا، والتي تفرض تحديات كبيرة على المؤسسات المالية. يتطلب هذا السياق ديناميكية ومرونة أكبر في عملية اتخاذ القرارات، وهو ما يسعى البحث إلى معالجته من خلال تقديم بدائل للأساليب التقليدية التي غالبًا ما تكون غير قادرة على مواكبة التطورات السريعة. يقدم البحث استراتيجيات قائمة على التفكير التصميمي لتطوير قرارات مستدامة ومرنة تتناسب مع طبيعة التحديات المعاصرة التي تواجه القطاع المالي، مما يعزز من قدرة المؤسسات</w:t>
      </w:r>
      <w:r w:rsidR="00ED6767" w:rsidRPr="0005228B">
        <w:rPr>
          <w:rFonts w:ascii="Simplified Arabic" w:hAnsi="Simplified Arabic" w:cs="Simplified Arabic"/>
          <w:sz w:val="28"/>
          <w:szCs w:val="28"/>
          <w:rtl/>
        </w:rPr>
        <w:t xml:space="preserve"> المالية</w:t>
      </w:r>
      <w:r w:rsidRPr="0005228B">
        <w:rPr>
          <w:rFonts w:ascii="Simplified Arabic" w:hAnsi="Simplified Arabic" w:cs="Simplified Arabic"/>
          <w:sz w:val="28"/>
          <w:szCs w:val="28"/>
          <w:rtl/>
        </w:rPr>
        <w:t xml:space="preserve">، وبالأخص </w:t>
      </w:r>
      <w:r w:rsidR="00ED6767" w:rsidRPr="0005228B">
        <w:rPr>
          <w:rFonts w:ascii="Simplified Arabic" w:hAnsi="Simplified Arabic" w:cs="Simplified Arabic"/>
          <w:sz w:val="28"/>
          <w:szCs w:val="28"/>
          <w:rtl/>
        </w:rPr>
        <w:t>المصارف التجارية بمدينة سبها</w:t>
      </w:r>
      <w:r w:rsidRPr="0005228B">
        <w:rPr>
          <w:rFonts w:ascii="Simplified Arabic" w:hAnsi="Simplified Arabic" w:cs="Simplified Arabic"/>
          <w:sz w:val="28"/>
          <w:szCs w:val="28"/>
          <w:rtl/>
        </w:rPr>
        <w:t>، على التكيف مع المتغيرات وتحقيق استقرار أكبر في الإدارة</w:t>
      </w:r>
      <w:r w:rsidRPr="0005228B">
        <w:rPr>
          <w:rFonts w:ascii="Simplified Arabic" w:hAnsi="Simplified Arabic" w:cs="Simplified Arabic"/>
          <w:sz w:val="28"/>
          <w:szCs w:val="28"/>
        </w:rPr>
        <w:t>.</w:t>
      </w:r>
    </w:p>
    <w:p w14:paraId="2B4B5031" w14:textId="654BC887" w:rsidR="009676E4" w:rsidRPr="0005228B" w:rsidRDefault="00AD4030" w:rsidP="008349AF">
      <w:pPr>
        <w:pStyle w:val="1"/>
        <w:widowControl w:val="0"/>
        <w:spacing w:before="240" w:line="480" w:lineRule="auto"/>
        <w:rPr>
          <w:sz w:val="28"/>
          <w:szCs w:val="28"/>
          <w:rtl/>
        </w:rPr>
      </w:pPr>
      <w:bookmarkStart w:id="14" w:name="_Toc188173813"/>
      <w:r w:rsidRPr="0005228B">
        <w:rPr>
          <w:sz w:val="28"/>
          <w:szCs w:val="28"/>
          <w:rtl/>
        </w:rPr>
        <w:t>7</w:t>
      </w:r>
      <w:r w:rsidR="009676E4" w:rsidRPr="0005228B">
        <w:rPr>
          <w:sz w:val="28"/>
          <w:szCs w:val="28"/>
          <w:rtl/>
        </w:rPr>
        <w:t>.1 الدراسات السابقة</w:t>
      </w:r>
      <w:bookmarkEnd w:id="14"/>
    </w:p>
    <w:p w14:paraId="56D81753" w14:textId="628BFFEE" w:rsidR="00AA3660" w:rsidRPr="0005228B" w:rsidRDefault="00AA3660"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 xml:space="preserve">في ظل الاهتمام المتزايد بتطوير أدوات وأساليب اتخاذ القرارات في المؤسسات المختلفة، يبرز التفكير التصميمي كإحدى المنهجيات الحديثة التي أثبتت فعاليتها في تعزيز الإبداع وتحسين جودة القرارات الإدارية. العديد من الدراسات السابقة تناولت هذا الموضوع من زوايا مختلفة، وسلطت الضوء على كيفية تأثير إدارة التصميم والتفكير الإبداعي على عمليات اتخاذ القرار في مؤسسات متنوعة. هذه الدراسات </w:t>
      </w:r>
      <w:r w:rsidRPr="0005228B">
        <w:rPr>
          <w:rFonts w:ascii="Simplified Arabic" w:hAnsi="Simplified Arabic" w:cs="Simplified Arabic"/>
          <w:sz w:val="28"/>
          <w:szCs w:val="28"/>
          <w:rtl/>
        </w:rPr>
        <w:lastRenderedPageBreak/>
        <w:t>توضح الأثر المحتمل للتفكير التصميمي على تحسين القرارات الإدارية، مما يجعلها ذات صلة وثيقة بموضوع الدراسة الحالية، الذي يركز على تأثير التفكير التصميمي على عملية اتخاذ القرارات في المؤسسات.</w:t>
      </w:r>
    </w:p>
    <w:p w14:paraId="60BF25C6" w14:textId="3618B840" w:rsidR="00A7638F" w:rsidRPr="0005228B" w:rsidRDefault="00AA3660" w:rsidP="008349AF">
      <w:pPr>
        <w:widowControl w:val="0"/>
        <w:spacing w:after="0" w:line="480" w:lineRule="auto"/>
        <w:rPr>
          <w:rFonts w:ascii="Simplified Arabic" w:hAnsi="Simplified Arabic" w:cs="Simplified Arabic"/>
          <w:b/>
          <w:bCs/>
          <w:sz w:val="28"/>
          <w:szCs w:val="28"/>
        </w:rPr>
      </w:pPr>
      <w:r w:rsidRPr="0005228B">
        <w:rPr>
          <w:rFonts w:ascii="Simplified Arabic" w:hAnsi="Simplified Arabic" w:cs="Simplified Arabic"/>
          <w:b/>
          <w:bCs/>
          <w:sz w:val="28"/>
          <w:szCs w:val="28"/>
          <w:rtl/>
        </w:rPr>
        <w:t>1.</w:t>
      </w:r>
      <w:r w:rsidR="00AD4030" w:rsidRPr="0005228B">
        <w:rPr>
          <w:rFonts w:ascii="Simplified Arabic" w:hAnsi="Simplified Arabic" w:cs="Simplified Arabic"/>
          <w:b/>
          <w:bCs/>
          <w:sz w:val="28"/>
          <w:szCs w:val="28"/>
          <w:rtl/>
        </w:rPr>
        <w:t>7</w:t>
      </w:r>
      <w:r w:rsidRPr="0005228B">
        <w:rPr>
          <w:rFonts w:ascii="Simplified Arabic" w:hAnsi="Simplified Arabic" w:cs="Simplified Arabic"/>
          <w:b/>
          <w:bCs/>
          <w:sz w:val="28"/>
          <w:szCs w:val="28"/>
          <w:rtl/>
        </w:rPr>
        <w:t xml:space="preserve">.1 </w:t>
      </w:r>
      <w:r w:rsidR="00A7638F" w:rsidRPr="0005228B">
        <w:rPr>
          <w:rFonts w:ascii="Simplified Arabic" w:hAnsi="Simplified Arabic" w:cs="Simplified Arabic"/>
          <w:b/>
          <w:bCs/>
          <w:sz w:val="28"/>
          <w:szCs w:val="28"/>
          <w:rtl/>
        </w:rPr>
        <w:t xml:space="preserve">دراسة </w:t>
      </w:r>
      <w:sdt>
        <w:sdtPr>
          <w:rPr>
            <w:rFonts w:ascii="Simplified Arabic" w:hAnsi="Simplified Arabic" w:cs="Simplified Arabic"/>
            <w:b/>
            <w:bCs/>
            <w:sz w:val="28"/>
            <w:szCs w:val="28"/>
            <w:rtl/>
          </w:rPr>
          <w:id w:val="-2022761695"/>
          <w:citation/>
        </w:sdtPr>
        <w:sdtEndPr/>
        <w:sdtContent>
          <w:r w:rsidR="00A7638F" w:rsidRPr="0005228B">
            <w:rPr>
              <w:rFonts w:ascii="Simplified Arabic" w:hAnsi="Simplified Arabic" w:cs="Simplified Arabic"/>
              <w:b/>
              <w:bCs/>
              <w:sz w:val="28"/>
              <w:szCs w:val="28"/>
              <w:rtl/>
            </w:rPr>
            <w:fldChar w:fldCharType="begin"/>
          </w:r>
          <w:r w:rsidR="00A7638F" w:rsidRPr="0005228B">
            <w:rPr>
              <w:rFonts w:ascii="Simplified Arabic" w:hAnsi="Simplified Arabic" w:cs="Simplified Arabic"/>
              <w:b/>
              <w:bCs/>
              <w:sz w:val="28"/>
              <w:szCs w:val="28"/>
              <w:rtl/>
            </w:rPr>
            <w:instrText xml:space="preserve"> </w:instrText>
          </w:r>
          <w:r w:rsidR="00A7638F" w:rsidRPr="0005228B">
            <w:rPr>
              <w:rFonts w:ascii="Simplified Arabic" w:hAnsi="Simplified Arabic" w:cs="Simplified Arabic"/>
              <w:b/>
              <w:bCs/>
              <w:sz w:val="28"/>
              <w:szCs w:val="28"/>
            </w:rPr>
            <w:instrText>CITATION</w:instrText>
          </w:r>
          <w:r w:rsidR="00A7638F" w:rsidRPr="0005228B">
            <w:rPr>
              <w:rFonts w:ascii="Simplified Arabic" w:hAnsi="Simplified Arabic" w:cs="Simplified Arabic"/>
              <w:b/>
              <w:bCs/>
              <w:sz w:val="28"/>
              <w:szCs w:val="28"/>
              <w:rtl/>
            </w:rPr>
            <w:instrText xml:space="preserve"> عود18 \</w:instrText>
          </w:r>
          <w:r w:rsidR="00A7638F" w:rsidRPr="0005228B">
            <w:rPr>
              <w:rFonts w:ascii="Simplified Arabic" w:hAnsi="Simplified Arabic" w:cs="Simplified Arabic"/>
              <w:b/>
              <w:bCs/>
              <w:sz w:val="28"/>
              <w:szCs w:val="28"/>
            </w:rPr>
            <w:instrText>l 1025</w:instrText>
          </w:r>
          <w:r w:rsidR="00A7638F" w:rsidRPr="0005228B">
            <w:rPr>
              <w:rFonts w:ascii="Simplified Arabic" w:hAnsi="Simplified Arabic" w:cs="Simplified Arabic"/>
              <w:b/>
              <w:bCs/>
              <w:sz w:val="28"/>
              <w:szCs w:val="28"/>
              <w:rtl/>
            </w:rPr>
            <w:instrText xml:space="preserve"> </w:instrText>
          </w:r>
          <w:r w:rsidR="00A7638F" w:rsidRPr="0005228B">
            <w:rPr>
              <w:rFonts w:ascii="Simplified Arabic" w:hAnsi="Simplified Arabic" w:cs="Simplified Arabic"/>
              <w:b/>
              <w:bCs/>
              <w:sz w:val="28"/>
              <w:szCs w:val="28"/>
              <w:rtl/>
            </w:rPr>
            <w:fldChar w:fldCharType="separate"/>
          </w:r>
          <w:r w:rsidR="00A7638F" w:rsidRPr="0005228B">
            <w:rPr>
              <w:rFonts w:ascii="Simplified Arabic" w:hAnsi="Simplified Arabic" w:cs="Simplified Arabic"/>
              <w:b/>
              <w:bCs/>
              <w:sz w:val="28"/>
              <w:szCs w:val="28"/>
              <w:rtl/>
            </w:rPr>
            <w:t>(عودة، 2018)</w:t>
          </w:r>
          <w:r w:rsidR="00A7638F" w:rsidRPr="0005228B">
            <w:rPr>
              <w:rFonts w:ascii="Simplified Arabic" w:hAnsi="Simplified Arabic" w:cs="Simplified Arabic"/>
              <w:b/>
              <w:bCs/>
              <w:sz w:val="28"/>
              <w:szCs w:val="28"/>
              <w:rtl/>
            </w:rPr>
            <w:fldChar w:fldCharType="end"/>
          </w:r>
        </w:sdtContent>
      </w:sdt>
      <w:r w:rsidR="00A7638F" w:rsidRPr="0005228B">
        <w:rPr>
          <w:rFonts w:ascii="Simplified Arabic" w:hAnsi="Simplified Arabic" w:cs="Simplified Arabic"/>
          <w:b/>
          <w:bCs/>
          <w:sz w:val="28"/>
          <w:szCs w:val="28"/>
          <w:rtl/>
        </w:rPr>
        <w:t xml:space="preserve"> بعنوان "أثر إدارة التفكير التصميمي على اتخاذ القرارات من خلال التفكير التصميمي (دراسة تطبيقية على المنظمات الأهلية المحلية في قطاع غزة</w:t>
      </w:r>
      <w:r w:rsidR="00A7638F" w:rsidRPr="0005228B">
        <w:rPr>
          <w:rFonts w:ascii="Simplified Arabic" w:hAnsi="Simplified Arabic" w:cs="Simplified Arabic"/>
          <w:b/>
          <w:bCs/>
          <w:sz w:val="28"/>
          <w:szCs w:val="28"/>
        </w:rPr>
        <w:t>"</w:t>
      </w:r>
    </w:p>
    <w:p w14:paraId="2019036F" w14:textId="6770409D" w:rsidR="00A7638F" w:rsidRPr="0005228B" w:rsidRDefault="00A7638F"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هدفت الدراسة إلى استكشاف العلاقة بين إدارة تصميم العمليات واتخاذ القرارات في المنظمات الأهلية المحلية بقطاع غزة، مع التركيز على دور التفكير التصميمي كوسيط. اعتمدت الدراسة المنهج الوصفي التحليلي، مستخدمة الاستبانة لجمع البيانات من 78 منظمة أهلية محلية</w:t>
      </w:r>
      <w:r w:rsidRPr="0005228B">
        <w:rPr>
          <w:rFonts w:ascii="Simplified Arabic" w:hAnsi="Simplified Arabic" w:cs="Simplified Arabic"/>
          <w:sz w:val="28"/>
          <w:szCs w:val="28"/>
        </w:rPr>
        <w:t>.</w:t>
      </w:r>
    </w:p>
    <w:p w14:paraId="2F88A7A3" w14:textId="317FB986" w:rsidR="00341920" w:rsidRPr="0005228B" w:rsidRDefault="00A7638F"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كشفت النتائج عن عدم وجود علاقة مباشرة بين إدارة تصميم العمليات واتخاذ القرارات، لكنها أظهرت أن التفكير التصميمي يلعب دوراً وسيطاً كاملاً في هذه العلاقة. أبرزت الدراسة اهتمام المنظمات بتكوين صورة إيجابية في المجتمع، وامتلاكها للكفاءات اللازمة لتنفيذ المشاريع، مع التركيز على تلبية احتياجات المستفيدين، وأوصت الدراسة بضرورة تطوير مجال إدارة تصميم العمليات، تشجيع الإبداع، وتبني منهجية التفكير التصميمي لتحسين عملية اتخاذ القرارات وتعزيز استدامة المشاريع. قدمت هذه الدراسة إسهاماً في فهم آليات العمل داخل المنظمات الأهلية في بيئة معقدة، مسلطة الضوء على أهمية التفكير التصميمي في تحسين الأداء الإداري</w:t>
      </w:r>
      <w:r w:rsidRPr="0005228B">
        <w:rPr>
          <w:rFonts w:ascii="Simplified Arabic" w:hAnsi="Simplified Arabic" w:cs="Simplified Arabic"/>
          <w:sz w:val="28"/>
          <w:szCs w:val="28"/>
        </w:rPr>
        <w:t>.</w:t>
      </w:r>
    </w:p>
    <w:p w14:paraId="1201A0ED" w14:textId="4927C35A" w:rsidR="00650602" w:rsidRPr="0005228B" w:rsidRDefault="00FD6ABA" w:rsidP="008349AF">
      <w:pPr>
        <w:widowControl w:val="0"/>
        <w:spacing w:after="0" w:line="480" w:lineRule="auto"/>
        <w:rPr>
          <w:rFonts w:ascii="Simplified Arabic" w:hAnsi="Simplified Arabic" w:cs="Simplified Arabic"/>
          <w:b/>
          <w:bCs/>
          <w:sz w:val="28"/>
          <w:szCs w:val="28"/>
          <w:rtl/>
        </w:rPr>
      </w:pPr>
      <w:r w:rsidRPr="0005228B">
        <w:rPr>
          <w:rFonts w:ascii="Simplified Arabic" w:hAnsi="Simplified Arabic" w:cs="Simplified Arabic"/>
          <w:b/>
          <w:bCs/>
          <w:sz w:val="28"/>
          <w:szCs w:val="28"/>
          <w:rtl/>
        </w:rPr>
        <w:lastRenderedPageBreak/>
        <w:t xml:space="preserve">2.7.1 </w:t>
      </w:r>
      <w:r w:rsidR="000B3BF1" w:rsidRPr="0005228B">
        <w:rPr>
          <w:rFonts w:ascii="Simplified Arabic" w:hAnsi="Simplified Arabic" w:cs="Simplified Arabic"/>
          <w:b/>
          <w:bCs/>
          <w:sz w:val="28"/>
          <w:szCs w:val="28"/>
          <w:rtl/>
        </w:rPr>
        <w:t xml:space="preserve">دراسة </w:t>
      </w:r>
      <w:r w:rsidR="000B3BF1" w:rsidRPr="0005228B">
        <w:rPr>
          <w:rFonts w:ascii="Simplified Arabic" w:hAnsi="Simplified Arabic" w:cs="Simplified Arabic"/>
          <w:b/>
          <w:bCs/>
          <w:sz w:val="28"/>
          <w:szCs w:val="28"/>
        </w:rPr>
        <w:t>(</w:t>
      </w:r>
      <w:proofErr w:type="spellStart"/>
      <w:r w:rsidRPr="0005228B">
        <w:rPr>
          <w:rFonts w:ascii="Simplified Arabic" w:hAnsi="Simplified Arabic" w:cs="Simplified Arabic"/>
          <w:b/>
          <w:bCs/>
          <w:sz w:val="28"/>
          <w:szCs w:val="28"/>
        </w:rPr>
        <w:t>Jirli</w:t>
      </w:r>
      <w:proofErr w:type="spellEnd"/>
      <w:r w:rsidR="00624EC5" w:rsidRPr="0005228B">
        <w:rPr>
          <w:rFonts w:ascii="Simplified Arabic" w:hAnsi="Simplified Arabic" w:cs="Simplified Arabic"/>
          <w:b/>
          <w:bCs/>
          <w:sz w:val="28"/>
          <w:szCs w:val="28"/>
          <w:rtl/>
        </w:rPr>
        <w:t xml:space="preserve">، </w:t>
      </w:r>
      <w:r w:rsidRPr="0005228B">
        <w:rPr>
          <w:rFonts w:ascii="Simplified Arabic" w:hAnsi="Simplified Arabic" w:cs="Simplified Arabic"/>
          <w:b/>
          <w:bCs/>
          <w:sz w:val="28"/>
          <w:szCs w:val="28"/>
        </w:rPr>
        <w:t>202</w:t>
      </w:r>
      <w:r w:rsidR="00787DA8" w:rsidRPr="0005228B">
        <w:rPr>
          <w:rFonts w:ascii="Simplified Arabic" w:hAnsi="Simplified Arabic" w:cs="Simplified Arabic"/>
          <w:b/>
          <w:bCs/>
          <w:sz w:val="28"/>
          <w:szCs w:val="28"/>
        </w:rPr>
        <w:t>1</w:t>
      </w:r>
      <w:r w:rsidRPr="0005228B">
        <w:rPr>
          <w:rFonts w:ascii="Simplified Arabic" w:hAnsi="Simplified Arabic" w:cs="Simplified Arabic"/>
          <w:b/>
          <w:bCs/>
          <w:sz w:val="28"/>
          <w:szCs w:val="28"/>
        </w:rPr>
        <w:t>)</w:t>
      </w:r>
      <w:r w:rsidRPr="0005228B">
        <w:rPr>
          <w:rFonts w:ascii="Simplified Arabic" w:hAnsi="Simplified Arabic" w:cs="Simplified Arabic"/>
          <w:b/>
          <w:bCs/>
          <w:sz w:val="28"/>
          <w:szCs w:val="28"/>
          <w:rtl/>
        </w:rPr>
        <w:t xml:space="preserve"> بعنوان </w:t>
      </w:r>
      <w:r w:rsidR="00787DA8" w:rsidRPr="0005228B">
        <w:rPr>
          <w:rFonts w:ascii="Simplified Arabic" w:hAnsi="Simplified Arabic" w:cs="Simplified Arabic"/>
          <w:b/>
          <w:bCs/>
          <w:sz w:val="28"/>
          <w:szCs w:val="28"/>
          <w:rtl/>
        </w:rPr>
        <w:t>"</w:t>
      </w:r>
      <w:r w:rsidR="003707F2" w:rsidRPr="0005228B">
        <w:rPr>
          <w:rFonts w:ascii="Simplified Arabic" w:hAnsi="Simplified Arabic" w:cs="Simplified Arabic"/>
          <w:b/>
          <w:bCs/>
          <w:sz w:val="28"/>
          <w:szCs w:val="28"/>
          <w:rtl/>
        </w:rPr>
        <w:t>تطبيق التفكير التصميمي للابتكار في الخدمات المصرفية</w:t>
      </w:r>
      <w:r w:rsidRPr="0005228B">
        <w:rPr>
          <w:rFonts w:ascii="Simplified Arabic" w:hAnsi="Simplified Arabic" w:cs="Simplified Arabic"/>
          <w:b/>
          <w:bCs/>
          <w:sz w:val="28"/>
          <w:szCs w:val="28"/>
          <w:rtl/>
        </w:rPr>
        <w:t>"،</w:t>
      </w:r>
    </w:p>
    <w:p w14:paraId="6AEBAC7E" w14:textId="5DDD6892" w:rsidR="00FD6ABA" w:rsidRPr="0005228B" w:rsidRDefault="00FD6ABA"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 xml:space="preserve"> هدفت إلى تحليل شامل لتبني التفكير التصميمي ودوره في تعزيز الابتكار واتخاذ القرارات الاستراتيجية في القطاع المصرفي. استخدمت الدراسة منهجية مزدوجة تجمع بين تحليل البيانات </w:t>
      </w:r>
      <w:proofErr w:type="spellStart"/>
      <w:r w:rsidRPr="0005228B">
        <w:rPr>
          <w:rFonts w:ascii="Simplified Arabic" w:hAnsi="Simplified Arabic" w:cs="Simplified Arabic"/>
          <w:sz w:val="28"/>
          <w:szCs w:val="28"/>
          <w:rtl/>
        </w:rPr>
        <w:t>الببليومترية</w:t>
      </w:r>
      <w:proofErr w:type="spellEnd"/>
      <w:r w:rsidRPr="0005228B">
        <w:rPr>
          <w:rFonts w:ascii="Simplified Arabic" w:hAnsi="Simplified Arabic" w:cs="Simplified Arabic"/>
          <w:sz w:val="28"/>
          <w:szCs w:val="28"/>
          <w:rtl/>
        </w:rPr>
        <w:t xml:space="preserve"> والنمذجة باستخدام طريقة</w:t>
      </w:r>
      <w:r w:rsidRPr="0005228B">
        <w:rPr>
          <w:rFonts w:ascii="Simplified Arabic" w:hAnsi="Simplified Arabic" w:cs="Simplified Arabic"/>
          <w:sz w:val="28"/>
          <w:szCs w:val="28"/>
        </w:rPr>
        <w:t xml:space="preserve"> (PLS-SEM) </w:t>
      </w:r>
      <w:r w:rsidRPr="0005228B">
        <w:rPr>
          <w:rFonts w:ascii="Simplified Arabic" w:hAnsi="Simplified Arabic" w:cs="Simplified Arabic"/>
          <w:sz w:val="28"/>
          <w:szCs w:val="28"/>
          <w:rtl/>
        </w:rPr>
        <w:t>لتحليل تصورات العاملين بالمصارف حول فوائد ومعوقات تطبيق التفكير التصميمي. أظهرت النتائج أن فهم العاملين لأهمية التفكير التصميمي يرتبط إيجابيًا بتعزيز الابتكار، وأن المعوقات تؤثر بشكل كبير على تبني هذا النهج. أوصت الدراسة بضرورة تعزيز ثقافة التفكير التصميمي في المصارف لتحقيق التكيف والابتكار في ظل التغيرات السريعة بالقطاع</w:t>
      </w:r>
      <w:r w:rsidRPr="0005228B">
        <w:rPr>
          <w:rFonts w:ascii="Simplified Arabic" w:hAnsi="Simplified Arabic" w:cs="Simplified Arabic"/>
          <w:sz w:val="28"/>
          <w:szCs w:val="28"/>
        </w:rPr>
        <w:t>.</w:t>
      </w:r>
    </w:p>
    <w:p w14:paraId="0F6FBFF1" w14:textId="2377E006" w:rsidR="00650602" w:rsidRPr="0005228B" w:rsidRDefault="003707F2" w:rsidP="008349AF">
      <w:pPr>
        <w:widowControl w:val="0"/>
        <w:spacing w:after="0" w:line="480" w:lineRule="auto"/>
        <w:rPr>
          <w:rFonts w:ascii="Simplified Arabic" w:hAnsi="Simplified Arabic" w:cs="Simplified Arabic"/>
          <w:b/>
          <w:bCs/>
          <w:sz w:val="28"/>
          <w:szCs w:val="28"/>
          <w:rtl/>
        </w:rPr>
      </w:pPr>
      <w:r w:rsidRPr="0005228B">
        <w:rPr>
          <w:rFonts w:ascii="Simplified Arabic" w:hAnsi="Simplified Arabic" w:cs="Simplified Arabic"/>
          <w:b/>
          <w:bCs/>
          <w:sz w:val="28"/>
          <w:szCs w:val="28"/>
          <w:rtl/>
        </w:rPr>
        <w:t>3.7.1 دراسة</w:t>
      </w:r>
      <w:r w:rsidRPr="0005228B">
        <w:rPr>
          <w:rFonts w:ascii="Simplified Arabic" w:hAnsi="Simplified Arabic" w:cs="Simplified Arabic"/>
          <w:b/>
          <w:bCs/>
          <w:sz w:val="28"/>
          <w:szCs w:val="28"/>
        </w:rPr>
        <w:t xml:space="preserve"> (Frisk &amp; Bannister</w:t>
      </w:r>
      <w:r w:rsidR="00624EC5" w:rsidRPr="0005228B">
        <w:rPr>
          <w:rFonts w:ascii="Simplified Arabic" w:hAnsi="Simplified Arabic" w:cs="Simplified Arabic"/>
          <w:b/>
          <w:bCs/>
          <w:sz w:val="28"/>
          <w:szCs w:val="28"/>
          <w:rtl/>
        </w:rPr>
        <w:t xml:space="preserve">، </w:t>
      </w:r>
      <w:r w:rsidRPr="0005228B">
        <w:rPr>
          <w:rFonts w:ascii="Simplified Arabic" w:hAnsi="Simplified Arabic" w:cs="Simplified Arabic"/>
          <w:b/>
          <w:bCs/>
          <w:sz w:val="28"/>
          <w:szCs w:val="28"/>
        </w:rPr>
        <w:t xml:space="preserve">2022) </w:t>
      </w:r>
      <w:r w:rsidRPr="0005228B">
        <w:rPr>
          <w:rFonts w:ascii="Simplified Arabic" w:hAnsi="Simplified Arabic" w:cs="Simplified Arabic"/>
          <w:b/>
          <w:bCs/>
          <w:sz w:val="28"/>
          <w:szCs w:val="28"/>
          <w:rtl/>
        </w:rPr>
        <w:t>بعنوان "تطبيق التفكير التصميمي على عملية اتخاذ القرار: دراسة ميدانية في السلطات المحلية السويدية"،</w:t>
      </w:r>
    </w:p>
    <w:p w14:paraId="08421982" w14:textId="2109C8F9" w:rsidR="003707F2" w:rsidRPr="0005228B" w:rsidRDefault="003707F2"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 xml:space="preserve"> هدفت إلى استكشاف تأثير التفكير التصميمي في تحسين عمليات اتخاذ القرارات المعقدة ضمن السياق الحكومي المحلي. اعتمدت الدراسة على منهجية تضمنت الملاحظات غير التشاركية، المقابلات شبه المنظمة، والاستبيانات، وذلك لتحليل كيف يسهم التفكير التصميمي في توسيع نطاق الحلول وتعزيز مشاركة مختلف أصحاب المصلحة في عملية اتخاذ القرار. أظهرت النتائج أن تطبيق التفكير التصميمي يسهم في اتخاذ قرارات أكثر فعالية وابتكارًا، ويوفر منصة للتواصل والتعاون الفعّال بين المسؤولين والمواطنين، مما يزيد من مستوى القبول والالتزام المجتمعي بالقرارات المتخذة</w:t>
      </w:r>
      <w:r w:rsidRPr="0005228B">
        <w:rPr>
          <w:rFonts w:ascii="Simplified Arabic" w:hAnsi="Simplified Arabic" w:cs="Simplified Arabic"/>
          <w:sz w:val="28"/>
          <w:szCs w:val="28"/>
        </w:rPr>
        <w:t>.</w:t>
      </w:r>
    </w:p>
    <w:p w14:paraId="0EEFE0AF" w14:textId="0208B42C" w:rsidR="00683E63" w:rsidRPr="0005228B" w:rsidRDefault="003707F2" w:rsidP="008349AF">
      <w:pPr>
        <w:widowControl w:val="0"/>
        <w:spacing w:after="0" w:line="480" w:lineRule="auto"/>
        <w:rPr>
          <w:rFonts w:ascii="Simplified Arabic" w:hAnsi="Simplified Arabic" w:cs="Simplified Arabic"/>
          <w:b/>
          <w:bCs/>
          <w:sz w:val="28"/>
          <w:szCs w:val="28"/>
        </w:rPr>
      </w:pPr>
      <w:r w:rsidRPr="0005228B">
        <w:rPr>
          <w:rFonts w:ascii="Simplified Arabic" w:hAnsi="Simplified Arabic" w:cs="Simplified Arabic"/>
          <w:b/>
          <w:bCs/>
          <w:sz w:val="28"/>
          <w:szCs w:val="28"/>
          <w:rtl/>
        </w:rPr>
        <w:lastRenderedPageBreak/>
        <w:t>4</w:t>
      </w:r>
      <w:r w:rsidR="00AA3660" w:rsidRPr="0005228B">
        <w:rPr>
          <w:rFonts w:ascii="Simplified Arabic" w:hAnsi="Simplified Arabic" w:cs="Simplified Arabic"/>
          <w:b/>
          <w:bCs/>
          <w:sz w:val="28"/>
          <w:szCs w:val="28"/>
          <w:rtl/>
        </w:rPr>
        <w:t>.</w:t>
      </w:r>
      <w:r w:rsidR="00AD4030" w:rsidRPr="0005228B">
        <w:rPr>
          <w:rFonts w:ascii="Simplified Arabic" w:hAnsi="Simplified Arabic" w:cs="Simplified Arabic"/>
          <w:b/>
          <w:bCs/>
          <w:sz w:val="28"/>
          <w:szCs w:val="28"/>
          <w:rtl/>
        </w:rPr>
        <w:t>7</w:t>
      </w:r>
      <w:r w:rsidR="00AA3660" w:rsidRPr="0005228B">
        <w:rPr>
          <w:rFonts w:ascii="Simplified Arabic" w:hAnsi="Simplified Arabic" w:cs="Simplified Arabic"/>
          <w:b/>
          <w:bCs/>
          <w:sz w:val="28"/>
          <w:szCs w:val="28"/>
          <w:rtl/>
        </w:rPr>
        <w:t xml:space="preserve">.1 </w:t>
      </w:r>
      <w:r w:rsidR="00683E63" w:rsidRPr="0005228B">
        <w:rPr>
          <w:rFonts w:ascii="Simplified Arabic" w:hAnsi="Simplified Arabic" w:cs="Simplified Arabic"/>
          <w:b/>
          <w:bCs/>
          <w:sz w:val="28"/>
          <w:szCs w:val="28"/>
          <w:rtl/>
        </w:rPr>
        <w:t xml:space="preserve">دراسة </w:t>
      </w:r>
      <w:sdt>
        <w:sdtPr>
          <w:rPr>
            <w:rFonts w:ascii="Simplified Arabic" w:hAnsi="Simplified Arabic" w:cs="Simplified Arabic"/>
            <w:b/>
            <w:bCs/>
            <w:sz w:val="28"/>
            <w:szCs w:val="28"/>
            <w:rtl/>
          </w:rPr>
          <w:id w:val="1919129299"/>
          <w:citation/>
        </w:sdtPr>
        <w:sdtEndPr/>
        <w:sdtContent>
          <w:r w:rsidR="00683E63" w:rsidRPr="0005228B">
            <w:rPr>
              <w:rFonts w:ascii="Simplified Arabic" w:hAnsi="Simplified Arabic" w:cs="Simplified Arabic"/>
              <w:b/>
              <w:bCs/>
              <w:sz w:val="28"/>
              <w:szCs w:val="28"/>
              <w:rtl/>
            </w:rPr>
            <w:fldChar w:fldCharType="begin"/>
          </w:r>
          <w:r w:rsidR="00683E63" w:rsidRPr="0005228B">
            <w:rPr>
              <w:rFonts w:ascii="Simplified Arabic" w:hAnsi="Simplified Arabic" w:cs="Simplified Arabic"/>
              <w:b/>
              <w:bCs/>
              <w:sz w:val="28"/>
              <w:szCs w:val="28"/>
              <w:rtl/>
            </w:rPr>
            <w:instrText xml:space="preserve"> </w:instrText>
          </w:r>
          <w:r w:rsidR="00683E63" w:rsidRPr="0005228B">
            <w:rPr>
              <w:rFonts w:ascii="Simplified Arabic" w:hAnsi="Simplified Arabic" w:cs="Simplified Arabic"/>
              <w:b/>
              <w:bCs/>
              <w:sz w:val="28"/>
              <w:szCs w:val="28"/>
            </w:rPr>
            <w:instrText>CITATION</w:instrText>
          </w:r>
          <w:r w:rsidR="00683E63" w:rsidRPr="0005228B">
            <w:rPr>
              <w:rFonts w:ascii="Simplified Arabic" w:hAnsi="Simplified Arabic" w:cs="Simplified Arabic"/>
              <w:b/>
              <w:bCs/>
              <w:sz w:val="28"/>
              <w:szCs w:val="28"/>
              <w:rtl/>
            </w:rPr>
            <w:instrText xml:space="preserve"> سوي171 \</w:instrText>
          </w:r>
          <w:r w:rsidR="00683E63" w:rsidRPr="0005228B">
            <w:rPr>
              <w:rFonts w:ascii="Simplified Arabic" w:hAnsi="Simplified Arabic" w:cs="Simplified Arabic"/>
              <w:b/>
              <w:bCs/>
              <w:sz w:val="28"/>
              <w:szCs w:val="28"/>
            </w:rPr>
            <w:instrText>l 1025</w:instrText>
          </w:r>
          <w:r w:rsidR="00683E63" w:rsidRPr="0005228B">
            <w:rPr>
              <w:rFonts w:ascii="Simplified Arabic" w:hAnsi="Simplified Arabic" w:cs="Simplified Arabic"/>
              <w:b/>
              <w:bCs/>
              <w:sz w:val="28"/>
              <w:szCs w:val="28"/>
              <w:rtl/>
            </w:rPr>
            <w:instrText xml:space="preserve"> </w:instrText>
          </w:r>
          <w:r w:rsidR="00683E63" w:rsidRPr="0005228B">
            <w:rPr>
              <w:rFonts w:ascii="Simplified Arabic" w:hAnsi="Simplified Arabic" w:cs="Simplified Arabic"/>
              <w:b/>
              <w:bCs/>
              <w:sz w:val="28"/>
              <w:szCs w:val="28"/>
              <w:rtl/>
            </w:rPr>
            <w:fldChar w:fldCharType="separate"/>
          </w:r>
          <w:r w:rsidR="00683E63" w:rsidRPr="0005228B">
            <w:rPr>
              <w:rFonts w:ascii="Simplified Arabic" w:hAnsi="Simplified Arabic" w:cs="Simplified Arabic"/>
              <w:b/>
              <w:bCs/>
              <w:sz w:val="28"/>
              <w:szCs w:val="28"/>
              <w:rtl/>
            </w:rPr>
            <w:t>(سويدات و الشيخ، 2017)</w:t>
          </w:r>
          <w:r w:rsidR="00683E63" w:rsidRPr="0005228B">
            <w:rPr>
              <w:rFonts w:ascii="Simplified Arabic" w:hAnsi="Simplified Arabic" w:cs="Simplified Arabic"/>
              <w:b/>
              <w:bCs/>
              <w:sz w:val="28"/>
              <w:szCs w:val="28"/>
              <w:rtl/>
            </w:rPr>
            <w:fldChar w:fldCharType="end"/>
          </w:r>
        </w:sdtContent>
      </w:sdt>
      <w:r w:rsidR="00683E63" w:rsidRPr="0005228B">
        <w:rPr>
          <w:rFonts w:ascii="Simplified Arabic" w:hAnsi="Simplified Arabic" w:cs="Simplified Arabic"/>
          <w:b/>
          <w:bCs/>
          <w:sz w:val="28"/>
          <w:szCs w:val="28"/>
          <w:rtl/>
        </w:rPr>
        <w:t xml:space="preserve"> بعنوان "أثر التفكير الإبداعي على فاعلية عملية اتخاذ القرار الإداري: دراسة ميدانية من وجهة نظر الإدارة العليا والوسطى في شركات التأمين العاملة في الأردن</w:t>
      </w:r>
      <w:r w:rsidR="00683E63" w:rsidRPr="0005228B">
        <w:rPr>
          <w:rFonts w:ascii="Simplified Arabic" w:hAnsi="Simplified Arabic" w:cs="Simplified Arabic"/>
          <w:b/>
          <w:bCs/>
          <w:sz w:val="28"/>
          <w:szCs w:val="28"/>
        </w:rPr>
        <w:t>"</w:t>
      </w:r>
    </w:p>
    <w:p w14:paraId="346502E2" w14:textId="63631BD5" w:rsidR="00683E63" w:rsidRPr="0005228B" w:rsidRDefault="00683E63"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هذه الدراسة هدفت إلى معرفة العلاقة بين التفكير الإبداعي وفاعلية عملية اتخاذ القرار الإداري في سياق شركات التأمين الأردنية. اختار الباحثون التركيز على خمسة أبعاد للتفكير الإبداعي: الطلاقة، المرونة، الأصالة، الإفاضة، والحساسية للمشكلات. لتحقيق أهداف الدراسة، قام الباحثون بتصميم استبانة وتوزيعها على عينة من 218 موظفاً في مستويات الإدارة العليا والوسطى من 24 شركة تأمين أردنية. تضمنت الاستبانة أسئلة حول الخصائص الديموغرافية للمشاركين، بالإضافة إلى فقرات لقياس مستوى التفكير الإبداعي وفاعلية اتخاذ القرار</w:t>
      </w:r>
      <w:r w:rsidRPr="0005228B">
        <w:rPr>
          <w:rFonts w:ascii="Simplified Arabic" w:hAnsi="Simplified Arabic" w:cs="Simplified Arabic"/>
          <w:sz w:val="28"/>
          <w:szCs w:val="28"/>
        </w:rPr>
        <w:t>.</w:t>
      </w:r>
    </w:p>
    <w:p w14:paraId="5ECA2C33" w14:textId="0BFD100A" w:rsidR="001E6710" w:rsidRPr="0005228B" w:rsidRDefault="00683E63"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كشفت نتائج الدراسة عن وجود مستوى مرتفع ذو دلالة إحصائية لكل من التفكير الإبداعي وفاعلية عملية اتخاذ القرار في شركات التأمين المدروسة. هذه النتائج تشير إلى أن هناك علاقة إيجابية بين التفكير الإبداعي وقدرة المديرين على اتخاذ قرارات فعالة، وقدم الباحثون عدة توصيات مهمة. أبرزها ضرورة توفير تدريب مستمر لتنمية مهارات التفكير الإبداعي لدى المديرين، وأهمية إشراك مختلف المستويات الإدارية في عملية صنع القرارات. كما أكدوا على ضرورة إطلاع الموظفين بشكل مستمر على أحدث التطورات في مجال تقنيات اتخاذ القرار</w:t>
      </w:r>
      <w:r w:rsidRPr="0005228B">
        <w:rPr>
          <w:rFonts w:ascii="Simplified Arabic" w:hAnsi="Simplified Arabic" w:cs="Simplified Arabic"/>
          <w:sz w:val="28"/>
          <w:szCs w:val="28"/>
        </w:rPr>
        <w:t>.</w:t>
      </w:r>
    </w:p>
    <w:p w14:paraId="38B7BB9B" w14:textId="1E30283C" w:rsidR="00806EF7" w:rsidRPr="0005228B" w:rsidRDefault="003707F2" w:rsidP="008349AF">
      <w:pPr>
        <w:widowControl w:val="0"/>
        <w:spacing w:after="0" w:line="480" w:lineRule="auto"/>
        <w:rPr>
          <w:rFonts w:ascii="Simplified Arabic" w:hAnsi="Simplified Arabic" w:cs="Simplified Arabic"/>
          <w:b/>
          <w:bCs/>
          <w:sz w:val="28"/>
          <w:szCs w:val="28"/>
          <w:rtl/>
        </w:rPr>
      </w:pPr>
      <w:r w:rsidRPr="0005228B">
        <w:rPr>
          <w:rFonts w:ascii="Simplified Arabic" w:hAnsi="Simplified Arabic" w:cs="Simplified Arabic"/>
          <w:b/>
          <w:bCs/>
          <w:sz w:val="28"/>
          <w:szCs w:val="28"/>
          <w:rtl/>
        </w:rPr>
        <w:lastRenderedPageBreak/>
        <w:t>5</w:t>
      </w:r>
      <w:r w:rsidR="00806EF7" w:rsidRPr="0005228B">
        <w:rPr>
          <w:rFonts w:ascii="Simplified Arabic" w:hAnsi="Simplified Arabic" w:cs="Simplified Arabic"/>
          <w:b/>
          <w:bCs/>
          <w:sz w:val="28"/>
          <w:szCs w:val="28"/>
          <w:rtl/>
        </w:rPr>
        <w:t>.</w:t>
      </w:r>
      <w:r w:rsidR="00AD4030" w:rsidRPr="0005228B">
        <w:rPr>
          <w:rFonts w:ascii="Simplified Arabic" w:hAnsi="Simplified Arabic" w:cs="Simplified Arabic"/>
          <w:b/>
          <w:bCs/>
          <w:sz w:val="28"/>
          <w:szCs w:val="28"/>
          <w:rtl/>
        </w:rPr>
        <w:t>7</w:t>
      </w:r>
      <w:r w:rsidR="00806EF7" w:rsidRPr="0005228B">
        <w:rPr>
          <w:rFonts w:ascii="Simplified Arabic" w:hAnsi="Simplified Arabic" w:cs="Simplified Arabic"/>
          <w:b/>
          <w:bCs/>
          <w:sz w:val="28"/>
          <w:szCs w:val="28"/>
          <w:rtl/>
        </w:rPr>
        <w:t>.1 دراسة بعنوان "تطبيق منهجية التفكير التصميمي في المشاريع الاجتماعية الريادية؛ دراسة تطبيقية على المؤسسات الدولية في الولايات المتحدة الأمريكية</w:t>
      </w:r>
      <w:r w:rsidR="00276322" w:rsidRPr="0005228B">
        <w:rPr>
          <w:rFonts w:ascii="Simplified Arabic" w:hAnsi="Simplified Arabic" w:cs="Simplified Arabic"/>
          <w:b/>
          <w:bCs/>
          <w:sz w:val="28"/>
          <w:szCs w:val="28"/>
          <w:rtl/>
        </w:rPr>
        <w:t>"</w:t>
      </w:r>
      <w:r w:rsidR="00AF3DD4" w:rsidRPr="0005228B">
        <w:rPr>
          <w:rFonts w:ascii="Simplified Arabic" w:hAnsi="Simplified Arabic" w:cs="Simplified Arabic"/>
          <w:b/>
          <w:bCs/>
          <w:sz w:val="28"/>
          <w:szCs w:val="28"/>
          <w:rtl/>
        </w:rPr>
        <w:t xml:space="preserve"> </w:t>
      </w:r>
      <w:sdt>
        <w:sdtPr>
          <w:rPr>
            <w:rFonts w:ascii="Simplified Arabic" w:hAnsi="Simplified Arabic" w:cs="Simplified Arabic"/>
            <w:b/>
            <w:bCs/>
            <w:sz w:val="28"/>
            <w:szCs w:val="28"/>
            <w:rtl/>
          </w:rPr>
          <w:id w:val="1100615584"/>
          <w:citation/>
        </w:sdtPr>
        <w:sdtEndPr/>
        <w:sdtContent>
          <w:r w:rsidR="00AF3DD4" w:rsidRPr="0005228B">
            <w:rPr>
              <w:rFonts w:ascii="Simplified Arabic" w:hAnsi="Simplified Arabic" w:cs="Simplified Arabic"/>
              <w:b/>
              <w:bCs/>
              <w:sz w:val="28"/>
              <w:szCs w:val="28"/>
              <w:rtl/>
            </w:rPr>
            <w:fldChar w:fldCharType="begin"/>
          </w:r>
          <w:r w:rsidR="00AF3DD4" w:rsidRPr="0005228B">
            <w:rPr>
              <w:rFonts w:ascii="Simplified Arabic" w:hAnsi="Simplified Arabic" w:cs="Simplified Arabic"/>
              <w:b/>
              <w:bCs/>
              <w:sz w:val="28"/>
              <w:szCs w:val="28"/>
            </w:rPr>
            <w:instrText xml:space="preserve"> CITATION Cho17 \l 1033 </w:instrText>
          </w:r>
          <w:r w:rsidR="00AF3DD4" w:rsidRPr="0005228B">
            <w:rPr>
              <w:rFonts w:ascii="Simplified Arabic" w:hAnsi="Simplified Arabic" w:cs="Simplified Arabic"/>
              <w:b/>
              <w:bCs/>
              <w:sz w:val="28"/>
              <w:szCs w:val="28"/>
              <w:rtl/>
            </w:rPr>
            <w:fldChar w:fldCharType="separate"/>
          </w:r>
          <w:r w:rsidR="00AF3DD4" w:rsidRPr="0005228B">
            <w:rPr>
              <w:rFonts w:ascii="Simplified Arabic" w:hAnsi="Simplified Arabic" w:cs="Simplified Arabic"/>
              <w:b/>
              <w:bCs/>
              <w:sz w:val="28"/>
              <w:szCs w:val="28"/>
            </w:rPr>
            <w:t>(Chou, 2017)</w:t>
          </w:r>
          <w:r w:rsidR="00AF3DD4" w:rsidRPr="0005228B">
            <w:rPr>
              <w:rFonts w:ascii="Simplified Arabic" w:hAnsi="Simplified Arabic" w:cs="Simplified Arabic"/>
              <w:b/>
              <w:bCs/>
              <w:sz w:val="28"/>
              <w:szCs w:val="28"/>
              <w:rtl/>
            </w:rPr>
            <w:fldChar w:fldCharType="end"/>
          </w:r>
        </w:sdtContent>
      </w:sdt>
    </w:p>
    <w:p w14:paraId="1CC6EC08" w14:textId="6F8ABE69" w:rsidR="00806EF7" w:rsidRPr="0005228B" w:rsidRDefault="00806EF7"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تم تقديم منهجية التفكير التصميمي وتطبيقها في مجال مشاريع ريادة الأعمال الاجتماعية. هدفت الدراسة إلى استكشاف المقاييس الأساسية لمنهجية التفكير التصميمي ضمن سياق ريادة الأعمال الاجتماعية، وكذلك تحليل نظريات ريادة الأعمال الاجتماعية. كما تناولت تفاصيل منهجية التفكير التصميمي، عملية تصميم المشاريع الريادية الاجتماعية، والعلاقة المتبادلة بين ريادة الأعمال الاجتماعية ومنهجية التفكير التصميمي، مستخدمةً دراسة الحالة كأداة لدعم التطبيق الفعّال للتفكير التصميمي في المشاريع الاجتماعية الريادية</w:t>
      </w:r>
      <w:r w:rsidRPr="0005228B">
        <w:rPr>
          <w:rFonts w:ascii="Simplified Arabic" w:hAnsi="Simplified Arabic" w:cs="Simplified Arabic"/>
          <w:sz w:val="28"/>
          <w:szCs w:val="28"/>
        </w:rPr>
        <w:t>.</w:t>
      </w:r>
    </w:p>
    <w:p w14:paraId="3C8615BA" w14:textId="1D7B81A7" w:rsidR="005D5B7F" w:rsidRPr="0005228B" w:rsidRDefault="00806EF7"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rPr>
        <w:t xml:space="preserve">أظهرت الدراسة أن التعاون الناجح بين خبراء التصميم وأصحاب المشاريع الاجتماعية يمكن أن يساهم بشكل كبير في تقليل الفقر، كما هو الحال في مؤسسة </w:t>
      </w:r>
      <w:proofErr w:type="spellStart"/>
      <w:r w:rsidRPr="0005228B">
        <w:rPr>
          <w:rFonts w:ascii="Simplified Arabic" w:hAnsi="Simplified Arabic" w:cs="Simplified Arabic"/>
          <w:sz w:val="28"/>
          <w:szCs w:val="28"/>
          <w:rtl/>
        </w:rPr>
        <w:t>هيفر</w:t>
      </w:r>
      <w:proofErr w:type="spellEnd"/>
      <w:r w:rsidRPr="0005228B">
        <w:rPr>
          <w:rFonts w:ascii="Simplified Arabic" w:hAnsi="Simplified Arabic" w:cs="Simplified Arabic"/>
          <w:sz w:val="28"/>
          <w:szCs w:val="28"/>
          <w:rtl/>
        </w:rPr>
        <w:t xml:space="preserve"> الدولية ومؤسسة بيل </w:t>
      </w:r>
      <w:proofErr w:type="spellStart"/>
      <w:r w:rsidRPr="0005228B">
        <w:rPr>
          <w:rFonts w:ascii="Simplified Arabic" w:hAnsi="Simplified Arabic" w:cs="Simplified Arabic"/>
          <w:sz w:val="28"/>
          <w:szCs w:val="28"/>
          <w:rtl/>
        </w:rPr>
        <w:t>وميليندا</w:t>
      </w:r>
      <w:proofErr w:type="spellEnd"/>
      <w:r w:rsidRPr="0005228B">
        <w:rPr>
          <w:rFonts w:ascii="Simplified Arabic" w:hAnsi="Simplified Arabic" w:cs="Simplified Arabic"/>
          <w:sz w:val="28"/>
          <w:szCs w:val="28"/>
          <w:rtl/>
        </w:rPr>
        <w:t xml:space="preserve"> غيتس. وبيّنت أن معهد المشاريع الاجتماعية في جامعة نورث </w:t>
      </w:r>
      <w:proofErr w:type="spellStart"/>
      <w:r w:rsidRPr="0005228B">
        <w:rPr>
          <w:rFonts w:ascii="Simplified Arabic" w:hAnsi="Simplified Arabic" w:cs="Simplified Arabic"/>
          <w:sz w:val="28"/>
          <w:szCs w:val="28"/>
          <w:rtl/>
        </w:rPr>
        <w:t>إيسترن</w:t>
      </w:r>
      <w:proofErr w:type="spellEnd"/>
      <w:r w:rsidRPr="0005228B">
        <w:rPr>
          <w:rFonts w:ascii="Simplified Arabic" w:hAnsi="Simplified Arabic" w:cs="Simplified Arabic"/>
          <w:sz w:val="28"/>
          <w:szCs w:val="28"/>
          <w:rtl/>
        </w:rPr>
        <w:t xml:space="preserve"> قد حقق تأثيراً ملحوظاً من خلال تعليم منهجية التفكير التصميمي في الفصول الدراسية وتطبيقها في العالم الحقيقي لمعالجة القضايا الاجتماعية. وأوصت الدراسة بتشجيع أصحاب المشاريع الاجتماعية على تبني منهجية التفكير التصميمي لتطوير منتجاتهم بطرق شاملة تركز على الإنسان والإبداع</w:t>
      </w:r>
      <w:r w:rsidRPr="0005228B">
        <w:rPr>
          <w:rFonts w:ascii="Simplified Arabic" w:hAnsi="Simplified Arabic" w:cs="Simplified Arabic"/>
          <w:sz w:val="28"/>
          <w:szCs w:val="28"/>
        </w:rPr>
        <w:t>.</w:t>
      </w:r>
    </w:p>
    <w:p w14:paraId="10FA1505" w14:textId="480B30C2" w:rsidR="00806EF7" w:rsidRPr="0005228B" w:rsidRDefault="003707F2" w:rsidP="008349AF">
      <w:pPr>
        <w:widowControl w:val="0"/>
        <w:spacing w:after="0" w:line="480" w:lineRule="auto"/>
        <w:rPr>
          <w:rFonts w:ascii="Simplified Arabic" w:hAnsi="Simplified Arabic" w:cs="Simplified Arabic"/>
          <w:b/>
          <w:bCs/>
          <w:sz w:val="28"/>
          <w:szCs w:val="28"/>
        </w:rPr>
      </w:pPr>
      <w:r w:rsidRPr="0005228B">
        <w:rPr>
          <w:rFonts w:ascii="Simplified Arabic" w:hAnsi="Simplified Arabic" w:cs="Simplified Arabic"/>
          <w:b/>
          <w:bCs/>
          <w:sz w:val="28"/>
          <w:szCs w:val="28"/>
          <w:rtl/>
        </w:rPr>
        <w:t>6</w:t>
      </w:r>
      <w:r w:rsidR="00806EF7" w:rsidRPr="0005228B">
        <w:rPr>
          <w:rFonts w:ascii="Simplified Arabic" w:hAnsi="Simplified Arabic" w:cs="Simplified Arabic"/>
          <w:b/>
          <w:bCs/>
          <w:sz w:val="28"/>
          <w:szCs w:val="28"/>
          <w:rtl/>
        </w:rPr>
        <w:t>.</w:t>
      </w:r>
      <w:r w:rsidR="00AD4030" w:rsidRPr="0005228B">
        <w:rPr>
          <w:rFonts w:ascii="Simplified Arabic" w:hAnsi="Simplified Arabic" w:cs="Simplified Arabic"/>
          <w:b/>
          <w:bCs/>
          <w:sz w:val="28"/>
          <w:szCs w:val="28"/>
          <w:rtl/>
        </w:rPr>
        <w:t>7</w:t>
      </w:r>
      <w:r w:rsidR="00806EF7" w:rsidRPr="0005228B">
        <w:rPr>
          <w:rFonts w:ascii="Simplified Arabic" w:hAnsi="Simplified Arabic" w:cs="Simplified Arabic"/>
          <w:b/>
          <w:bCs/>
          <w:sz w:val="28"/>
          <w:szCs w:val="28"/>
          <w:rtl/>
        </w:rPr>
        <w:t xml:space="preserve">.1 في دراسة بعنوان "دمج التفكير التصميمي في استراتيجيات التنمية المستدامة؛ مملكة </w:t>
      </w:r>
      <w:r w:rsidR="00806EF7" w:rsidRPr="0005228B">
        <w:rPr>
          <w:rFonts w:ascii="Simplified Arabic" w:hAnsi="Simplified Arabic" w:cs="Simplified Arabic"/>
          <w:b/>
          <w:bCs/>
          <w:sz w:val="28"/>
          <w:szCs w:val="28"/>
          <w:rtl/>
        </w:rPr>
        <w:lastRenderedPageBreak/>
        <w:t>السويد</w:t>
      </w:r>
      <w:sdt>
        <w:sdtPr>
          <w:rPr>
            <w:rFonts w:ascii="Simplified Arabic" w:hAnsi="Simplified Arabic" w:cs="Simplified Arabic"/>
            <w:b/>
            <w:bCs/>
            <w:sz w:val="28"/>
            <w:szCs w:val="28"/>
            <w:rtl/>
          </w:rPr>
          <w:id w:val="-957329860"/>
          <w:citation/>
        </w:sdtPr>
        <w:sdtEndPr/>
        <w:sdtContent>
          <w:r w:rsidR="004D1465" w:rsidRPr="0005228B">
            <w:rPr>
              <w:rFonts w:ascii="Simplified Arabic" w:hAnsi="Simplified Arabic" w:cs="Simplified Arabic"/>
              <w:b/>
              <w:bCs/>
              <w:sz w:val="28"/>
              <w:szCs w:val="28"/>
              <w:rtl/>
            </w:rPr>
            <w:fldChar w:fldCharType="begin"/>
          </w:r>
          <w:r w:rsidR="004D1465" w:rsidRPr="0005228B">
            <w:rPr>
              <w:rFonts w:ascii="Simplified Arabic" w:hAnsi="Simplified Arabic" w:cs="Simplified Arabic"/>
              <w:b/>
              <w:bCs/>
              <w:sz w:val="28"/>
              <w:szCs w:val="28"/>
            </w:rPr>
            <w:instrText xml:space="preserve"> CITATION Sha15 \l 1033 </w:instrText>
          </w:r>
          <w:r w:rsidR="004D1465" w:rsidRPr="0005228B">
            <w:rPr>
              <w:rFonts w:ascii="Simplified Arabic" w:hAnsi="Simplified Arabic" w:cs="Simplified Arabic"/>
              <w:b/>
              <w:bCs/>
              <w:sz w:val="28"/>
              <w:szCs w:val="28"/>
              <w:rtl/>
            </w:rPr>
            <w:fldChar w:fldCharType="separate"/>
          </w:r>
          <w:r w:rsidR="004D1465" w:rsidRPr="0005228B">
            <w:rPr>
              <w:rFonts w:ascii="Simplified Arabic" w:hAnsi="Simplified Arabic" w:cs="Simplified Arabic"/>
              <w:b/>
              <w:bCs/>
              <w:sz w:val="28"/>
              <w:szCs w:val="28"/>
            </w:rPr>
            <w:t xml:space="preserve"> (Shapira, Adela, &amp; Meret, 2015)</w:t>
          </w:r>
          <w:r w:rsidR="004D1465" w:rsidRPr="0005228B">
            <w:rPr>
              <w:rFonts w:ascii="Simplified Arabic" w:hAnsi="Simplified Arabic" w:cs="Simplified Arabic"/>
              <w:b/>
              <w:bCs/>
              <w:sz w:val="28"/>
              <w:szCs w:val="28"/>
              <w:rtl/>
            </w:rPr>
            <w:fldChar w:fldCharType="end"/>
          </w:r>
        </w:sdtContent>
      </w:sdt>
    </w:p>
    <w:p w14:paraId="6E1194DF" w14:textId="2E1D4601" w:rsidR="00806EF7" w:rsidRPr="0005228B" w:rsidRDefault="00806EF7"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هدفت الدراسة إلى استكشاف المساهمين المحتملين في المشاريع، تحديد عوائق تطبيق التفكير التصميمي في استراتيجيات التنمية، وابتكار نموذج أولي لعملية متكاملة تسهم في تحقيق أهداف الاستدامة</w:t>
      </w:r>
      <w:r w:rsidRPr="0005228B">
        <w:rPr>
          <w:rFonts w:ascii="Simplified Arabic" w:hAnsi="Simplified Arabic" w:cs="Simplified Arabic"/>
          <w:sz w:val="28"/>
          <w:szCs w:val="28"/>
        </w:rPr>
        <w:t>.</w:t>
      </w:r>
    </w:p>
    <w:p w14:paraId="6DBAF405" w14:textId="1059A7BB" w:rsidR="00EB0050" w:rsidRPr="0005228B" w:rsidRDefault="00806EF7"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 xml:space="preserve">استخدمت الدراسة المنهج الوصفي </w:t>
      </w:r>
      <w:r w:rsidR="00F67BD8" w:rsidRPr="0005228B">
        <w:rPr>
          <w:rFonts w:ascii="Simplified Arabic" w:hAnsi="Simplified Arabic" w:cs="Simplified Arabic"/>
          <w:sz w:val="28"/>
          <w:szCs w:val="28"/>
          <w:rtl/>
        </w:rPr>
        <w:t xml:space="preserve">والمنهج </w:t>
      </w:r>
      <w:r w:rsidRPr="0005228B">
        <w:rPr>
          <w:rFonts w:ascii="Simplified Arabic" w:hAnsi="Simplified Arabic" w:cs="Simplified Arabic"/>
          <w:sz w:val="28"/>
          <w:szCs w:val="28"/>
          <w:rtl/>
        </w:rPr>
        <w:t>التحليلي، مع الاعتماد على تطوير استبانة ومقابلات مع الخبراء، بالإضافة إلى تطوير نموذج دراسة حالة أولية كأدوات رئيسية. وأظهرت نتائج الدراسة أن النموذج الأولي المقترح قد يسهم بشكل فعّال في تحقيق نتائج استراتيجية وتطوير أهداف التنمية المستدامة، بالإضافة إلى تحسينها، أوصت الدراسة بضرورة استكشاف وتطوير النموذج المقترح، وفحص إمكانيات تطبيقه العملي، فضلاً عن تقييم التحديات المحتملة التي قد تطرأ عند دمج نموذج التفكير التصميمي في استراتيجيات التنمية المستدامة</w:t>
      </w:r>
      <w:r w:rsidRPr="0005228B">
        <w:rPr>
          <w:rFonts w:ascii="Simplified Arabic" w:hAnsi="Simplified Arabic" w:cs="Simplified Arabic"/>
          <w:sz w:val="28"/>
          <w:szCs w:val="28"/>
        </w:rPr>
        <w:t>.</w:t>
      </w:r>
    </w:p>
    <w:p w14:paraId="1C35A30A" w14:textId="5FBDDFCE" w:rsidR="00440A39" w:rsidRPr="0005228B" w:rsidRDefault="007C2611" w:rsidP="008349AF">
      <w:pPr>
        <w:pStyle w:val="2"/>
        <w:widowControl w:val="0"/>
        <w:spacing w:before="240" w:line="480" w:lineRule="auto"/>
        <w:rPr>
          <w:rtl/>
        </w:rPr>
      </w:pPr>
      <w:bookmarkStart w:id="15" w:name="_Toc188173814"/>
      <w:r w:rsidRPr="0005228B">
        <w:rPr>
          <w:rtl/>
        </w:rPr>
        <w:t xml:space="preserve">8.7.1 </w:t>
      </w:r>
      <w:r w:rsidR="00440A39" w:rsidRPr="0005228B">
        <w:rPr>
          <w:rtl/>
        </w:rPr>
        <w:t>مناقشة الدراسات السابقة</w:t>
      </w:r>
      <w:bookmarkEnd w:id="15"/>
    </w:p>
    <w:p w14:paraId="407B2897" w14:textId="4083B824" w:rsidR="00A07C06" w:rsidRPr="0005228B" w:rsidRDefault="0090419A"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من خلال مراجعة و</w:t>
      </w:r>
      <w:r w:rsidR="00A07C06" w:rsidRPr="0005228B">
        <w:rPr>
          <w:rFonts w:ascii="Simplified Arabic" w:hAnsi="Simplified Arabic" w:cs="Simplified Arabic"/>
          <w:sz w:val="28"/>
          <w:szCs w:val="28"/>
          <w:rtl/>
        </w:rPr>
        <w:t xml:space="preserve">استعراض </w:t>
      </w:r>
      <w:r w:rsidRPr="0005228B">
        <w:rPr>
          <w:rFonts w:ascii="Simplified Arabic" w:hAnsi="Simplified Arabic" w:cs="Simplified Arabic"/>
          <w:sz w:val="28"/>
          <w:szCs w:val="28"/>
          <w:rtl/>
        </w:rPr>
        <w:t xml:space="preserve">العديد من </w:t>
      </w:r>
      <w:r w:rsidR="00A07C06" w:rsidRPr="0005228B">
        <w:rPr>
          <w:rFonts w:ascii="Simplified Arabic" w:hAnsi="Simplified Arabic" w:cs="Simplified Arabic"/>
          <w:sz w:val="28"/>
          <w:szCs w:val="28"/>
          <w:rtl/>
        </w:rPr>
        <w:t>الدراسات السابقة المتعلقة بالتفكير التصميمي وتأثيره على عملية اتخاذ القرارات، يتضح أن هناك توجهًا متزايدًا نحو دمج مبادئ التفكير التصميمي في مختلف المؤسسات، سواء كانت مالية أو غيرها، لتحسين فاعلية وكفاءة عمليات اتخاذ القرار. هذه الدراسات تؤكد على الدور الحاسم للتفكير التصميمي كوسيلة لتعزيز الابتكار، تحسين الأداء الإداري، وزيادة مرونة المؤسسات في مواجهة التحديات</w:t>
      </w:r>
      <w:r w:rsidR="00A07C06" w:rsidRPr="0005228B">
        <w:rPr>
          <w:rFonts w:ascii="Simplified Arabic" w:hAnsi="Simplified Arabic" w:cs="Simplified Arabic"/>
          <w:sz w:val="28"/>
          <w:szCs w:val="28"/>
        </w:rPr>
        <w:t>.</w:t>
      </w:r>
    </w:p>
    <w:p w14:paraId="4FD0FAFA" w14:textId="31072099" w:rsidR="00A07C06" w:rsidRPr="0005228B" w:rsidRDefault="0090419A"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lastRenderedPageBreak/>
        <w:t>منها</w:t>
      </w:r>
      <w:r w:rsidR="00A07C06" w:rsidRPr="0005228B">
        <w:rPr>
          <w:rFonts w:ascii="Simplified Arabic" w:hAnsi="Simplified Arabic" w:cs="Simplified Arabic"/>
          <w:sz w:val="28"/>
          <w:szCs w:val="28"/>
          <w:rtl/>
        </w:rPr>
        <w:t xml:space="preserve">، نجد في دراسة </w:t>
      </w:r>
      <w:sdt>
        <w:sdtPr>
          <w:rPr>
            <w:rFonts w:ascii="Simplified Arabic" w:hAnsi="Simplified Arabic" w:cs="Simplified Arabic"/>
            <w:sz w:val="28"/>
            <w:szCs w:val="28"/>
            <w:rtl/>
          </w:rPr>
          <w:id w:val="-1258592856"/>
          <w:citation/>
        </w:sdtPr>
        <w:sdtEndPr/>
        <w:sdtContent>
          <w:r w:rsidR="00A07C06" w:rsidRPr="0005228B">
            <w:rPr>
              <w:rFonts w:ascii="Simplified Arabic" w:hAnsi="Simplified Arabic" w:cs="Simplified Arabic"/>
              <w:sz w:val="28"/>
              <w:szCs w:val="28"/>
              <w:rtl/>
            </w:rPr>
            <w:fldChar w:fldCharType="begin"/>
          </w:r>
          <w:r w:rsidR="00A07C06" w:rsidRPr="0005228B">
            <w:rPr>
              <w:rFonts w:ascii="Simplified Arabic" w:hAnsi="Simplified Arabic" w:cs="Simplified Arabic"/>
              <w:b/>
              <w:bCs/>
              <w:sz w:val="28"/>
              <w:szCs w:val="28"/>
              <w:rtl/>
            </w:rPr>
            <w:instrText xml:space="preserve"> </w:instrText>
          </w:r>
          <w:r w:rsidR="00A07C06" w:rsidRPr="0005228B">
            <w:rPr>
              <w:rFonts w:ascii="Simplified Arabic" w:hAnsi="Simplified Arabic" w:cs="Simplified Arabic"/>
              <w:b/>
              <w:bCs/>
              <w:sz w:val="28"/>
              <w:szCs w:val="28"/>
            </w:rPr>
            <w:instrText>CITATION</w:instrText>
          </w:r>
          <w:r w:rsidR="00A07C06" w:rsidRPr="0005228B">
            <w:rPr>
              <w:rFonts w:ascii="Simplified Arabic" w:hAnsi="Simplified Arabic" w:cs="Simplified Arabic"/>
              <w:b/>
              <w:bCs/>
              <w:sz w:val="28"/>
              <w:szCs w:val="28"/>
              <w:rtl/>
            </w:rPr>
            <w:instrText xml:space="preserve"> عود18 \</w:instrText>
          </w:r>
          <w:r w:rsidR="00A07C06" w:rsidRPr="0005228B">
            <w:rPr>
              <w:rFonts w:ascii="Simplified Arabic" w:hAnsi="Simplified Arabic" w:cs="Simplified Arabic"/>
              <w:b/>
              <w:bCs/>
              <w:sz w:val="28"/>
              <w:szCs w:val="28"/>
            </w:rPr>
            <w:instrText>l 1025</w:instrText>
          </w:r>
          <w:r w:rsidR="00A07C06" w:rsidRPr="0005228B">
            <w:rPr>
              <w:rFonts w:ascii="Simplified Arabic" w:hAnsi="Simplified Arabic" w:cs="Simplified Arabic"/>
              <w:b/>
              <w:bCs/>
              <w:sz w:val="28"/>
              <w:szCs w:val="28"/>
              <w:rtl/>
            </w:rPr>
            <w:instrText xml:space="preserve"> </w:instrText>
          </w:r>
          <w:r w:rsidR="00A07C06" w:rsidRPr="0005228B">
            <w:rPr>
              <w:rFonts w:ascii="Simplified Arabic" w:hAnsi="Simplified Arabic" w:cs="Simplified Arabic"/>
              <w:sz w:val="28"/>
              <w:szCs w:val="28"/>
              <w:rtl/>
            </w:rPr>
            <w:fldChar w:fldCharType="separate"/>
          </w:r>
          <w:r w:rsidR="00A07C06" w:rsidRPr="0005228B">
            <w:rPr>
              <w:rFonts w:ascii="Simplified Arabic" w:hAnsi="Simplified Arabic" w:cs="Simplified Arabic"/>
              <w:noProof/>
              <w:sz w:val="28"/>
              <w:szCs w:val="28"/>
              <w:rtl/>
            </w:rPr>
            <w:t>(عودة، 2018)</w:t>
          </w:r>
          <w:r w:rsidR="00A07C06" w:rsidRPr="0005228B">
            <w:rPr>
              <w:rFonts w:ascii="Simplified Arabic" w:hAnsi="Simplified Arabic" w:cs="Simplified Arabic"/>
              <w:sz w:val="28"/>
              <w:szCs w:val="28"/>
              <w:rtl/>
            </w:rPr>
            <w:fldChar w:fldCharType="end"/>
          </w:r>
        </w:sdtContent>
      </w:sdt>
      <w:r w:rsidR="00A07C06" w:rsidRPr="0005228B">
        <w:rPr>
          <w:rFonts w:ascii="Simplified Arabic" w:hAnsi="Simplified Arabic" w:cs="Simplified Arabic"/>
          <w:sz w:val="28"/>
          <w:szCs w:val="28"/>
          <w:rtl/>
        </w:rPr>
        <w:t xml:space="preserve">، أن التفكير التصميمي له تأثير إيجابي على كفاءة اتخاذ القرارات في المنظمات الأهلية في قطاع غزة، مما يبرز إمكانية توسيع نطاق هذه النتائج لتشمل مؤسسات مالية مثل </w:t>
      </w:r>
      <w:r w:rsidR="00FC3CB1" w:rsidRPr="0005228B">
        <w:rPr>
          <w:rFonts w:ascii="Simplified Arabic" w:hAnsi="Simplified Arabic" w:cs="Simplified Arabic"/>
          <w:sz w:val="28"/>
          <w:szCs w:val="28"/>
          <w:rtl/>
        </w:rPr>
        <w:t>المصارف التجارية بمدينة سبها،</w:t>
      </w:r>
      <w:r w:rsidR="00A07C06" w:rsidRPr="0005228B">
        <w:rPr>
          <w:rFonts w:ascii="Simplified Arabic" w:hAnsi="Simplified Arabic" w:cs="Simplified Arabic"/>
          <w:sz w:val="28"/>
          <w:szCs w:val="28"/>
        </w:rPr>
        <w:t xml:space="preserve"> </w:t>
      </w:r>
      <w:r w:rsidR="00A07C06" w:rsidRPr="0005228B">
        <w:rPr>
          <w:rFonts w:ascii="Simplified Arabic" w:hAnsi="Simplified Arabic" w:cs="Simplified Arabic"/>
          <w:sz w:val="28"/>
          <w:szCs w:val="28"/>
          <w:rtl/>
        </w:rPr>
        <w:t>وهذا يؤكد أن إدخال أدوات التفكير التصميمي يمكن أن يسهم في تحسين الأداء المؤسسي، خاصة في البيئات المعقدة مثل بيئة العمل المصرفي</w:t>
      </w:r>
      <w:r w:rsidR="00A07C06" w:rsidRPr="0005228B">
        <w:rPr>
          <w:rFonts w:ascii="Simplified Arabic" w:hAnsi="Simplified Arabic" w:cs="Simplified Arabic"/>
          <w:sz w:val="28"/>
          <w:szCs w:val="28"/>
        </w:rPr>
        <w:t>.</w:t>
      </w:r>
    </w:p>
    <w:p w14:paraId="0D55F227" w14:textId="0C505D68" w:rsidR="005D5B7F" w:rsidRPr="0005228B" w:rsidRDefault="005D5B7F"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رغم الفوائد الواضحة التي تبرزها الدراسات</w:t>
      </w:r>
      <w:r w:rsidR="00F54072" w:rsidRPr="0005228B">
        <w:rPr>
          <w:rFonts w:ascii="Simplified Arabic" w:hAnsi="Simplified Arabic" w:cs="Simplified Arabic"/>
          <w:sz w:val="28"/>
          <w:szCs w:val="28"/>
          <w:rtl/>
        </w:rPr>
        <w:t xml:space="preserve"> السابقة</w:t>
      </w:r>
      <w:r w:rsidRPr="0005228B">
        <w:rPr>
          <w:rFonts w:ascii="Simplified Arabic" w:hAnsi="Simplified Arabic" w:cs="Simplified Arabic"/>
          <w:sz w:val="28"/>
          <w:szCs w:val="28"/>
          <w:rtl/>
        </w:rPr>
        <w:t>، إلا أن هذا المجال لا يزال يعاني من نقص في الأبحاث، سواء على المستوى البحثي العام أو في السياق الليبي بشكل خاص. في المجال البحثي العام، هناك حاجة لمزيد من الدراسات التي تستكشف تأثير التفكير التصميمي على عمليات اتخاذ القرارات في المؤسسات المالية، خصوصًا في البيئات التي تتسم بتعقيدات وتحديات متزايدة. أما في السياق الليبي، فإن هذا النقص أكثر وضوحًا، حيث لا توجد حتى وقت إجراء هذه الدراسة أي أبحاث تناولت بشكل مباشر تأثير التفكير التصميمي على القرارات الإدارية في المؤسسات المالية الليبية. هذا يبرز أهمية الدراسة الحالية التي تسعى لسد هذه الفجوة البحثية وتحليل دور التفكير التصميمي كأداة مبتكرة لتحسين القرارات الإدارية في ظل التحديات الاقتصادية والسياسية التي تواجه ليبيا</w:t>
      </w:r>
      <w:r w:rsidRPr="0005228B">
        <w:rPr>
          <w:rFonts w:ascii="Simplified Arabic" w:hAnsi="Simplified Arabic" w:cs="Simplified Arabic"/>
          <w:sz w:val="28"/>
          <w:szCs w:val="28"/>
        </w:rPr>
        <w:t>.</w:t>
      </w:r>
    </w:p>
    <w:p w14:paraId="65ADEDAE" w14:textId="1559D367" w:rsidR="00341920" w:rsidRPr="0005228B" w:rsidRDefault="007C2611" w:rsidP="008349AF">
      <w:pPr>
        <w:pStyle w:val="1"/>
        <w:widowControl w:val="0"/>
        <w:spacing w:before="240" w:line="480" w:lineRule="auto"/>
        <w:rPr>
          <w:sz w:val="28"/>
          <w:szCs w:val="28"/>
          <w:rtl/>
        </w:rPr>
      </w:pPr>
      <w:bookmarkStart w:id="16" w:name="_Toc188173815"/>
      <w:r w:rsidRPr="0005228B">
        <w:rPr>
          <w:sz w:val="28"/>
          <w:szCs w:val="28"/>
          <w:rtl/>
        </w:rPr>
        <w:t>8</w:t>
      </w:r>
      <w:r w:rsidR="0017580C" w:rsidRPr="0005228B">
        <w:rPr>
          <w:sz w:val="28"/>
          <w:szCs w:val="28"/>
          <w:rtl/>
        </w:rPr>
        <w:t>.</w:t>
      </w:r>
      <w:r w:rsidR="00C043DB" w:rsidRPr="0005228B">
        <w:rPr>
          <w:sz w:val="28"/>
          <w:szCs w:val="28"/>
          <w:rtl/>
        </w:rPr>
        <w:t>1</w:t>
      </w:r>
      <w:r w:rsidR="008349AF">
        <w:rPr>
          <w:rFonts w:hint="cs"/>
          <w:sz w:val="28"/>
          <w:szCs w:val="28"/>
          <w:rtl/>
        </w:rPr>
        <w:t xml:space="preserve"> </w:t>
      </w:r>
      <w:r w:rsidR="00C043DB" w:rsidRPr="0005228B">
        <w:rPr>
          <w:sz w:val="28"/>
          <w:szCs w:val="28"/>
          <w:rtl/>
        </w:rPr>
        <w:t>الخلاصة</w:t>
      </w:r>
      <w:bookmarkEnd w:id="16"/>
    </w:p>
    <w:p w14:paraId="57A31755" w14:textId="77777777" w:rsidR="008A1479" w:rsidRPr="0005228B" w:rsidRDefault="008A1479" w:rsidP="008349AF">
      <w:pPr>
        <w:widowControl w:val="0"/>
        <w:spacing w:after="0" w:line="480" w:lineRule="auto"/>
        <w:jc w:val="both"/>
        <w:rPr>
          <w:rFonts w:ascii="Simplified Arabic" w:hAnsi="Simplified Arabic" w:cs="Simplified Arabic"/>
          <w:sz w:val="28"/>
          <w:szCs w:val="28"/>
          <w:lang w:bidi="ar-LY"/>
        </w:rPr>
      </w:pPr>
      <w:r w:rsidRPr="0005228B">
        <w:rPr>
          <w:rFonts w:ascii="Simplified Arabic" w:hAnsi="Simplified Arabic" w:cs="Simplified Arabic"/>
          <w:sz w:val="28"/>
          <w:szCs w:val="28"/>
          <w:rtl/>
        </w:rPr>
        <w:t xml:space="preserve">يُعد هذا الفصل بمثابة الأساس الذي يوضح للقارئ خلفية البحث، حيث تم فيه تقديم مشكلة البحث بوضوح وتحديد أهدافه والأسئلة البحثية. كما تم عرض أهمية البحث في تحسين عملية اتخاذ القرارات </w:t>
      </w:r>
      <w:r w:rsidRPr="0005228B">
        <w:rPr>
          <w:rFonts w:ascii="Simplified Arabic" w:hAnsi="Simplified Arabic" w:cs="Simplified Arabic"/>
          <w:sz w:val="28"/>
          <w:szCs w:val="28"/>
          <w:rtl/>
        </w:rPr>
        <w:lastRenderedPageBreak/>
        <w:t>في المؤسسات المالية من خلال تبني منهجيات حديثة مثل التفكير التصميمي. بالإضافة إلى ذلك، تضمن الفصل مراجعة للدراسات السابقة ومناقشتها، التي تدعم البحث وتوضح ارتباطها بموضوع الدراسة</w:t>
      </w:r>
      <w:r w:rsidRPr="0005228B">
        <w:rPr>
          <w:rFonts w:ascii="Simplified Arabic" w:hAnsi="Simplified Arabic" w:cs="Simplified Arabic"/>
          <w:sz w:val="28"/>
          <w:szCs w:val="28"/>
          <w:lang w:bidi="ar-LY"/>
        </w:rPr>
        <w:t>.</w:t>
      </w:r>
    </w:p>
    <w:p w14:paraId="306A9863" w14:textId="21B6FAE3" w:rsidR="00D5608C" w:rsidRPr="0005228B" w:rsidRDefault="00D5608C" w:rsidP="008349AF">
      <w:pPr>
        <w:widowControl w:val="0"/>
        <w:spacing w:after="0" w:line="480" w:lineRule="auto"/>
        <w:jc w:val="both"/>
        <w:rPr>
          <w:rFonts w:ascii="Simplified Arabic" w:hAnsi="Simplified Arabic" w:cs="Simplified Arabic"/>
          <w:sz w:val="28"/>
          <w:szCs w:val="28"/>
          <w:rtl/>
          <w:lang w:bidi="ar-LY"/>
        </w:rPr>
      </w:pPr>
    </w:p>
    <w:p w14:paraId="03C39136" w14:textId="00A687AF" w:rsidR="008A1479" w:rsidRPr="0005228B" w:rsidRDefault="008A1479" w:rsidP="008349AF">
      <w:pPr>
        <w:widowControl w:val="0"/>
        <w:spacing w:after="0" w:line="480" w:lineRule="auto"/>
        <w:jc w:val="both"/>
        <w:rPr>
          <w:rFonts w:ascii="Simplified Arabic" w:hAnsi="Simplified Arabic" w:cs="Simplified Arabic"/>
          <w:sz w:val="28"/>
          <w:szCs w:val="28"/>
          <w:rtl/>
          <w:lang w:bidi="ar-LY"/>
        </w:rPr>
      </w:pPr>
    </w:p>
    <w:p w14:paraId="0FAFE77E" w14:textId="6A5098F9" w:rsidR="008A1479" w:rsidRPr="0005228B" w:rsidRDefault="008A1479" w:rsidP="008349AF">
      <w:pPr>
        <w:widowControl w:val="0"/>
        <w:spacing w:after="0" w:line="480" w:lineRule="auto"/>
        <w:jc w:val="both"/>
        <w:rPr>
          <w:rFonts w:ascii="Simplified Arabic" w:hAnsi="Simplified Arabic" w:cs="Simplified Arabic"/>
          <w:sz w:val="28"/>
          <w:szCs w:val="28"/>
          <w:rtl/>
          <w:lang w:bidi="ar-LY"/>
        </w:rPr>
      </w:pPr>
    </w:p>
    <w:p w14:paraId="3406351B" w14:textId="77777777" w:rsidR="00442319" w:rsidRPr="0005228B" w:rsidRDefault="00442319" w:rsidP="008349AF">
      <w:pPr>
        <w:pStyle w:val="1"/>
        <w:widowControl w:val="0"/>
        <w:spacing w:after="0" w:line="480" w:lineRule="auto"/>
        <w:rPr>
          <w:sz w:val="28"/>
          <w:szCs w:val="28"/>
          <w:rtl/>
        </w:rPr>
        <w:sectPr w:rsidR="00442319" w:rsidRPr="0005228B" w:rsidSect="003F5A95">
          <w:headerReference w:type="default" r:id="rId14"/>
          <w:footerReference w:type="default" r:id="rId15"/>
          <w:pgSz w:w="11906" w:h="16838" w:code="9"/>
          <w:pgMar w:top="1418" w:right="1701" w:bottom="1418" w:left="1418" w:header="720" w:footer="720" w:gutter="0"/>
          <w:pgNumType w:start="1"/>
          <w:cols w:space="720"/>
          <w:noEndnote/>
          <w:docGrid w:linePitch="299"/>
        </w:sectPr>
      </w:pPr>
    </w:p>
    <w:p w14:paraId="26975A1E" w14:textId="4A40B60B" w:rsidR="00647CDA" w:rsidRPr="0005228B" w:rsidRDefault="00647CDA" w:rsidP="00E804E3">
      <w:pPr>
        <w:pStyle w:val="1"/>
        <w:widowControl w:val="0"/>
        <w:spacing w:before="240" w:line="480" w:lineRule="auto"/>
        <w:rPr>
          <w:sz w:val="28"/>
          <w:szCs w:val="28"/>
          <w:rtl/>
        </w:rPr>
      </w:pPr>
      <w:bookmarkStart w:id="17" w:name="_Toc188173816"/>
      <w:r w:rsidRPr="0005228B">
        <w:rPr>
          <w:sz w:val="28"/>
          <w:szCs w:val="28"/>
          <w:rtl/>
        </w:rPr>
        <w:lastRenderedPageBreak/>
        <w:t>1.2 المقدمة</w:t>
      </w:r>
      <w:bookmarkEnd w:id="17"/>
    </w:p>
    <w:p w14:paraId="1FF517FE" w14:textId="5A73C69D" w:rsidR="00A7638F" w:rsidRPr="0005228B" w:rsidRDefault="00C043DB"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يُعد هذا الفصل بمثابة الأساس الذي يوضح للقارئ خلفية البحث، حيث تم فيه تقديم مشكلة البحث بوضوح وتحديد أهدافه والأسئلة البحثية. كما تم عرض أهمية البحث في تحسين عملية اتخاذ القرارات في المؤسسات المالية من خلال تبني منهجيات حديثة مثل التفكير التصميمي. بالإضافة إلى ذلك، تضمن الفصل مراجعة للدراسات السابقة</w:t>
      </w:r>
      <w:r w:rsidR="0090419A" w:rsidRPr="0005228B">
        <w:rPr>
          <w:rFonts w:ascii="Simplified Arabic" w:hAnsi="Simplified Arabic" w:cs="Simplified Arabic"/>
          <w:sz w:val="28"/>
          <w:szCs w:val="28"/>
          <w:rtl/>
        </w:rPr>
        <w:t xml:space="preserve"> ومناقشتها،</w:t>
      </w:r>
      <w:r w:rsidRPr="0005228B">
        <w:rPr>
          <w:rFonts w:ascii="Simplified Arabic" w:hAnsi="Simplified Arabic" w:cs="Simplified Arabic"/>
          <w:sz w:val="28"/>
          <w:szCs w:val="28"/>
          <w:rtl/>
        </w:rPr>
        <w:t xml:space="preserve"> التي تدعم البحث وتوضح ارتباطها بموضوع الدراسة</w:t>
      </w:r>
      <w:r w:rsidRPr="0005228B">
        <w:rPr>
          <w:rFonts w:ascii="Simplified Arabic" w:hAnsi="Simplified Arabic" w:cs="Simplified Arabic"/>
          <w:sz w:val="28"/>
          <w:szCs w:val="28"/>
        </w:rPr>
        <w:t>.</w:t>
      </w:r>
    </w:p>
    <w:p w14:paraId="0212DA9A" w14:textId="4A757CEE" w:rsidR="0084676D" w:rsidRPr="0005228B" w:rsidRDefault="00647CDA" w:rsidP="00E804E3">
      <w:pPr>
        <w:pStyle w:val="1"/>
        <w:widowControl w:val="0"/>
        <w:spacing w:before="240" w:line="480" w:lineRule="auto"/>
        <w:rPr>
          <w:sz w:val="28"/>
          <w:szCs w:val="28"/>
        </w:rPr>
      </w:pPr>
      <w:bookmarkStart w:id="18" w:name="_Toc188173817"/>
      <w:r w:rsidRPr="0005228B">
        <w:rPr>
          <w:sz w:val="28"/>
          <w:szCs w:val="28"/>
          <w:rtl/>
        </w:rPr>
        <w:t>2.2</w:t>
      </w:r>
      <w:r w:rsidR="00B7170D" w:rsidRPr="0005228B">
        <w:rPr>
          <w:sz w:val="28"/>
          <w:szCs w:val="28"/>
          <w:rtl/>
        </w:rPr>
        <w:t xml:space="preserve"> </w:t>
      </w:r>
      <w:r w:rsidR="007E1233" w:rsidRPr="0005228B">
        <w:rPr>
          <w:sz w:val="28"/>
          <w:szCs w:val="28"/>
          <w:rtl/>
        </w:rPr>
        <w:t>تمهيد</w:t>
      </w:r>
      <w:bookmarkEnd w:id="18"/>
    </w:p>
    <w:p w14:paraId="28590855" w14:textId="77777777" w:rsidR="007F7C41" w:rsidRPr="0005228B" w:rsidRDefault="004C7128"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 xml:space="preserve">التفكير التصميمي هو منهجية إبداعية تركز على الإنسان، تستخدم عمليات لاستكشاف المشكلات المعقدة، واكتساب المعلومات وتحليلها، ثم تطبق أدوات التصميم لتوليد حلول مبتكرة تجمع بين احتياجات الأفراد وإمكانات التكنولوجيا في مجالات مثل التخطيط والأعمال، </w:t>
      </w:r>
      <w:r w:rsidR="007F7C41" w:rsidRPr="0005228B">
        <w:rPr>
          <w:rFonts w:ascii="Simplified Arabic" w:hAnsi="Simplified Arabic" w:cs="Simplified Arabic"/>
          <w:sz w:val="28"/>
          <w:szCs w:val="28"/>
          <w:rtl/>
        </w:rPr>
        <w:t xml:space="preserve">سيركز هذا الفصل على شرح مفهوم التفكير التصميمي بشكل مفصل، بما في ذلك تعريفاته، أهدافه، أهميته، ومراحله. كما سيتناول مفهوم اتخاذ القرارات وتعريفاته وأهدافه وأهميته. بعد ذلك، سيربط الفصل بين التفكير التصميمي وعملية اتخاذ القرارات، </w:t>
      </w:r>
      <w:r w:rsidR="00553536" w:rsidRPr="0005228B">
        <w:rPr>
          <w:rFonts w:ascii="Simplified Arabic" w:hAnsi="Simplified Arabic" w:cs="Simplified Arabic"/>
          <w:sz w:val="28"/>
          <w:szCs w:val="28"/>
          <w:rtl/>
        </w:rPr>
        <w:t>و</w:t>
      </w:r>
      <w:r w:rsidR="007F7C41" w:rsidRPr="0005228B">
        <w:rPr>
          <w:rFonts w:ascii="Simplified Arabic" w:hAnsi="Simplified Arabic" w:cs="Simplified Arabic"/>
          <w:sz w:val="28"/>
          <w:szCs w:val="28"/>
          <w:rtl/>
        </w:rPr>
        <w:t>كيفية تطبيق مبادئ التفكير التصميمي لتحسين عملية صنع القرار وزيادة فعاليتها</w:t>
      </w:r>
      <w:r w:rsidR="007F7C41" w:rsidRPr="0005228B">
        <w:rPr>
          <w:rFonts w:ascii="Simplified Arabic" w:hAnsi="Simplified Arabic" w:cs="Simplified Arabic"/>
          <w:sz w:val="28"/>
          <w:szCs w:val="28"/>
        </w:rPr>
        <w:t>.</w:t>
      </w:r>
    </w:p>
    <w:p w14:paraId="7AA17C2B" w14:textId="668AC699" w:rsidR="00530320" w:rsidRPr="0005228B" w:rsidRDefault="00647CDA" w:rsidP="00E804E3">
      <w:pPr>
        <w:pStyle w:val="1"/>
        <w:widowControl w:val="0"/>
        <w:spacing w:before="240" w:line="480" w:lineRule="auto"/>
        <w:rPr>
          <w:sz w:val="28"/>
          <w:szCs w:val="28"/>
          <w:rtl/>
        </w:rPr>
      </w:pPr>
      <w:bookmarkStart w:id="19" w:name="_Toc188173818"/>
      <w:r w:rsidRPr="0005228B">
        <w:rPr>
          <w:sz w:val="28"/>
          <w:szCs w:val="28"/>
          <w:rtl/>
        </w:rPr>
        <w:lastRenderedPageBreak/>
        <w:t>3</w:t>
      </w:r>
      <w:r w:rsidR="00AB7EFD" w:rsidRPr="0005228B">
        <w:rPr>
          <w:sz w:val="28"/>
          <w:szCs w:val="28"/>
          <w:rtl/>
        </w:rPr>
        <w:t>.2</w:t>
      </w:r>
      <w:r w:rsidR="00530320" w:rsidRPr="0005228B">
        <w:rPr>
          <w:sz w:val="28"/>
          <w:szCs w:val="28"/>
          <w:rtl/>
        </w:rPr>
        <w:t xml:space="preserve"> التفكير التصميمي</w:t>
      </w:r>
      <w:bookmarkEnd w:id="19"/>
    </w:p>
    <w:p w14:paraId="202585EB" w14:textId="7C616D02" w:rsidR="0084676D" w:rsidRPr="0005228B" w:rsidRDefault="00530320" w:rsidP="008349AF">
      <w:pPr>
        <w:pStyle w:val="2"/>
        <w:widowControl w:val="0"/>
        <w:spacing w:after="0" w:line="480" w:lineRule="auto"/>
        <w:rPr>
          <w:rtl/>
        </w:rPr>
      </w:pPr>
      <w:bookmarkStart w:id="20" w:name="_Toc188173819"/>
      <w:r w:rsidRPr="0005228B">
        <w:rPr>
          <w:rtl/>
        </w:rPr>
        <w:t>1.</w:t>
      </w:r>
      <w:r w:rsidR="00647CDA" w:rsidRPr="0005228B">
        <w:rPr>
          <w:rtl/>
        </w:rPr>
        <w:t>3</w:t>
      </w:r>
      <w:r w:rsidRPr="0005228B">
        <w:rPr>
          <w:rtl/>
        </w:rPr>
        <w:t>.2</w:t>
      </w:r>
      <w:r w:rsidR="00AB7EFD" w:rsidRPr="0005228B">
        <w:rPr>
          <w:rtl/>
        </w:rPr>
        <w:t xml:space="preserve"> </w:t>
      </w:r>
      <w:r w:rsidR="0084676D" w:rsidRPr="0005228B">
        <w:rPr>
          <w:rtl/>
        </w:rPr>
        <w:t>مفهوم التفكير التصميمي</w:t>
      </w:r>
      <w:bookmarkEnd w:id="20"/>
    </w:p>
    <w:p w14:paraId="5A8F4B6E" w14:textId="7531D0DF" w:rsidR="002C2A8D" w:rsidRPr="0005228B" w:rsidRDefault="00906D75" w:rsidP="008349AF">
      <w:pPr>
        <w:widowControl w:val="0"/>
        <w:spacing w:after="0" w:line="480" w:lineRule="auto"/>
        <w:jc w:val="lowKashida"/>
        <w:rPr>
          <w:rFonts w:ascii="Simplified Arabic" w:hAnsi="Simplified Arabic" w:cs="Simplified Arabic"/>
          <w:sz w:val="28"/>
          <w:szCs w:val="28"/>
          <w:rtl/>
          <w:lang w:bidi="ar-LY"/>
        </w:rPr>
      </w:pPr>
      <w:r w:rsidRPr="0005228B">
        <w:rPr>
          <w:rFonts w:ascii="Simplified Arabic" w:hAnsi="Simplified Arabic" w:cs="Simplified Arabic"/>
          <w:sz w:val="28"/>
          <w:szCs w:val="28"/>
          <w:rtl/>
        </w:rPr>
        <w:t xml:space="preserve">يُعتبر التفكير التصميمي أداة تمكّن الإنسان من الإبداع في توليد رؤى وحلول منطقية للمشكلات من خلال استخدام طرق مختلفة في التفكير، مثل التعاطف مع ظروف المشكلة، والملاحظة، والتعاون، والتعلم السريع، وتصور الأفكار والنماذج المفاهيمية </w:t>
      </w:r>
      <w:r w:rsidR="000A55E2" w:rsidRPr="0005228B">
        <w:rPr>
          <w:rFonts w:ascii="Simplified Arabic" w:hAnsi="Simplified Arabic" w:cs="Simplified Arabic"/>
          <w:sz w:val="28"/>
          <w:szCs w:val="28"/>
          <w:rtl/>
        </w:rPr>
        <w:t>السريع</w:t>
      </w:r>
      <w:r w:rsidR="002C2A8D" w:rsidRPr="0005228B">
        <w:rPr>
          <w:rFonts w:ascii="Simplified Arabic" w:hAnsi="Simplified Arabic" w:cs="Simplified Arabic"/>
          <w:noProof/>
          <w:sz w:val="28"/>
          <w:szCs w:val="28"/>
          <w:rtl/>
        </w:rPr>
        <w:t xml:space="preserve"> </w:t>
      </w:r>
      <w:r w:rsidR="002C2A8D" w:rsidRPr="0005228B">
        <w:rPr>
          <w:rFonts w:ascii="Simplified Arabic" w:hAnsi="Simplified Arabic" w:cs="Simplified Arabic"/>
          <w:noProof/>
          <w:sz w:val="28"/>
          <w:szCs w:val="28"/>
        </w:rPr>
        <w:t>(Jansson</w:t>
      </w:r>
      <w:r w:rsidR="00624EC5" w:rsidRPr="0005228B">
        <w:rPr>
          <w:rFonts w:ascii="Simplified Arabic" w:hAnsi="Simplified Arabic" w:cs="Simplified Arabic"/>
          <w:noProof/>
          <w:sz w:val="28"/>
          <w:szCs w:val="28"/>
          <w:rtl/>
        </w:rPr>
        <w:t xml:space="preserve">، </w:t>
      </w:r>
      <w:r w:rsidR="002C2A8D" w:rsidRPr="0005228B">
        <w:rPr>
          <w:rFonts w:ascii="Simplified Arabic" w:hAnsi="Simplified Arabic" w:cs="Simplified Arabic"/>
          <w:noProof/>
          <w:sz w:val="28"/>
          <w:szCs w:val="28"/>
        </w:rPr>
        <w:t>Viklund</w:t>
      </w:r>
      <w:r w:rsidR="00624EC5" w:rsidRPr="0005228B">
        <w:rPr>
          <w:rFonts w:ascii="Simplified Arabic" w:hAnsi="Simplified Arabic" w:cs="Simplified Arabic"/>
          <w:noProof/>
          <w:sz w:val="28"/>
          <w:szCs w:val="28"/>
          <w:rtl/>
        </w:rPr>
        <w:t xml:space="preserve">، </w:t>
      </w:r>
      <w:r w:rsidR="002C2A8D" w:rsidRPr="0005228B">
        <w:rPr>
          <w:rFonts w:ascii="Simplified Arabic" w:hAnsi="Simplified Arabic" w:cs="Simplified Arabic"/>
          <w:noProof/>
          <w:sz w:val="28"/>
          <w:szCs w:val="28"/>
        </w:rPr>
        <w:t xml:space="preserve">&amp; Helena </w:t>
      </w:r>
      <w:r w:rsidR="00624EC5" w:rsidRPr="0005228B">
        <w:rPr>
          <w:rFonts w:ascii="Simplified Arabic" w:hAnsi="Simplified Arabic" w:cs="Simplified Arabic"/>
          <w:noProof/>
          <w:sz w:val="28"/>
          <w:szCs w:val="28"/>
          <w:rtl/>
        </w:rPr>
        <w:t xml:space="preserve">، </w:t>
      </w:r>
      <w:r w:rsidR="002C2A8D" w:rsidRPr="0005228B">
        <w:rPr>
          <w:rFonts w:ascii="Simplified Arabic" w:hAnsi="Simplified Arabic" w:cs="Simplified Arabic"/>
          <w:noProof/>
          <w:sz w:val="28"/>
          <w:szCs w:val="28"/>
        </w:rPr>
        <w:t>2016)</w:t>
      </w:r>
      <w:r w:rsidRPr="0005228B">
        <w:rPr>
          <w:rFonts w:ascii="Simplified Arabic" w:hAnsi="Simplified Arabic" w:cs="Simplified Arabic"/>
          <w:noProof/>
          <w:sz w:val="28"/>
          <w:szCs w:val="28"/>
        </w:rPr>
        <w:t xml:space="preserve"> </w:t>
      </w:r>
      <w:r w:rsidRPr="0005228B">
        <w:rPr>
          <w:rFonts w:ascii="Simplified Arabic" w:hAnsi="Simplified Arabic" w:cs="Simplified Arabic"/>
          <w:sz w:val="28"/>
          <w:szCs w:val="28"/>
          <w:rtl/>
        </w:rPr>
        <w:t>،</w:t>
      </w:r>
      <w:r w:rsidRPr="0005228B">
        <w:rPr>
          <w:rFonts w:ascii="Simplified Arabic" w:hAnsi="Simplified Arabic" w:cs="Simplified Arabic"/>
          <w:sz w:val="28"/>
          <w:szCs w:val="28"/>
        </w:rPr>
        <w:t xml:space="preserve"> </w:t>
      </w:r>
      <w:r w:rsidRPr="0005228B">
        <w:rPr>
          <w:rFonts w:ascii="Simplified Arabic" w:hAnsi="Simplified Arabic" w:cs="Simplified Arabic"/>
          <w:sz w:val="28"/>
          <w:szCs w:val="28"/>
          <w:rtl/>
        </w:rPr>
        <w:t>يهدف التفكير التصميمي بشكل أساسي إلى إشراك المستهلك، والمصمم، وصاحب العمل في عملية تكاملية للوصول إلى منتج أو خدمة عالية الجودة ترضي جميع الأطراف</w:t>
      </w:r>
      <w:r w:rsidR="005419D3" w:rsidRPr="0005228B">
        <w:rPr>
          <w:rFonts w:ascii="Simplified Arabic" w:hAnsi="Simplified Arabic" w:cs="Simplified Arabic"/>
          <w:sz w:val="28"/>
          <w:szCs w:val="28"/>
          <w:rtl/>
          <w:lang w:bidi="ar-LY"/>
        </w:rPr>
        <w:t xml:space="preserve"> </w:t>
      </w:r>
      <w:r w:rsidR="005419D3" w:rsidRPr="0005228B">
        <w:rPr>
          <w:rFonts w:ascii="Simplified Arabic" w:hAnsi="Simplified Arabic" w:cs="Simplified Arabic"/>
          <w:noProof/>
          <w:sz w:val="28"/>
          <w:szCs w:val="28"/>
        </w:rPr>
        <w:t>(Jansson</w:t>
      </w:r>
      <w:r w:rsidR="00624EC5" w:rsidRPr="0005228B">
        <w:rPr>
          <w:rFonts w:ascii="Simplified Arabic" w:hAnsi="Simplified Arabic" w:cs="Simplified Arabic"/>
          <w:noProof/>
          <w:sz w:val="28"/>
          <w:szCs w:val="28"/>
          <w:rtl/>
        </w:rPr>
        <w:t xml:space="preserve">، </w:t>
      </w:r>
      <w:r w:rsidR="005419D3" w:rsidRPr="0005228B">
        <w:rPr>
          <w:rFonts w:ascii="Simplified Arabic" w:hAnsi="Simplified Arabic" w:cs="Simplified Arabic"/>
          <w:noProof/>
          <w:sz w:val="28"/>
          <w:szCs w:val="28"/>
        </w:rPr>
        <w:t>Viklund</w:t>
      </w:r>
      <w:r w:rsidR="00624EC5" w:rsidRPr="0005228B">
        <w:rPr>
          <w:rFonts w:ascii="Simplified Arabic" w:hAnsi="Simplified Arabic" w:cs="Simplified Arabic"/>
          <w:noProof/>
          <w:sz w:val="28"/>
          <w:szCs w:val="28"/>
          <w:rtl/>
        </w:rPr>
        <w:t xml:space="preserve">، </w:t>
      </w:r>
      <w:r w:rsidR="005419D3" w:rsidRPr="0005228B">
        <w:rPr>
          <w:rFonts w:ascii="Simplified Arabic" w:hAnsi="Simplified Arabic" w:cs="Simplified Arabic"/>
          <w:noProof/>
          <w:sz w:val="28"/>
          <w:szCs w:val="28"/>
        </w:rPr>
        <w:t xml:space="preserve">&amp; Helena </w:t>
      </w:r>
      <w:r w:rsidR="00624EC5" w:rsidRPr="0005228B">
        <w:rPr>
          <w:rFonts w:ascii="Simplified Arabic" w:hAnsi="Simplified Arabic" w:cs="Simplified Arabic"/>
          <w:noProof/>
          <w:sz w:val="28"/>
          <w:szCs w:val="28"/>
          <w:rtl/>
        </w:rPr>
        <w:t xml:space="preserve">، </w:t>
      </w:r>
      <w:r w:rsidR="005419D3" w:rsidRPr="0005228B">
        <w:rPr>
          <w:rFonts w:ascii="Simplified Arabic" w:hAnsi="Simplified Arabic" w:cs="Simplified Arabic"/>
          <w:noProof/>
          <w:sz w:val="28"/>
          <w:szCs w:val="28"/>
        </w:rPr>
        <w:t>2016)</w:t>
      </w:r>
      <w:r w:rsidR="005419D3" w:rsidRPr="0005228B">
        <w:rPr>
          <w:rFonts w:ascii="Simplified Arabic" w:hAnsi="Simplified Arabic" w:cs="Simplified Arabic"/>
          <w:sz w:val="28"/>
          <w:szCs w:val="28"/>
          <w:rtl/>
        </w:rPr>
        <w:t>.</w:t>
      </w:r>
    </w:p>
    <w:p w14:paraId="2C96C883" w14:textId="567821A5" w:rsidR="00906D75" w:rsidRPr="0005228B" w:rsidRDefault="00906D75"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تعرّف</w:t>
      </w:r>
      <w:r w:rsidRPr="0005228B">
        <w:rPr>
          <w:rFonts w:ascii="Simplified Arabic" w:hAnsi="Simplified Arabic" w:cs="Simplified Arabic"/>
          <w:sz w:val="28"/>
          <w:szCs w:val="28"/>
        </w:rPr>
        <w:t xml:space="preserve"> Sarah</w:t>
      </w:r>
      <w:r w:rsidR="00D52BD0" w:rsidRPr="0005228B">
        <w:rPr>
          <w:rFonts w:ascii="Simplified Arabic" w:hAnsi="Simplified Arabic" w:cs="Simplified Arabic"/>
          <w:sz w:val="28"/>
          <w:szCs w:val="28"/>
        </w:rPr>
        <w:t xml:space="preserve"> Gibbons </w:t>
      </w:r>
      <w:r w:rsidRPr="0005228B">
        <w:rPr>
          <w:rFonts w:ascii="Simplified Arabic" w:hAnsi="Simplified Arabic" w:cs="Simplified Arabic"/>
          <w:sz w:val="28"/>
          <w:szCs w:val="28"/>
          <w:rtl/>
        </w:rPr>
        <w:t>التفكير التصميمي بأنه الأيديولوجية التي تتبع المنهج العملي على أساس حل المشكلات، والذي يؤدي إلى الإبداع، حيث يمكن أن يؤدي الإبداع إلى التمايز والميزة التنافسية، ويحتوي على ست مراحل متميزة بشكل محدد</w:t>
      </w:r>
      <w:r w:rsidR="00D52BD0" w:rsidRPr="0005228B">
        <w:rPr>
          <w:rFonts w:ascii="Simplified Arabic" w:hAnsi="Simplified Arabic" w:cs="Simplified Arabic"/>
          <w:noProof/>
          <w:sz w:val="28"/>
          <w:szCs w:val="28"/>
          <w:rtl/>
        </w:rPr>
        <w:t xml:space="preserve"> (عودة، 2018)</w:t>
      </w:r>
      <w:r w:rsidRPr="0005228B">
        <w:rPr>
          <w:rFonts w:ascii="Simplified Arabic" w:hAnsi="Simplified Arabic" w:cs="Simplified Arabic"/>
          <w:sz w:val="28"/>
          <w:szCs w:val="28"/>
          <w:rtl/>
        </w:rPr>
        <w:t>. من جانبه، عر</w:t>
      </w:r>
      <w:r w:rsidR="007F7C41" w:rsidRPr="0005228B">
        <w:rPr>
          <w:rFonts w:ascii="Simplified Arabic" w:hAnsi="Simplified Arabic" w:cs="Simplified Arabic"/>
          <w:sz w:val="28"/>
          <w:szCs w:val="28"/>
          <w:rtl/>
        </w:rPr>
        <w:t>ف</w:t>
      </w:r>
      <w:r w:rsidRPr="0005228B">
        <w:rPr>
          <w:rFonts w:ascii="Simplified Arabic" w:hAnsi="Simplified Arabic" w:cs="Simplified Arabic"/>
          <w:sz w:val="28"/>
          <w:szCs w:val="28"/>
          <w:rtl/>
        </w:rPr>
        <w:t>ّ</w:t>
      </w:r>
      <w:r w:rsidR="00473B02" w:rsidRPr="0005228B">
        <w:rPr>
          <w:rFonts w:ascii="Simplified Arabic" w:hAnsi="Simplified Arabic" w:cs="Simplified Arabic"/>
          <w:sz w:val="28"/>
          <w:szCs w:val="28"/>
        </w:rPr>
        <w:t xml:space="preserve"> Thomas </w:t>
      </w:r>
      <w:r w:rsidRPr="0005228B">
        <w:rPr>
          <w:rFonts w:ascii="Simplified Arabic" w:hAnsi="Simplified Arabic" w:cs="Simplified Arabic"/>
          <w:sz w:val="28"/>
          <w:szCs w:val="28"/>
          <w:rtl/>
        </w:rPr>
        <w:t xml:space="preserve">مصطلح التفكير التصميمي بأنه تطبيق للحدس الخاص بالمصممين وطرق حلهم للمشكلات بغض النظر عما هي المشكلة، ولا يعتبر بديلاً عن التصميم المهني أو الفن والحرفية في التصميم، بل هو منهجية للإبداع </w:t>
      </w:r>
      <w:r w:rsidR="00442319" w:rsidRPr="0005228B">
        <w:rPr>
          <w:rFonts w:ascii="Simplified Arabic" w:hAnsi="Simplified Arabic" w:cs="Simplified Arabic"/>
          <w:sz w:val="28"/>
          <w:szCs w:val="28"/>
          <w:rtl/>
        </w:rPr>
        <w:t xml:space="preserve">والتمكين </w:t>
      </w:r>
      <w:r w:rsidR="00442319" w:rsidRPr="0005228B">
        <w:rPr>
          <w:rFonts w:ascii="Simplified Arabic" w:hAnsi="Simplified Arabic" w:cs="Simplified Arabic"/>
          <w:noProof/>
          <w:sz w:val="28"/>
          <w:szCs w:val="28"/>
        </w:rPr>
        <w:t>.</w:t>
      </w:r>
      <w:r w:rsidR="00580080" w:rsidRPr="0005228B">
        <w:rPr>
          <w:rFonts w:ascii="Simplified Arabic" w:hAnsi="Simplified Arabic" w:cs="Simplified Arabic"/>
          <w:noProof/>
          <w:sz w:val="28"/>
          <w:szCs w:val="28"/>
        </w:rPr>
        <w:t>(Loockwood</w:t>
      </w:r>
      <w:r w:rsidR="00624EC5" w:rsidRPr="0005228B">
        <w:rPr>
          <w:rFonts w:ascii="Simplified Arabic" w:hAnsi="Simplified Arabic" w:cs="Simplified Arabic"/>
          <w:noProof/>
          <w:sz w:val="28"/>
          <w:szCs w:val="28"/>
          <w:rtl/>
        </w:rPr>
        <w:t xml:space="preserve">، </w:t>
      </w:r>
      <w:r w:rsidR="00580080" w:rsidRPr="0005228B">
        <w:rPr>
          <w:rFonts w:ascii="Simplified Arabic" w:hAnsi="Simplified Arabic" w:cs="Simplified Arabic"/>
          <w:noProof/>
          <w:sz w:val="28"/>
          <w:szCs w:val="28"/>
        </w:rPr>
        <w:t>2009)</w:t>
      </w:r>
    </w:p>
    <w:p w14:paraId="2F971904" w14:textId="0A1531C0" w:rsidR="0084676D" w:rsidRPr="0005228B" w:rsidRDefault="00906D75"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ووصف</w:t>
      </w:r>
      <w:r w:rsidRPr="0005228B">
        <w:rPr>
          <w:rFonts w:ascii="Simplified Arabic" w:hAnsi="Simplified Arabic" w:cs="Simplified Arabic"/>
          <w:sz w:val="28"/>
          <w:szCs w:val="28"/>
        </w:rPr>
        <w:t xml:space="preserve"> Tim</w:t>
      </w:r>
      <w:r w:rsidR="00473B02" w:rsidRPr="0005228B">
        <w:rPr>
          <w:rFonts w:ascii="Simplified Arabic" w:hAnsi="Simplified Arabic" w:cs="Simplified Arabic"/>
          <w:sz w:val="28"/>
          <w:szCs w:val="28"/>
        </w:rPr>
        <w:t xml:space="preserve"> </w:t>
      </w:r>
      <w:r w:rsidRPr="0005228B">
        <w:rPr>
          <w:rFonts w:ascii="Simplified Arabic" w:hAnsi="Simplified Arabic" w:cs="Simplified Arabic"/>
          <w:sz w:val="28"/>
          <w:szCs w:val="28"/>
        </w:rPr>
        <w:t xml:space="preserve">Brown </w:t>
      </w:r>
      <w:r w:rsidRPr="0005228B">
        <w:rPr>
          <w:rFonts w:ascii="Simplified Arabic" w:hAnsi="Simplified Arabic" w:cs="Simplified Arabic"/>
          <w:sz w:val="28"/>
          <w:szCs w:val="28"/>
          <w:rtl/>
        </w:rPr>
        <w:t xml:space="preserve">التفكير التصميمي بأنه الانضباط الذي يستخدم الحدس وأساليب المصمم </w:t>
      </w:r>
      <w:r w:rsidRPr="0005228B">
        <w:rPr>
          <w:rFonts w:ascii="Simplified Arabic" w:hAnsi="Simplified Arabic" w:cs="Simplified Arabic"/>
          <w:sz w:val="28"/>
          <w:szCs w:val="28"/>
          <w:rtl/>
        </w:rPr>
        <w:lastRenderedPageBreak/>
        <w:t>لمواءمة احتياجات الناس مع الإمكانيات التكنولوجية، وكذلك مدى إمكانية الإدارة الاستراتيجية تحويلها إلى قيمة للعملاء. كما عرّفه</w:t>
      </w:r>
      <w:r w:rsidRPr="0005228B">
        <w:rPr>
          <w:rFonts w:ascii="Simplified Arabic" w:hAnsi="Simplified Arabic" w:cs="Simplified Arabic"/>
          <w:sz w:val="28"/>
          <w:szCs w:val="28"/>
        </w:rPr>
        <w:t xml:space="preserve"> Brown </w:t>
      </w:r>
      <w:r w:rsidRPr="0005228B">
        <w:rPr>
          <w:rFonts w:ascii="Simplified Arabic" w:hAnsi="Simplified Arabic" w:cs="Simplified Arabic"/>
          <w:sz w:val="28"/>
          <w:szCs w:val="28"/>
          <w:rtl/>
        </w:rPr>
        <w:t xml:space="preserve">بأنه نهج يركز على الإنسان للوصول إلى الإبداع الذي يستمد من مجموعة أدوات المصمم لدمج احتياجات الناس، وإمكانيات التكنولوجيا، ومتطلبات نجاح الأعمال </w:t>
      </w:r>
      <w:r w:rsidR="00442319" w:rsidRPr="0005228B">
        <w:rPr>
          <w:rFonts w:ascii="Simplified Arabic" w:hAnsi="Simplified Arabic" w:cs="Simplified Arabic"/>
          <w:sz w:val="28"/>
          <w:szCs w:val="28"/>
          <w:rtl/>
        </w:rPr>
        <w:t xml:space="preserve">التجارية </w:t>
      </w:r>
      <w:r w:rsidR="00442319" w:rsidRPr="0005228B">
        <w:rPr>
          <w:rFonts w:ascii="Simplified Arabic" w:hAnsi="Simplified Arabic" w:cs="Simplified Arabic"/>
          <w:noProof/>
          <w:sz w:val="28"/>
          <w:szCs w:val="28"/>
          <w:rtl/>
        </w:rPr>
        <w:t>(</w:t>
      </w:r>
      <w:r w:rsidR="00580080" w:rsidRPr="0005228B">
        <w:rPr>
          <w:rFonts w:ascii="Simplified Arabic" w:hAnsi="Simplified Arabic" w:cs="Simplified Arabic"/>
          <w:noProof/>
          <w:sz w:val="28"/>
          <w:szCs w:val="28"/>
          <w:rtl/>
        </w:rPr>
        <w:t>عودة، 2018)</w:t>
      </w:r>
      <w:r w:rsidR="00580080" w:rsidRPr="0005228B">
        <w:rPr>
          <w:rFonts w:ascii="Simplified Arabic" w:hAnsi="Simplified Arabic" w:cs="Simplified Arabic"/>
          <w:sz w:val="28"/>
          <w:szCs w:val="28"/>
          <w:rtl/>
        </w:rPr>
        <w:t>.</w:t>
      </w:r>
    </w:p>
    <w:p w14:paraId="11731781" w14:textId="583EE505" w:rsidR="00AB7E97" w:rsidRPr="0005228B" w:rsidRDefault="004422A0"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وفي ضوء ما</w:t>
      </w:r>
      <w:r w:rsidR="009E6ACB"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rPr>
        <w:t xml:space="preserve">سبق عرفت الباحتتان التفكير التصميمي </w:t>
      </w:r>
      <w:r w:rsidR="00AB7E97" w:rsidRPr="0005228B">
        <w:rPr>
          <w:rFonts w:ascii="Simplified Arabic" w:hAnsi="Simplified Arabic" w:cs="Simplified Arabic"/>
          <w:sz w:val="28"/>
          <w:szCs w:val="28"/>
          <w:rtl/>
        </w:rPr>
        <w:t>على أنه منهجية إبداعية تطبق مبادئ وأساليب التصميم على حل المشكلات وعملية اتخاذ القرارات، حيث يتم التركيز على فهم احتياجات المستخدمين بشكل عميق من خلال التعاطف معهم وإشراكهم في العملية. كما يتميز التفكير التصميمي بتشجيعه على التفكير خارج الصندوق لتوليد حلول مبتكرة وغير تقليدية للمشكلات، مع اتباع نهج تجريبي قائم على النماذج الأولية والتعلم المستمر من التغذية الراجعة. ويشمل التفكير التصميمي أيضاً العمل التعاوني والجماعي، حيث يتم إشراك جميع الأطراف ذات الصلة ودمج وجهات نظرهم المتنوعة لضمان اتخاذ قرارات متوازنة وشاملة تلبي احتياجات المستخدمين وتحقق أهداف المنظمة بفعالية</w:t>
      </w:r>
      <w:r w:rsidR="00AB7E97" w:rsidRPr="0005228B">
        <w:rPr>
          <w:rFonts w:ascii="Simplified Arabic" w:hAnsi="Simplified Arabic" w:cs="Simplified Arabic"/>
          <w:sz w:val="28"/>
          <w:szCs w:val="28"/>
        </w:rPr>
        <w:t>.</w:t>
      </w:r>
    </w:p>
    <w:p w14:paraId="7D7E156F" w14:textId="7AB7D8D0" w:rsidR="0084676D" w:rsidRPr="0005228B" w:rsidRDefault="00530320" w:rsidP="008349AF">
      <w:pPr>
        <w:pStyle w:val="2"/>
        <w:widowControl w:val="0"/>
        <w:spacing w:after="0" w:line="480" w:lineRule="auto"/>
        <w:rPr>
          <w:rtl/>
        </w:rPr>
      </w:pPr>
      <w:bookmarkStart w:id="21" w:name="_Toc188173820"/>
      <w:r w:rsidRPr="0005228B">
        <w:rPr>
          <w:rtl/>
        </w:rPr>
        <w:t>2.</w:t>
      </w:r>
      <w:r w:rsidR="00647CDA" w:rsidRPr="0005228B">
        <w:rPr>
          <w:rtl/>
        </w:rPr>
        <w:t>3</w:t>
      </w:r>
      <w:r w:rsidRPr="0005228B">
        <w:rPr>
          <w:rtl/>
        </w:rPr>
        <w:t>.2</w:t>
      </w:r>
      <w:r w:rsidR="000A55E2" w:rsidRPr="0005228B">
        <w:rPr>
          <w:rtl/>
        </w:rPr>
        <w:t xml:space="preserve"> </w:t>
      </w:r>
      <w:r w:rsidR="0084676D" w:rsidRPr="0005228B">
        <w:rPr>
          <w:rtl/>
        </w:rPr>
        <w:t>التطور التاريخي للتفكير التصميمي</w:t>
      </w:r>
      <w:r w:rsidR="005F4BC2" w:rsidRPr="0005228B">
        <w:rPr>
          <w:rtl/>
        </w:rPr>
        <w:t xml:space="preserve"> </w:t>
      </w:r>
      <w:sdt>
        <w:sdtPr>
          <w:rPr>
            <w:rtl/>
          </w:rPr>
          <w:id w:val="-487331532"/>
          <w:citation/>
        </w:sdtPr>
        <w:sdtEndPr/>
        <w:sdtContent>
          <w:r w:rsidR="00E0079E" w:rsidRPr="0005228B">
            <w:rPr>
              <w:rtl/>
            </w:rPr>
            <w:fldChar w:fldCharType="begin"/>
          </w:r>
          <w:r w:rsidR="00E0079E" w:rsidRPr="0005228B">
            <w:rPr>
              <w:rtl/>
            </w:rPr>
            <w:instrText xml:space="preserve"> </w:instrText>
          </w:r>
          <w:r w:rsidR="00E0079E" w:rsidRPr="0005228B">
            <w:instrText>CITATION</w:instrText>
          </w:r>
          <w:r w:rsidR="00E0079E" w:rsidRPr="0005228B">
            <w:rPr>
              <w:rtl/>
            </w:rPr>
            <w:instrText xml:space="preserve"> عود18 \</w:instrText>
          </w:r>
          <w:r w:rsidR="00E0079E" w:rsidRPr="0005228B">
            <w:instrText>l 1025</w:instrText>
          </w:r>
          <w:r w:rsidR="00E0079E" w:rsidRPr="0005228B">
            <w:rPr>
              <w:rtl/>
            </w:rPr>
            <w:instrText xml:space="preserve"> </w:instrText>
          </w:r>
          <w:r w:rsidR="00E0079E" w:rsidRPr="0005228B">
            <w:rPr>
              <w:rtl/>
            </w:rPr>
            <w:fldChar w:fldCharType="separate"/>
          </w:r>
          <w:r w:rsidR="00E0079E" w:rsidRPr="0005228B">
            <w:rPr>
              <w:noProof/>
              <w:rtl/>
            </w:rPr>
            <w:t>(عودة، 2018)</w:t>
          </w:r>
          <w:r w:rsidR="00E0079E" w:rsidRPr="0005228B">
            <w:rPr>
              <w:rtl/>
            </w:rPr>
            <w:fldChar w:fldCharType="end"/>
          </w:r>
        </w:sdtContent>
      </w:sdt>
      <w:bookmarkEnd w:id="21"/>
    </w:p>
    <w:p w14:paraId="69095090" w14:textId="1EDC739C" w:rsidR="00C73349" w:rsidRPr="0005228B" w:rsidRDefault="00C73349"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يُعزى الفضل في ظهور مفهوم "</w:t>
      </w:r>
      <w:r w:rsidRPr="0005228B">
        <w:rPr>
          <w:rFonts w:ascii="Simplified Arabic" w:hAnsi="Simplified Arabic" w:cs="Simplified Arabic"/>
          <w:b/>
          <w:bCs/>
          <w:sz w:val="28"/>
          <w:szCs w:val="28"/>
          <w:rtl/>
        </w:rPr>
        <w:t>التصميم كطريقة تفكير</w:t>
      </w:r>
      <w:r w:rsidRPr="0005228B">
        <w:rPr>
          <w:rFonts w:ascii="Simplified Arabic" w:hAnsi="Simplified Arabic" w:cs="Simplified Arabic"/>
          <w:sz w:val="28"/>
          <w:szCs w:val="28"/>
          <w:rtl/>
        </w:rPr>
        <w:t>" إلى هربرت سايمون</w:t>
      </w:r>
      <w:r w:rsidRPr="0005228B">
        <w:rPr>
          <w:rFonts w:ascii="Simplified Arabic" w:hAnsi="Simplified Arabic" w:cs="Simplified Arabic"/>
          <w:sz w:val="28"/>
          <w:szCs w:val="28"/>
        </w:rPr>
        <w:t xml:space="preserve"> Herbert A. Simon </w:t>
      </w:r>
      <w:r w:rsidRPr="0005228B">
        <w:rPr>
          <w:rFonts w:ascii="Simplified Arabic" w:hAnsi="Simplified Arabic" w:cs="Simplified Arabic"/>
          <w:sz w:val="28"/>
          <w:szCs w:val="28"/>
          <w:rtl/>
        </w:rPr>
        <w:t xml:space="preserve">في مجال العلوم عام 1969، </w:t>
      </w:r>
      <w:proofErr w:type="spellStart"/>
      <w:proofErr w:type="gramStart"/>
      <w:r w:rsidRPr="0005228B">
        <w:rPr>
          <w:rFonts w:ascii="Simplified Arabic" w:hAnsi="Simplified Arabic" w:cs="Simplified Arabic"/>
          <w:sz w:val="28"/>
          <w:szCs w:val="28"/>
        </w:rPr>
        <w:t>RobertMcKim</w:t>
      </w:r>
      <w:proofErr w:type="spellEnd"/>
      <w:r w:rsidRPr="0005228B">
        <w:rPr>
          <w:rFonts w:ascii="Simplified Arabic" w:hAnsi="Simplified Arabic" w:cs="Simplified Arabic"/>
          <w:sz w:val="28"/>
          <w:szCs w:val="28"/>
        </w:rPr>
        <w:t xml:space="preserve"> </w:t>
      </w:r>
      <w:r w:rsidRPr="0005228B">
        <w:rPr>
          <w:rFonts w:ascii="Simplified Arabic" w:hAnsi="Simplified Arabic" w:cs="Simplified Arabic"/>
          <w:sz w:val="28"/>
          <w:szCs w:val="28"/>
          <w:rtl/>
        </w:rPr>
        <w:t xml:space="preserve"> في</w:t>
      </w:r>
      <w:proofErr w:type="gramEnd"/>
      <w:r w:rsidRPr="0005228B">
        <w:rPr>
          <w:rFonts w:ascii="Simplified Arabic" w:hAnsi="Simplified Arabic" w:cs="Simplified Arabic"/>
          <w:sz w:val="28"/>
          <w:szCs w:val="28"/>
          <w:rtl/>
        </w:rPr>
        <w:t xml:space="preserve"> مجال هندسة التصميم عام 1973</w:t>
      </w:r>
      <w:r w:rsidR="00FF20C2" w:rsidRPr="0005228B">
        <w:rPr>
          <w:rFonts w:ascii="Simplified Arabic" w:hAnsi="Simplified Arabic" w:cs="Simplified Arabic"/>
          <w:sz w:val="28"/>
          <w:szCs w:val="28"/>
          <w:rtl/>
        </w:rPr>
        <w:t>م</w:t>
      </w:r>
      <w:r w:rsidRPr="0005228B">
        <w:rPr>
          <w:rFonts w:ascii="Simplified Arabic" w:hAnsi="Simplified Arabic" w:cs="Simplified Arabic"/>
          <w:sz w:val="28"/>
          <w:szCs w:val="28"/>
          <w:rtl/>
        </w:rPr>
        <w:t>. لاحقًا، قام ديفيد كيلي</w:t>
      </w:r>
      <w:r w:rsidRPr="0005228B">
        <w:rPr>
          <w:rFonts w:ascii="Simplified Arabic" w:hAnsi="Simplified Arabic" w:cs="Simplified Arabic"/>
          <w:sz w:val="28"/>
          <w:szCs w:val="28"/>
        </w:rPr>
        <w:t xml:space="preserve"> David Kelly</w:t>
      </w:r>
      <w:r w:rsidRPr="0005228B">
        <w:rPr>
          <w:rFonts w:ascii="Simplified Arabic" w:hAnsi="Simplified Arabic" w:cs="Simplified Arabic"/>
          <w:sz w:val="28"/>
          <w:szCs w:val="28"/>
          <w:rtl/>
        </w:rPr>
        <w:t>، مؤسس شركة</w:t>
      </w:r>
      <w:r w:rsidRPr="0005228B">
        <w:rPr>
          <w:rFonts w:ascii="Simplified Arabic" w:hAnsi="Simplified Arabic" w:cs="Simplified Arabic"/>
          <w:sz w:val="28"/>
          <w:szCs w:val="28"/>
        </w:rPr>
        <w:t xml:space="preserve"> IDEO </w:t>
      </w:r>
      <w:r w:rsidRPr="0005228B">
        <w:rPr>
          <w:rFonts w:ascii="Simplified Arabic" w:hAnsi="Simplified Arabic" w:cs="Simplified Arabic"/>
          <w:sz w:val="28"/>
          <w:szCs w:val="28"/>
          <w:rtl/>
        </w:rPr>
        <w:t>للتصميم عام 1991</w:t>
      </w:r>
      <w:r w:rsidR="00FF20C2" w:rsidRPr="0005228B">
        <w:rPr>
          <w:rFonts w:ascii="Simplified Arabic" w:hAnsi="Simplified Arabic" w:cs="Simplified Arabic"/>
          <w:sz w:val="28"/>
          <w:szCs w:val="28"/>
          <w:rtl/>
        </w:rPr>
        <w:t>م</w:t>
      </w:r>
      <w:r w:rsidRPr="0005228B">
        <w:rPr>
          <w:rFonts w:ascii="Simplified Arabic" w:hAnsi="Simplified Arabic" w:cs="Simplified Arabic"/>
          <w:sz w:val="28"/>
          <w:szCs w:val="28"/>
          <w:rtl/>
        </w:rPr>
        <w:t xml:space="preserve">، بتكييف مفهوم التفكير </w:t>
      </w:r>
      <w:r w:rsidRPr="0005228B">
        <w:rPr>
          <w:rFonts w:ascii="Simplified Arabic" w:hAnsi="Simplified Arabic" w:cs="Simplified Arabic"/>
          <w:sz w:val="28"/>
          <w:szCs w:val="28"/>
          <w:rtl/>
        </w:rPr>
        <w:lastRenderedPageBreak/>
        <w:t>التصميمي لتطبيقه في المجال التجاري وقد تعامل المديرون التنفيذيون في السابق مع فكرة التفكير على أساس التصميم، ولكن ليس كمنهجية محددة، بل كطريقة تفكير عامة</w:t>
      </w:r>
      <w:r w:rsidR="00E0079E" w:rsidRPr="0005228B">
        <w:rPr>
          <w:rFonts w:ascii="Simplified Arabic" w:hAnsi="Simplified Arabic" w:cs="Simplified Arabic"/>
          <w:sz w:val="28"/>
          <w:szCs w:val="28"/>
          <w:rtl/>
        </w:rPr>
        <w:t>.</w:t>
      </w:r>
    </w:p>
    <w:p w14:paraId="25648D4A" w14:textId="65411A05" w:rsidR="00DD1429" w:rsidRPr="0005228B" w:rsidRDefault="00C73349"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لذلك، نجد أن التفكير التصميمي تأثر بالعديد من التخصصات المختلفة، مثل الهندسة المعمارية، والتصميم الصناعي، والإدارة، وتطوير البرمجيات، والهندسة (بما في ذلك نظرية النظم، ومنهجيات التصميم)، حيث يدمج التفكير التصميمي بين الفكر الإداري وأفكار هذه التخصصات المتنوعة</w:t>
      </w:r>
      <w:r w:rsidR="00E855C8" w:rsidRPr="0005228B">
        <w:rPr>
          <w:rFonts w:ascii="Simplified Arabic" w:hAnsi="Simplified Arabic" w:cs="Simplified Arabic"/>
          <w:sz w:val="28"/>
          <w:szCs w:val="28"/>
          <w:rtl/>
        </w:rPr>
        <w:t xml:space="preserve">، </w:t>
      </w:r>
      <w:r w:rsidR="006F4C11" w:rsidRPr="0005228B">
        <w:rPr>
          <w:rFonts w:ascii="Simplified Arabic" w:hAnsi="Simplified Arabic" w:cs="Simplified Arabic"/>
          <w:sz w:val="28"/>
          <w:szCs w:val="28"/>
          <w:rtl/>
        </w:rPr>
        <w:t>و</w:t>
      </w:r>
      <w:r w:rsidRPr="0005228B">
        <w:rPr>
          <w:rFonts w:ascii="Simplified Arabic" w:hAnsi="Simplified Arabic" w:cs="Simplified Arabic"/>
          <w:sz w:val="28"/>
          <w:szCs w:val="28"/>
          <w:rtl/>
        </w:rPr>
        <w:t>يتضح مما سبق أن التفكير التصميمي له جذور متعددة في مجالات مختلفة، وقد تطور عبر الزمن ليصبح منهجية متكاملة تجمع بين الإبداع والتفكير التصميمي والفكر الإداري، بهدف إيجاد حلول مبتكرة للمشكلات المعقدة من خلال فهم احتياجات المستخدمين والتركيز عليهم</w:t>
      </w:r>
      <w:r w:rsidRPr="0005228B">
        <w:rPr>
          <w:rFonts w:ascii="Simplified Arabic" w:hAnsi="Simplified Arabic" w:cs="Simplified Arabic"/>
          <w:sz w:val="28"/>
          <w:szCs w:val="28"/>
        </w:rPr>
        <w:t>.</w:t>
      </w:r>
    </w:p>
    <w:p w14:paraId="1D8D15B8" w14:textId="3B19D40B" w:rsidR="0084676D" w:rsidRPr="0005228B" w:rsidRDefault="00530320" w:rsidP="008349AF">
      <w:pPr>
        <w:pStyle w:val="2"/>
        <w:widowControl w:val="0"/>
        <w:spacing w:after="0" w:line="480" w:lineRule="auto"/>
        <w:rPr>
          <w:rtl/>
        </w:rPr>
      </w:pPr>
      <w:bookmarkStart w:id="22" w:name="_Toc188173821"/>
      <w:r w:rsidRPr="0005228B">
        <w:rPr>
          <w:rtl/>
        </w:rPr>
        <w:t>3</w:t>
      </w:r>
      <w:r w:rsidR="009B1DB6" w:rsidRPr="0005228B">
        <w:rPr>
          <w:rtl/>
        </w:rPr>
        <w:t>.</w:t>
      </w:r>
      <w:r w:rsidR="00647CDA" w:rsidRPr="0005228B">
        <w:rPr>
          <w:rtl/>
        </w:rPr>
        <w:t>3</w:t>
      </w:r>
      <w:r w:rsidR="009B1DB6" w:rsidRPr="0005228B">
        <w:rPr>
          <w:rtl/>
        </w:rPr>
        <w:t xml:space="preserve">.2 </w:t>
      </w:r>
      <w:r w:rsidR="0084676D" w:rsidRPr="0005228B">
        <w:rPr>
          <w:rtl/>
        </w:rPr>
        <w:t>أهمية التفكير التصميمي</w:t>
      </w:r>
      <w:r w:rsidR="001B189A" w:rsidRPr="0005228B">
        <w:rPr>
          <w:rtl/>
        </w:rPr>
        <w:t xml:space="preserve"> </w:t>
      </w:r>
      <w:sdt>
        <w:sdtPr>
          <w:rPr>
            <w:rtl/>
          </w:rPr>
          <w:id w:val="-1515143087"/>
          <w:citation/>
        </w:sdtPr>
        <w:sdtEndPr/>
        <w:sdtContent>
          <w:r w:rsidR="008B3E85" w:rsidRPr="0005228B">
            <w:rPr>
              <w:rtl/>
            </w:rPr>
            <w:fldChar w:fldCharType="begin"/>
          </w:r>
          <w:r w:rsidR="00161552" w:rsidRPr="0005228B">
            <w:instrText>CITATION Bro081 \l 1025</w:instrText>
          </w:r>
          <w:r w:rsidR="00161552" w:rsidRPr="0005228B">
            <w:rPr>
              <w:rtl/>
            </w:rPr>
            <w:instrText xml:space="preserve"> </w:instrText>
          </w:r>
          <w:r w:rsidR="008B3E85" w:rsidRPr="0005228B">
            <w:rPr>
              <w:rtl/>
            </w:rPr>
            <w:fldChar w:fldCharType="separate"/>
          </w:r>
          <w:r w:rsidR="00161552" w:rsidRPr="0005228B">
            <w:rPr>
              <w:noProof/>
            </w:rPr>
            <w:t>(Brown, 2008)</w:t>
          </w:r>
          <w:r w:rsidR="008B3E85" w:rsidRPr="0005228B">
            <w:rPr>
              <w:rtl/>
            </w:rPr>
            <w:fldChar w:fldCharType="end"/>
          </w:r>
        </w:sdtContent>
      </w:sdt>
      <w:bookmarkEnd w:id="22"/>
    </w:p>
    <w:p w14:paraId="6CE13457" w14:textId="45AE057C" w:rsidR="00803CCF" w:rsidRPr="0005228B" w:rsidRDefault="00803CCF"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تكمن أهمية التفكير التصميمي في دوره المحوري في عملية الابتكار والإبداع في الأعمال، حيث يركز على فهم احتياجات ورغبات المستخدمين بشكل عميق من خلال الملاحظة المباشرة والتعاطف معهم</w:t>
      </w:r>
      <w:r w:rsidRPr="0005228B">
        <w:rPr>
          <w:rFonts w:ascii="Simplified Arabic" w:hAnsi="Simplified Arabic" w:cs="Simplified Arabic"/>
          <w:sz w:val="28"/>
          <w:szCs w:val="28"/>
        </w:rPr>
        <w:t xml:space="preserve"> </w:t>
      </w:r>
      <w:r w:rsidRPr="0005228B">
        <w:rPr>
          <w:rFonts w:ascii="Simplified Arabic" w:hAnsi="Simplified Arabic" w:cs="Simplified Arabic"/>
          <w:sz w:val="28"/>
          <w:szCs w:val="28"/>
          <w:rtl/>
        </w:rPr>
        <w:t>هذا الفهم العميق لاحتياجات العملاء يمكّن الشركات من ابتكار حلول مصممة خصيصاً لتلبية هذه الاحتياجات بطريقة فعالة</w:t>
      </w:r>
      <w:r w:rsidRPr="0005228B">
        <w:rPr>
          <w:rFonts w:ascii="Simplified Arabic" w:hAnsi="Simplified Arabic" w:cs="Simplified Arabic"/>
          <w:sz w:val="28"/>
          <w:szCs w:val="28"/>
        </w:rPr>
        <w:t>.</w:t>
      </w:r>
    </w:p>
    <w:p w14:paraId="16A1E605" w14:textId="3648607D" w:rsidR="00803CCF" w:rsidRPr="0005228B" w:rsidRDefault="00803CCF"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كما يحفز التفكير التصميمي على الإبداع والتفكير خارج الصندوق، حيث يشجع على توليد أفكار جديدة ومبتكرة بدلاً من الاكتفاء بالحلول التقليدية</w:t>
      </w:r>
      <w:r w:rsidR="00BD32B9"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rPr>
        <w:t xml:space="preserve">وهذا ما يدفع بعجلة الابتكار في الشركات ويمكنها </w:t>
      </w:r>
      <w:r w:rsidRPr="0005228B">
        <w:rPr>
          <w:rFonts w:ascii="Simplified Arabic" w:hAnsi="Simplified Arabic" w:cs="Simplified Arabic"/>
          <w:sz w:val="28"/>
          <w:szCs w:val="28"/>
          <w:rtl/>
        </w:rPr>
        <w:lastRenderedPageBreak/>
        <w:t>من تقديم منتجات وخدمات مميزة تتفوق على المنافسين</w:t>
      </w:r>
      <w:r w:rsidRPr="0005228B">
        <w:rPr>
          <w:rFonts w:ascii="Simplified Arabic" w:hAnsi="Simplified Arabic" w:cs="Simplified Arabic"/>
          <w:sz w:val="28"/>
          <w:szCs w:val="28"/>
        </w:rPr>
        <w:t>.</w:t>
      </w:r>
    </w:p>
    <w:p w14:paraId="5C01FD65" w14:textId="10477EE0" w:rsidR="00803CCF" w:rsidRPr="0005228B" w:rsidRDefault="00803CCF"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ويتبنى التفكير التصميمي نهجاً تجريبياً قائماً على النماذج الأولية والاختبار المستمر مع المستخدمين، مما يسمح بتحسين وتطوير الحلول بناءً على التغذية الراجعة</w:t>
      </w:r>
      <w:r w:rsidR="00BD32B9"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rPr>
        <w:t>هذه العملية التكرارية تضمن التوصل إلى حلول أكثر دقة وفعالية في تلبية احتياجات العملاء</w:t>
      </w:r>
      <w:r w:rsidRPr="0005228B">
        <w:rPr>
          <w:rFonts w:ascii="Simplified Arabic" w:hAnsi="Simplified Arabic" w:cs="Simplified Arabic"/>
          <w:sz w:val="28"/>
          <w:szCs w:val="28"/>
        </w:rPr>
        <w:t>.</w:t>
      </w:r>
    </w:p>
    <w:p w14:paraId="5362F2A4" w14:textId="62C46F55" w:rsidR="00803CCF" w:rsidRPr="0005228B" w:rsidRDefault="00803CCF"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علاوة على ذلك، فإن التفكير التصميمي يعزز التعاون والعمل الجماعي، حيث يتطلب إشراك فرق متعددة التخصصات ودمج وجهات نظرهم في عملية الابتكار</w:t>
      </w:r>
      <w:r w:rsidR="00BD32B9" w:rsidRPr="0005228B">
        <w:rPr>
          <w:rFonts w:ascii="Simplified Arabic" w:hAnsi="Simplified Arabic" w:cs="Simplified Arabic"/>
          <w:sz w:val="28"/>
          <w:szCs w:val="28"/>
          <w:rtl/>
          <w:lang w:bidi="ar-LY"/>
        </w:rPr>
        <w:t>،</w:t>
      </w:r>
      <w:r w:rsidRPr="0005228B">
        <w:rPr>
          <w:rFonts w:ascii="Simplified Arabic" w:hAnsi="Simplified Arabic" w:cs="Simplified Arabic"/>
          <w:sz w:val="28"/>
          <w:szCs w:val="28"/>
        </w:rPr>
        <w:t xml:space="preserve"> </w:t>
      </w:r>
      <w:r w:rsidRPr="0005228B">
        <w:rPr>
          <w:rFonts w:ascii="Simplified Arabic" w:hAnsi="Simplified Arabic" w:cs="Simplified Arabic"/>
          <w:sz w:val="28"/>
          <w:szCs w:val="28"/>
          <w:rtl/>
        </w:rPr>
        <w:t>هذا التعاون يثري العملية الإبداعية ويضمن تصميم حلول متكاملة تراعي مختلف الجوانب</w:t>
      </w:r>
      <w:r w:rsidRPr="0005228B">
        <w:rPr>
          <w:rFonts w:ascii="Simplified Arabic" w:hAnsi="Simplified Arabic" w:cs="Simplified Arabic"/>
          <w:sz w:val="28"/>
          <w:szCs w:val="28"/>
        </w:rPr>
        <w:t>.</w:t>
      </w:r>
    </w:p>
    <w:p w14:paraId="16036D73" w14:textId="2BFC39A7" w:rsidR="00803CCF" w:rsidRPr="0005228B" w:rsidRDefault="00803CCF"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وأخيراً، يتميز التفكير التصميمي بمرونته وقدرته على التكيف مع الظروف المتغيرة، فهو يتيح إمكانية التعديل والتحسين المستمر للحلول بناءً على المستجدات والتغييرات في السياق</w:t>
      </w:r>
      <w:r w:rsidR="00BD32B9"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rPr>
        <w:t>هذه المرونة تجعل الحلول الناتجة أكثر قدرة على الصمود والنجاح على المدى الطويل</w:t>
      </w:r>
      <w:r w:rsidRPr="0005228B">
        <w:rPr>
          <w:rFonts w:ascii="Simplified Arabic" w:hAnsi="Simplified Arabic" w:cs="Simplified Arabic"/>
          <w:sz w:val="28"/>
          <w:szCs w:val="28"/>
        </w:rPr>
        <w:t>.</w:t>
      </w:r>
    </w:p>
    <w:p w14:paraId="3075FDB8" w14:textId="460B2409" w:rsidR="00B54748" w:rsidRPr="0005228B" w:rsidRDefault="00803CCF"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إن التفكير التصميمي يلعب دوراً محورياً في تعزيز الابتكار والإبداع في الشركات من خلال التركيز على احتياجات المستخدمين، وتحفيز التفكير الإبداعي، واتباع نهج تجريبي تكراري، وتعزيز التعاون بين الفرق، والتكيف مع المتغيرات. ولذلك، يرى</w:t>
      </w:r>
      <w:r w:rsidRPr="0005228B">
        <w:rPr>
          <w:rFonts w:ascii="Simplified Arabic" w:hAnsi="Simplified Arabic" w:cs="Simplified Arabic"/>
          <w:sz w:val="28"/>
          <w:szCs w:val="28"/>
        </w:rPr>
        <w:t xml:space="preserve"> Brown (2008) </w:t>
      </w:r>
      <w:r w:rsidRPr="0005228B">
        <w:rPr>
          <w:rFonts w:ascii="Simplified Arabic" w:hAnsi="Simplified Arabic" w:cs="Simplified Arabic"/>
          <w:sz w:val="28"/>
          <w:szCs w:val="28"/>
          <w:rtl/>
        </w:rPr>
        <w:t>أنه ينبغي على الشركات تبني التفكير التصميمي في جميع مراحل عملية الابتكار لديها من أجل تحقيق ميزة تنافسية مستدامة</w:t>
      </w:r>
      <w:r w:rsidRPr="0005228B">
        <w:rPr>
          <w:rFonts w:ascii="Simplified Arabic" w:hAnsi="Simplified Arabic" w:cs="Simplified Arabic"/>
          <w:sz w:val="28"/>
          <w:szCs w:val="28"/>
        </w:rPr>
        <w:t>.</w:t>
      </w:r>
    </w:p>
    <w:p w14:paraId="0DD7A652" w14:textId="1A17318E" w:rsidR="001B1089" w:rsidRPr="0005228B" w:rsidRDefault="00A519AF" w:rsidP="008349AF">
      <w:pPr>
        <w:pStyle w:val="2"/>
        <w:widowControl w:val="0"/>
        <w:spacing w:after="0" w:line="480" w:lineRule="auto"/>
        <w:rPr>
          <w:rtl/>
        </w:rPr>
      </w:pPr>
      <w:bookmarkStart w:id="23" w:name="_Toc188173822"/>
      <w:r w:rsidRPr="0005228B">
        <w:rPr>
          <w:rtl/>
        </w:rPr>
        <w:t>4</w:t>
      </w:r>
      <w:r w:rsidR="00C75E09" w:rsidRPr="0005228B">
        <w:rPr>
          <w:rtl/>
        </w:rPr>
        <w:t>.</w:t>
      </w:r>
      <w:r w:rsidR="00647CDA" w:rsidRPr="0005228B">
        <w:rPr>
          <w:rtl/>
        </w:rPr>
        <w:t>3</w:t>
      </w:r>
      <w:r w:rsidR="00C75E09" w:rsidRPr="0005228B">
        <w:rPr>
          <w:rtl/>
        </w:rPr>
        <w:t xml:space="preserve">.2 </w:t>
      </w:r>
      <w:r w:rsidR="001B1089" w:rsidRPr="0005228B">
        <w:rPr>
          <w:rtl/>
        </w:rPr>
        <w:t>أهداف التفكير التصميمي</w:t>
      </w:r>
      <w:r w:rsidR="00520D57" w:rsidRPr="0005228B">
        <w:rPr>
          <w:rtl/>
        </w:rPr>
        <w:t xml:space="preserve"> </w:t>
      </w:r>
      <w:r w:rsidR="00520D57" w:rsidRPr="0005228B">
        <w:rPr>
          <w:noProof/>
          <w:rtl/>
        </w:rPr>
        <w:t xml:space="preserve"> </w:t>
      </w:r>
      <w:r w:rsidR="00520D57" w:rsidRPr="0005228B">
        <w:rPr>
          <w:noProof/>
        </w:rPr>
        <w:t>(Magistretti</w:t>
      </w:r>
      <w:r w:rsidR="00624EC5" w:rsidRPr="0005228B">
        <w:rPr>
          <w:noProof/>
          <w:rtl/>
        </w:rPr>
        <w:t xml:space="preserve">، </w:t>
      </w:r>
      <w:r w:rsidR="00520D57" w:rsidRPr="0005228B">
        <w:rPr>
          <w:noProof/>
        </w:rPr>
        <w:t>et al.</w:t>
      </w:r>
      <w:r w:rsidR="00624EC5" w:rsidRPr="0005228B">
        <w:rPr>
          <w:noProof/>
          <w:rtl/>
        </w:rPr>
        <w:t xml:space="preserve">، </w:t>
      </w:r>
      <w:r w:rsidR="00520D57" w:rsidRPr="0005228B">
        <w:rPr>
          <w:noProof/>
        </w:rPr>
        <w:t>2019)</w:t>
      </w:r>
      <w:bookmarkEnd w:id="23"/>
    </w:p>
    <w:p w14:paraId="2514451F" w14:textId="77777777" w:rsidR="00520D57" w:rsidRPr="0005228B" w:rsidRDefault="00520D57" w:rsidP="008349AF">
      <w:pPr>
        <w:widowControl w:val="0"/>
        <w:numPr>
          <w:ilvl w:val="0"/>
          <w:numId w:val="3"/>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lastRenderedPageBreak/>
        <w:t>تلبية احتياجات المستخدمين: يهدف التفكير التصميمي إلى التركيز على فهم وتلبية احتياجات المستخدمين، سواء كانت هذه الاحتياجات ظاهرة أو كامنة. فهو يبدأ بالتعاطف مع المستخدمين ويسعى إلى تطوير حلول تضع الإنسان في محور اهتمامها، حتى وإن تضمنت دمج التكنولوجيا والاقتصاد</w:t>
      </w:r>
      <w:r w:rsidRPr="0005228B">
        <w:rPr>
          <w:rFonts w:ascii="Simplified Arabic" w:hAnsi="Simplified Arabic" w:cs="Simplified Arabic"/>
          <w:sz w:val="28"/>
          <w:szCs w:val="28"/>
        </w:rPr>
        <w:t>.</w:t>
      </w:r>
    </w:p>
    <w:p w14:paraId="15AC8BFC" w14:textId="77777777" w:rsidR="00520D57" w:rsidRPr="0005228B" w:rsidRDefault="00520D57" w:rsidP="008349AF">
      <w:pPr>
        <w:widowControl w:val="0"/>
        <w:numPr>
          <w:ilvl w:val="0"/>
          <w:numId w:val="3"/>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توليد الأفكار الإبداعية: يسعى التفكير التصميمي إلى تحفيز الإبداع وتوليد أفكار جديدة من خلال الاستدلال الاستنتاجي</w:t>
      </w:r>
      <w:r w:rsidRPr="0005228B">
        <w:rPr>
          <w:rFonts w:ascii="Simplified Arabic" w:hAnsi="Simplified Arabic" w:cs="Simplified Arabic"/>
          <w:sz w:val="28"/>
          <w:szCs w:val="28"/>
        </w:rPr>
        <w:t xml:space="preserve"> </w:t>
      </w:r>
      <w:r w:rsidRPr="0005228B">
        <w:rPr>
          <w:rFonts w:ascii="Simplified Arabic" w:hAnsi="Simplified Arabic" w:cs="Simplified Arabic"/>
          <w:sz w:val="28"/>
          <w:szCs w:val="28"/>
          <w:rtl/>
        </w:rPr>
        <w:t>وإعادة صياغة المشكلات. فهو لا يقتصر فقط على الاستدلال الاستنباطي (كيف هي الأشياء) والاستقرائي (كيف من المحتمل أن تكون الأشياء)، بل يهدف إلى خلق معرفة جديدة وتعزيز الإبداع من خلال التفكير في كيف يمكن أن تكون الأشياء</w:t>
      </w:r>
      <w:r w:rsidRPr="0005228B">
        <w:rPr>
          <w:rFonts w:ascii="Simplified Arabic" w:hAnsi="Simplified Arabic" w:cs="Simplified Arabic"/>
          <w:sz w:val="28"/>
          <w:szCs w:val="28"/>
        </w:rPr>
        <w:t>.</w:t>
      </w:r>
    </w:p>
    <w:p w14:paraId="1782EE3C" w14:textId="77777777" w:rsidR="00520D57" w:rsidRPr="0005228B" w:rsidRDefault="00520D57" w:rsidP="008349AF">
      <w:pPr>
        <w:widowControl w:val="0"/>
        <w:numPr>
          <w:ilvl w:val="0"/>
          <w:numId w:val="3"/>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تطوير النماذج الأولية والاختبار: يهدف التفكير التصميمي إلى تحويل الأفكار إلى أمور ملموسة وواقعية من خلال الرسم والنماذج الأولية والبناء. فهذه الأنشطة تساعد في مشاركة الأفكار ومناقشتها وتطويرها بشكل تعاوني</w:t>
      </w:r>
      <w:r w:rsidRPr="0005228B">
        <w:rPr>
          <w:rFonts w:ascii="Simplified Arabic" w:hAnsi="Simplified Arabic" w:cs="Simplified Arabic"/>
          <w:sz w:val="28"/>
          <w:szCs w:val="28"/>
        </w:rPr>
        <w:t>.</w:t>
      </w:r>
    </w:p>
    <w:p w14:paraId="14FA234E" w14:textId="77777777" w:rsidR="00520D57" w:rsidRPr="0005228B" w:rsidRDefault="00520D57" w:rsidP="008349AF">
      <w:pPr>
        <w:widowControl w:val="0"/>
        <w:numPr>
          <w:ilvl w:val="0"/>
          <w:numId w:val="3"/>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تحديد فرص جديدة في السوق: لم يعد التفكير التصميمي مقتصراً على تطوير المنتجات والخدمات فحسب، بل أصبح يُستخدم بشكل متزايد لتحديد فرص جديدة في السوق واستكشاف مجالات النمو المحتملة</w:t>
      </w:r>
      <w:r w:rsidRPr="0005228B">
        <w:rPr>
          <w:rFonts w:ascii="Simplified Arabic" w:hAnsi="Simplified Arabic" w:cs="Simplified Arabic"/>
          <w:sz w:val="28"/>
          <w:szCs w:val="28"/>
        </w:rPr>
        <w:t>.</w:t>
      </w:r>
    </w:p>
    <w:p w14:paraId="5B2920F4" w14:textId="77777777" w:rsidR="00520D57" w:rsidRPr="0005228B" w:rsidRDefault="00520D57" w:rsidP="008349AF">
      <w:pPr>
        <w:widowControl w:val="0"/>
        <w:numPr>
          <w:ilvl w:val="0"/>
          <w:numId w:val="3"/>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 xml:space="preserve">تجديد الثقافة التنظيمية: يمكن توظيف التفكير التصميمي كأداة لتجديد الثقافة التنظيمية داخل </w:t>
      </w:r>
      <w:r w:rsidRPr="0005228B">
        <w:rPr>
          <w:rFonts w:ascii="Simplified Arabic" w:hAnsi="Simplified Arabic" w:cs="Simplified Arabic"/>
          <w:sz w:val="28"/>
          <w:szCs w:val="28"/>
          <w:rtl/>
        </w:rPr>
        <w:lastRenderedPageBreak/>
        <w:t>المؤسسات، وذلك من خلال تعزيز التفكير الإبداعي وتبني منهجيات عمل أكثر مرونة وتركيزاً على المستخدم</w:t>
      </w:r>
      <w:r w:rsidRPr="0005228B">
        <w:rPr>
          <w:rFonts w:ascii="Simplified Arabic" w:hAnsi="Simplified Arabic" w:cs="Simplified Arabic"/>
          <w:sz w:val="28"/>
          <w:szCs w:val="28"/>
        </w:rPr>
        <w:t>.</w:t>
      </w:r>
    </w:p>
    <w:p w14:paraId="53E224A1" w14:textId="77777777" w:rsidR="00520D57" w:rsidRPr="0005228B" w:rsidRDefault="00520D57" w:rsidP="008349AF">
      <w:pPr>
        <w:widowControl w:val="0"/>
        <w:numPr>
          <w:ilvl w:val="0"/>
          <w:numId w:val="3"/>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صياغة استراتيجيات جديدة: يمكن الاستفادة من التفكير التصميمي في صياغة وتطوير استراتيجيات جديدة للمؤسسات، بما يساهم في تعزيز قدرتها التنافسية واستدامتها على المدى الطويل</w:t>
      </w:r>
      <w:r w:rsidRPr="0005228B">
        <w:rPr>
          <w:rFonts w:ascii="Simplified Arabic" w:hAnsi="Simplified Arabic" w:cs="Simplified Arabic"/>
          <w:sz w:val="28"/>
          <w:szCs w:val="28"/>
        </w:rPr>
        <w:t>.</w:t>
      </w:r>
    </w:p>
    <w:p w14:paraId="25A41539" w14:textId="77777777" w:rsidR="00520D57" w:rsidRPr="0005228B" w:rsidRDefault="00520D57" w:rsidP="008349AF">
      <w:pPr>
        <w:widowControl w:val="0"/>
        <w:numPr>
          <w:ilvl w:val="0"/>
          <w:numId w:val="3"/>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تحسين تجربة المستخدم: لم يعد التصميم مقتصراً على مظهر المنتجات، بل أصبح التفكير التصميمي يساعد في خلق تجارب مقنعة للمستخدمين والمستهلكين، والتي يمكن أن يكون لها تأثير استراتيجي على الأعمال</w:t>
      </w:r>
      <w:r w:rsidRPr="0005228B">
        <w:rPr>
          <w:rFonts w:ascii="Simplified Arabic" w:hAnsi="Simplified Arabic" w:cs="Simplified Arabic"/>
          <w:sz w:val="28"/>
          <w:szCs w:val="28"/>
        </w:rPr>
        <w:t>.</w:t>
      </w:r>
    </w:p>
    <w:p w14:paraId="22CEF24B" w14:textId="77777777" w:rsidR="00520D57" w:rsidRPr="0005228B" w:rsidRDefault="00520D57" w:rsidP="008349AF">
      <w:pPr>
        <w:widowControl w:val="0"/>
        <w:numPr>
          <w:ilvl w:val="0"/>
          <w:numId w:val="3"/>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التوسع في تطبيقات التفكير التصميمي: يتسع نطاق تطبيق التفكير التصميمي ليشمل مجالات متنوعة، بدءاً من تطوير المنتجات التقليدية وصولاً إلى الخدمات العامة والاستراتيجيات والتعليم</w:t>
      </w:r>
      <w:r w:rsidRPr="0005228B">
        <w:rPr>
          <w:rFonts w:ascii="Simplified Arabic" w:hAnsi="Simplified Arabic" w:cs="Simplified Arabic"/>
          <w:sz w:val="28"/>
          <w:szCs w:val="28"/>
        </w:rPr>
        <w:t>.</w:t>
      </w:r>
    </w:p>
    <w:p w14:paraId="1355333A" w14:textId="3919B14E" w:rsidR="00CC1409" w:rsidRPr="0005228B" w:rsidRDefault="00A519AF" w:rsidP="008349AF">
      <w:pPr>
        <w:pStyle w:val="2"/>
        <w:widowControl w:val="0"/>
        <w:spacing w:after="0" w:line="480" w:lineRule="auto"/>
        <w:rPr>
          <w:rtl/>
        </w:rPr>
      </w:pPr>
      <w:bookmarkStart w:id="24" w:name="_Toc188173823"/>
      <w:r w:rsidRPr="0005228B">
        <w:rPr>
          <w:rtl/>
        </w:rPr>
        <w:t>5</w:t>
      </w:r>
      <w:r w:rsidR="009B1DB6" w:rsidRPr="0005228B">
        <w:rPr>
          <w:rtl/>
        </w:rPr>
        <w:t>.</w:t>
      </w:r>
      <w:r w:rsidR="00647CDA" w:rsidRPr="0005228B">
        <w:rPr>
          <w:rtl/>
        </w:rPr>
        <w:t>3</w:t>
      </w:r>
      <w:r w:rsidR="009B1DB6" w:rsidRPr="0005228B">
        <w:rPr>
          <w:rtl/>
        </w:rPr>
        <w:t xml:space="preserve">.2 </w:t>
      </w:r>
      <w:r w:rsidR="007577F5" w:rsidRPr="0005228B">
        <w:rPr>
          <w:rtl/>
        </w:rPr>
        <w:t>مراحل التفكير التصميمي</w:t>
      </w:r>
      <w:bookmarkEnd w:id="24"/>
    </w:p>
    <w:p w14:paraId="469AF42A" w14:textId="77777777" w:rsidR="009C22B2" w:rsidRPr="0005228B" w:rsidRDefault="009C22B2"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 xml:space="preserve">يعود الفضل في وضع أحد أوائل النماذج الرسمية لعملية التفكير التصميمي إلى </w:t>
      </w:r>
      <w:proofErr w:type="spellStart"/>
      <w:r w:rsidRPr="0005228B">
        <w:rPr>
          <w:rFonts w:ascii="Simplified Arabic" w:hAnsi="Simplified Arabic" w:cs="Simplified Arabic"/>
          <w:sz w:val="28"/>
          <w:szCs w:val="28"/>
          <w:rtl/>
        </w:rPr>
        <w:t>لوريات</w:t>
      </w:r>
      <w:proofErr w:type="spellEnd"/>
      <w:r w:rsidRPr="0005228B">
        <w:rPr>
          <w:rFonts w:ascii="Simplified Arabic" w:hAnsi="Simplified Arabic" w:cs="Simplified Arabic"/>
          <w:sz w:val="28"/>
          <w:szCs w:val="28"/>
          <w:rtl/>
        </w:rPr>
        <w:t xml:space="preserve"> </w:t>
      </w:r>
      <w:proofErr w:type="spellStart"/>
      <w:r w:rsidRPr="0005228B">
        <w:rPr>
          <w:rFonts w:ascii="Simplified Arabic" w:hAnsi="Simplified Arabic" w:cs="Simplified Arabic"/>
          <w:sz w:val="28"/>
          <w:szCs w:val="28"/>
          <w:rtl/>
        </w:rPr>
        <w:t>هاربرت</w:t>
      </w:r>
      <w:proofErr w:type="spellEnd"/>
      <w:r w:rsidRPr="0005228B">
        <w:rPr>
          <w:rFonts w:ascii="Simplified Arabic" w:hAnsi="Simplified Arabic" w:cs="Simplified Arabic"/>
          <w:sz w:val="28"/>
          <w:szCs w:val="28"/>
          <w:rtl/>
        </w:rPr>
        <w:t xml:space="preserve"> سيمون، حيث قدم في عام 1969 نموذجًا مكونًا من 7 مراحل رئيسية في مجلة العلوم الصناعية الحائزة على جائزة نوبل. يُعتبر نموذج سيمون هذا أساسًا لكثير من نماذج عملية التفكير التصميمي الأكثر استخدامًا في الوقت الحاضر، على الرغم من وجود اختلافات كثيرة في هذه النماذج في القرن </w:t>
      </w:r>
      <w:r w:rsidRPr="0005228B">
        <w:rPr>
          <w:rFonts w:ascii="Simplified Arabic" w:hAnsi="Simplified Arabic" w:cs="Simplified Arabic"/>
          <w:sz w:val="28"/>
          <w:szCs w:val="28"/>
          <w:rtl/>
        </w:rPr>
        <w:lastRenderedPageBreak/>
        <w:t>الحادي والعشرين، حيث تتراوح عدد المراحل فيها بين 3 و7 مراحل. إلا أن جميع هذه النماذج تستند إلى نفس المبادئ الواردة في نموذج سيمون لعام 1969</w:t>
      </w:r>
      <w:r w:rsidR="00520D57" w:rsidRPr="0005228B">
        <w:rPr>
          <w:rFonts w:ascii="Simplified Arabic" w:hAnsi="Simplified Arabic" w:cs="Simplified Arabic"/>
          <w:noProof/>
          <w:sz w:val="28"/>
          <w:szCs w:val="28"/>
          <w:rtl/>
        </w:rPr>
        <w:t xml:space="preserve"> (العبداوي، 2022)</w:t>
      </w:r>
      <w:r w:rsidR="00520D57" w:rsidRPr="0005228B">
        <w:rPr>
          <w:rFonts w:ascii="Simplified Arabic" w:hAnsi="Simplified Arabic" w:cs="Simplified Arabic"/>
          <w:sz w:val="28"/>
          <w:szCs w:val="28"/>
          <w:rtl/>
        </w:rPr>
        <w:t>.</w:t>
      </w:r>
    </w:p>
    <w:p w14:paraId="4195BCA9" w14:textId="2EB520D6" w:rsidR="002572F8" w:rsidRPr="0005228B" w:rsidRDefault="009C22B2"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 xml:space="preserve">ومع ذلك، سيكون التركيز هنا على نموذج التفكير التصميمي المكون من 5 مراحل، والذي اقترحه معهد </w:t>
      </w:r>
      <w:proofErr w:type="spellStart"/>
      <w:r w:rsidRPr="0005228B">
        <w:rPr>
          <w:rFonts w:ascii="Simplified Arabic" w:hAnsi="Simplified Arabic" w:cs="Simplified Arabic"/>
          <w:sz w:val="28"/>
          <w:szCs w:val="28"/>
          <w:rtl/>
        </w:rPr>
        <w:t>هاسو</w:t>
      </w:r>
      <w:proofErr w:type="spellEnd"/>
      <w:r w:rsidRPr="0005228B">
        <w:rPr>
          <w:rFonts w:ascii="Simplified Arabic" w:hAnsi="Simplified Arabic" w:cs="Simplified Arabic"/>
          <w:sz w:val="28"/>
          <w:szCs w:val="28"/>
          <w:rtl/>
        </w:rPr>
        <w:t xml:space="preserve"> </w:t>
      </w:r>
      <w:proofErr w:type="spellStart"/>
      <w:r w:rsidRPr="0005228B">
        <w:rPr>
          <w:rFonts w:ascii="Simplified Arabic" w:hAnsi="Simplified Arabic" w:cs="Simplified Arabic"/>
          <w:sz w:val="28"/>
          <w:szCs w:val="28"/>
          <w:rtl/>
        </w:rPr>
        <w:t>بلاتنر</w:t>
      </w:r>
      <w:proofErr w:type="spellEnd"/>
      <w:r w:rsidRPr="0005228B">
        <w:rPr>
          <w:rFonts w:ascii="Simplified Arabic" w:hAnsi="Simplified Arabic" w:cs="Simplified Arabic"/>
          <w:sz w:val="28"/>
          <w:szCs w:val="28"/>
          <w:rtl/>
        </w:rPr>
        <w:t xml:space="preserve"> للتصميم في جامعة ستانفورد. هذا النموذج يعتبر من أشهر وأكثر نماذج التفكير التصميمي استخدامًا في الوقت الحالي، حيث يوفر إطارًا منهجيًا لتطبيق مبادئ التفكير التصميمي في مختلف المجالات، يتضح مما سبق أن عملية التفكير التصميمي تطورت عبر الزمن، مستندة إلى نماذج رائدة مثل نموذج سيمون، لتصل إلى نماذج محددة ومنهجية مثل نموذج جامعة ستانفورد ذي الخمس مراحل</w:t>
      </w:r>
      <w:r w:rsidR="00EF41B6" w:rsidRPr="0005228B">
        <w:rPr>
          <w:rFonts w:ascii="Simplified Arabic" w:hAnsi="Simplified Arabic" w:cs="Simplified Arabic"/>
          <w:sz w:val="28"/>
          <w:szCs w:val="28"/>
          <w:rtl/>
        </w:rPr>
        <w:t xml:space="preserve"> مبين في الشكل (2.1)</w:t>
      </w:r>
      <w:r w:rsidRPr="0005228B">
        <w:rPr>
          <w:rFonts w:ascii="Simplified Arabic" w:hAnsi="Simplified Arabic" w:cs="Simplified Arabic"/>
          <w:sz w:val="28"/>
          <w:szCs w:val="28"/>
          <w:rtl/>
        </w:rPr>
        <w:t>، والذي سيتم التركيز عليه في هذا البحث لشرح عملية التفكير التصميمي بشكل مفصل</w:t>
      </w:r>
      <w:r w:rsidRPr="0005228B">
        <w:rPr>
          <w:rFonts w:ascii="Simplified Arabic" w:hAnsi="Simplified Arabic" w:cs="Simplified Arabic"/>
          <w:sz w:val="28"/>
          <w:szCs w:val="28"/>
        </w:rPr>
        <w:t>.</w:t>
      </w:r>
      <w:r w:rsidR="004D2648" w:rsidRPr="0005228B">
        <w:rPr>
          <w:rFonts w:ascii="Simplified Arabic" w:hAnsi="Simplified Arabic" w:cs="Simplified Arabic"/>
          <w:sz w:val="28"/>
          <w:szCs w:val="28"/>
          <w:rtl/>
        </w:rPr>
        <w:t xml:space="preserve"> </w:t>
      </w:r>
      <w:r w:rsidR="00882A9C" w:rsidRPr="0005228B">
        <w:rPr>
          <w:rFonts w:ascii="Simplified Arabic" w:hAnsi="Simplified Arabic" w:cs="Simplified Arabic"/>
          <w:sz w:val="28"/>
          <w:szCs w:val="28"/>
          <w:rtl/>
        </w:rPr>
        <w:t>(</w:t>
      </w:r>
      <w:r w:rsidR="00882A9C" w:rsidRPr="0005228B">
        <w:rPr>
          <w:rFonts w:ascii="Simplified Arabic" w:hAnsi="Simplified Arabic" w:cs="Simplified Arabic"/>
          <w:sz w:val="28"/>
          <w:szCs w:val="28"/>
        </w:rPr>
        <w:t>Rikke Dam</w:t>
      </w:r>
      <w:r w:rsidR="00624EC5" w:rsidRPr="0005228B">
        <w:rPr>
          <w:rFonts w:ascii="Simplified Arabic" w:hAnsi="Simplified Arabic" w:cs="Simplified Arabic"/>
          <w:sz w:val="28"/>
          <w:szCs w:val="28"/>
          <w:rtl/>
        </w:rPr>
        <w:t xml:space="preserve">، </w:t>
      </w:r>
      <w:r w:rsidR="00882A9C" w:rsidRPr="0005228B">
        <w:rPr>
          <w:rFonts w:ascii="Simplified Arabic" w:hAnsi="Simplified Arabic" w:cs="Simplified Arabic"/>
          <w:sz w:val="28"/>
          <w:szCs w:val="28"/>
        </w:rPr>
        <w:t>2018</w:t>
      </w:r>
      <w:r w:rsidR="00882A9C" w:rsidRPr="0005228B">
        <w:rPr>
          <w:rFonts w:ascii="Simplified Arabic" w:hAnsi="Simplified Arabic" w:cs="Simplified Arabic"/>
          <w:sz w:val="28"/>
          <w:szCs w:val="28"/>
          <w:rtl/>
        </w:rPr>
        <w:t>).</w:t>
      </w:r>
    </w:p>
    <w:p w14:paraId="28736B39" w14:textId="07700C93" w:rsidR="00EF41B6" w:rsidRPr="0005228B" w:rsidRDefault="005419D3"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 xml:space="preserve">                     </w:t>
      </w:r>
      <w:r w:rsidR="00EF41B6" w:rsidRPr="0005228B">
        <w:rPr>
          <w:rFonts w:ascii="Simplified Arabic" w:hAnsi="Simplified Arabic" w:cs="Simplified Arabic"/>
          <w:sz w:val="28"/>
          <w:szCs w:val="28"/>
          <w:rtl/>
        </w:rPr>
        <w:t>الشكل (2.1) يوضح مراحل التفكير التصميمي.</w:t>
      </w:r>
    </w:p>
    <w:p w14:paraId="6EE53CA6" w14:textId="4BC18A10" w:rsidR="00EF41B6" w:rsidRPr="0005228B" w:rsidRDefault="00491E00" w:rsidP="00E804E3">
      <w:pPr>
        <w:widowControl w:val="0"/>
        <w:spacing w:after="0" w:line="240" w:lineRule="auto"/>
        <w:jc w:val="center"/>
        <w:rPr>
          <w:rFonts w:ascii="Simplified Arabic" w:hAnsi="Simplified Arabic" w:cs="Simplified Arabic"/>
          <w:sz w:val="28"/>
          <w:szCs w:val="28"/>
          <w:rtl/>
        </w:rPr>
      </w:pPr>
      <w:r w:rsidRPr="0005228B">
        <w:rPr>
          <w:rFonts w:ascii="Simplified Arabic" w:hAnsi="Simplified Arabic" w:cs="Simplified Arabic"/>
          <w:noProof/>
          <w:sz w:val="28"/>
          <w:szCs w:val="28"/>
        </w:rPr>
        <mc:AlternateContent>
          <mc:Choice Requires="wps">
            <w:drawing>
              <wp:anchor distT="0" distB="0" distL="114300" distR="114300" simplePos="0" relativeHeight="251658240" behindDoc="0" locked="0" layoutInCell="1" allowOverlap="1" wp14:anchorId="0D2A1091" wp14:editId="0FB3374E">
                <wp:simplePos x="0" y="0"/>
                <wp:positionH relativeFrom="column">
                  <wp:posOffset>-397510</wp:posOffset>
                </wp:positionH>
                <wp:positionV relativeFrom="paragraph">
                  <wp:posOffset>2439670</wp:posOffset>
                </wp:positionV>
                <wp:extent cx="1706880" cy="381000"/>
                <wp:effectExtent l="0" t="0" r="0" b="0"/>
                <wp:wrapNone/>
                <wp:docPr id="20858482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688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85201" w14:textId="6315DC7B" w:rsidR="003F7F95" w:rsidRPr="00F57CE0" w:rsidRDefault="003F7F95" w:rsidP="00BB4D84">
                            <w:pPr>
                              <w:rPr>
                                <w:rFonts w:ascii="Simplified Arabic" w:hAnsi="Simplified Arabic" w:cs="Simplified Arabic"/>
                                <w:sz w:val="24"/>
                                <w:szCs w:val="24"/>
                              </w:rPr>
                            </w:pPr>
                            <w:r w:rsidRPr="00F57CE0">
                              <w:rPr>
                                <w:rFonts w:ascii="Simplified Arabic" w:hAnsi="Simplified Arabic" w:cs="Simplified Arabic" w:hint="cs"/>
                                <w:sz w:val="24"/>
                                <w:szCs w:val="24"/>
                                <w:rtl/>
                              </w:rPr>
                              <w:t xml:space="preserve">المصدر: </w:t>
                            </w:r>
                            <w:r>
                              <w:rPr>
                                <w:rFonts w:ascii="Simplified Arabic" w:hAnsi="Simplified Arabic" w:cs="Simplified Arabic" w:hint="cs"/>
                                <w:noProof/>
                                <w:sz w:val="24"/>
                                <w:szCs w:val="24"/>
                                <w:rtl/>
                              </w:rPr>
                              <w:t>(</w:t>
                            </w:r>
                            <w:r w:rsidRPr="00986FB2">
                              <w:rPr>
                                <w:rFonts w:ascii="Simplified Arabic" w:hAnsi="Simplified Arabic" w:cs="Simplified Arabic"/>
                                <w:noProof/>
                                <w:sz w:val="24"/>
                                <w:szCs w:val="24"/>
                                <w:rtl/>
                              </w:rPr>
                              <w:t>العبداوي، 2022)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0D2A1091" id="_x0000_t202" coordsize="21600,21600" o:spt="202" path="m,l,21600r21600,l21600,xe">
                <v:stroke joinstyle="miter"/>
                <v:path gradientshapeok="t" o:connecttype="rect"/>
              </v:shapetype>
              <v:shape id="Text Box 2" o:spid="_x0000_s1026" type="#_x0000_t202" style="position:absolute;left:0;text-align:left;margin-left:-31.3pt;margin-top:192.1pt;width:134.4pt;height:30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" filled="f" stroked="f">
                <v:textbox>
                  <w:txbxContent>
                    <w:p w14:paraId="4B785201" w14:textId="6315DC7B" w:rsidR="003F7F95" w:rsidRPr="00F57CE0" w:rsidRDefault="003F7F95" w:rsidP="00BB4D84">
                      <w:pPr>
                        <w:rPr>
                          <w:rFonts w:ascii="Simplified Arabic" w:hAnsi="Simplified Arabic" w:cs="Simplified Arabic"/>
                          <w:sz w:val="24"/>
                          <w:szCs w:val="24"/>
                        </w:rPr>
                      </w:pPr>
                      <w:r w:rsidRPr="00F57CE0">
                        <w:rPr>
                          <w:rFonts w:ascii="Simplified Arabic" w:hAnsi="Simplified Arabic" w:cs="Simplified Arabic" w:hint="cs"/>
                          <w:sz w:val="24"/>
                          <w:szCs w:val="24"/>
                          <w:rtl/>
                        </w:rPr>
                        <w:t xml:space="preserve">المصدر: </w:t>
                      </w:r>
                      <w:r>
                        <w:rPr>
                          <w:rFonts w:ascii="Simplified Arabic" w:hAnsi="Simplified Arabic" w:cs="Simplified Arabic" w:hint="cs"/>
                          <w:noProof/>
                          <w:sz w:val="24"/>
                          <w:szCs w:val="24"/>
                          <w:rtl/>
                        </w:rPr>
                        <w:t>(</w:t>
                      </w:r>
                      <w:r w:rsidRPr="00986FB2">
                        <w:rPr>
                          <w:rFonts w:ascii="Simplified Arabic" w:hAnsi="Simplified Arabic" w:cs="Simplified Arabic"/>
                          <w:noProof/>
                          <w:sz w:val="24"/>
                          <w:szCs w:val="24"/>
                          <w:rtl/>
                        </w:rPr>
                        <w:t>العبداوي، 2022)</w:t>
                      </w:r>
                    </w:p>
                  </w:txbxContent>
                </v:textbox>
              </v:shape>
            </w:pict>
          </mc:Fallback>
        </mc:AlternateContent>
      </w:r>
      <w:r w:rsidRPr="0005228B">
        <w:rPr>
          <w:rFonts w:ascii="Simplified Arabic" w:hAnsi="Simplified Arabic" w:cs="Simplified Arabic"/>
          <w:noProof/>
          <w:sz w:val="28"/>
          <w:szCs w:val="28"/>
        </w:rPr>
        <w:drawing>
          <wp:inline distT="0" distB="0" distL="0" distR="0" wp14:anchorId="21CA3743" wp14:editId="5E15552D">
            <wp:extent cx="5130800" cy="2476500"/>
            <wp:effectExtent l="0" t="0" r="0" b="0"/>
            <wp:docPr id="1" name="صورة 2" descr="المراحل الخمس لعملية التفكير التصميمي - تصميم تجربة المستخدم UX - أكاديمية  حسو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المراحل الخمس لعملية التفكير التصميمي - تصميم تجربة المستخدم UX - أكاديمية  حسوب"/>
                    <pic:cNvPicPr>
                      <a:picLocks noChangeAspect="1" noChangeArrowheads="1"/>
                    </pic:cNvPicPr>
                  </pic:nvPicPr>
                  <pic:blipFill>
                    <a:blip r:embed="rId16">
                      <a:extLst>
                        <a:ext uri="{BEBA8EAE-BF5A-486C-A8C5-ECC9F3942E4B}">
                          <a14:imgProps xmlns:a14="http://schemas.microsoft.com/office/drawing/2010/main">
                            <a14:imgLayer r:embed="rId17">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14282" b="11783"/>
                    <a:stretch>
                      <a:fillRect/>
                    </a:stretch>
                  </pic:blipFill>
                  <pic:spPr bwMode="auto">
                    <a:xfrm>
                      <a:off x="0" y="0"/>
                      <a:ext cx="5130800" cy="2476500"/>
                    </a:xfrm>
                    <a:prstGeom prst="rect">
                      <a:avLst/>
                    </a:prstGeom>
                    <a:noFill/>
                    <a:ln>
                      <a:noFill/>
                    </a:ln>
                  </pic:spPr>
                </pic:pic>
              </a:graphicData>
            </a:graphic>
          </wp:inline>
        </w:drawing>
      </w:r>
    </w:p>
    <w:p w14:paraId="6B54AF6D" w14:textId="77777777" w:rsidR="00CA45D6" w:rsidRPr="0005228B" w:rsidRDefault="00CA45D6" w:rsidP="008349AF">
      <w:pPr>
        <w:pStyle w:val="af0"/>
        <w:widowControl w:val="0"/>
        <w:spacing w:after="0" w:line="480" w:lineRule="auto"/>
        <w:rPr>
          <w:sz w:val="28"/>
          <w:szCs w:val="28"/>
          <w:rtl/>
        </w:rPr>
      </w:pPr>
      <w:bookmarkStart w:id="25" w:name="_Toc188126896"/>
      <w:r w:rsidRPr="0005228B">
        <w:rPr>
          <w:sz w:val="28"/>
          <w:szCs w:val="28"/>
          <w:rtl/>
        </w:rPr>
        <w:t>شكل (2.1) مراحل التفكير التصميمي</w:t>
      </w:r>
      <w:bookmarkEnd w:id="25"/>
    </w:p>
    <w:p w14:paraId="2ADAE402" w14:textId="6777E3F7" w:rsidR="002572F8" w:rsidRPr="0005228B" w:rsidRDefault="002572F8"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lastRenderedPageBreak/>
        <w:t>على هذا الأساس، يتكون التفكير التصميمي من خمس مراحل أساسية</w:t>
      </w:r>
      <w:r w:rsidR="00986FB2" w:rsidRPr="0005228B">
        <w:rPr>
          <w:rFonts w:ascii="Simplified Arabic" w:hAnsi="Simplified Arabic" w:cs="Simplified Arabic"/>
          <w:sz w:val="28"/>
          <w:szCs w:val="28"/>
          <w:rtl/>
        </w:rPr>
        <w:t xml:space="preserve"> </w:t>
      </w:r>
      <w:r w:rsidR="00986FB2" w:rsidRPr="0005228B">
        <w:rPr>
          <w:rFonts w:ascii="Simplified Arabic" w:hAnsi="Simplified Arabic" w:cs="Simplified Arabic"/>
          <w:noProof/>
          <w:sz w:val="28"/>
          <w:szCs w:val="28"/>
        </w:rPr>
        <w:t>(Rikke &amp; Teo</w:t>
      </w:r>
      <w:r w:rsidR="00624EC5" w:rsidRPr="0005228B">
        <w:rPr>
          <w:rFonts w:ascii="Simplified Arabic" w:hAnsi="Simplified Arabic" w:cs="Simplified Arabic"/>
          <w:noProof/>
          <w:sz w:val="28"/>
          <w:szCs w:val="28"/>
          <w:rtl/>
        </w:rPr>
        <w:t xml:space="preserve">، </w:t>
      </w:r>
      <w:r w:rsidR="00986FB2" w:rsidRPr="0005228B">
        <w:rPr>
          <w:rFonts w:ascii="Simplified Arabic" w:hAnsi="Simplified Arabic" w:cs="Simplified Arabic"/>
          <w:noProof/>
          <w:sz w:val="28"/>
          <w:szCs w:val="28"/>
        </w:rPr>
        <w:t>2024)</w:t>
      </w:r>
      <w:r w:rsidRPr="0005228B">
        <w:rPr>
          <w:rFonts w:ascii="Simplified Arabic" w:hAnsi="Simplified Arabic" w:cs="Simplified Arabic"/>
          <w:sz w:val="28"/>
          <w:szCs w:val="28"/>
          <w:rtl/>
        </w:rPr>
        <w:t xml:space="preserve"> هي:</w:t>
      </w:r>
    </w:p>
    <w:p w14:paraId="2A69DA7F" w14:textId="77777777" w:rsidR="00CA45D6" w:rsidRPr="0005228B" w:rsidRDefault="00CA45D6" w:rsidP="008349AF">
      <w:pPr>
        <w:widowControl w:val="0"/>
        <w:numPr>
          <w:ilvl w:val="0"/>
          <w:numId w:val="1"/>
        </w:numPr>
        <w:tabs>
          <w:tab w:val="clear" w:pos="360"/>
        </w:tabs>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التعاطف</w:t>
      </w:r>
      <w:r w:rsidR="001706A5" w:rsidRPr="0005228B">
        <w:rPr>
          <w:rFonts w:ascii="Simplified Arabic" w:hAnsi="Simplified Arabic" w:cs="Simplified Arabic"/>
          <w:sz w:val="28"/>
          <w:szCs w:val="28"/>
        </w:rPr>
        <w:t xml:space="preserve"> :</w:t>
      </w:r>
      <w:r w:rsidRPr="0005228B">
        <w:rPr>
          <w:rFonts w:ascii="Simplified Arabic" w:hAnsi="Simplified Arabic" w:cs="Simplified Arabic"/>
          <w:sz w:val="28"/>
          <w:szCs w:val="28"/>
        </w:rPr>
        <w:t xml:space="preserve">(Empathize) </w:t>
      </w:r>
      <w:r w:rsidRPr="0005228B">
        <w:rPr>
          <w:rFonts w:ascii="Simplified Arabic" w:hAnsi="Simplified Arabic" w:cs="Simplified Arabic"/>
          <w:sz w:val="28"/>
          <w:szCs w:val="28"/>
          <w:rtl/>
        </w:rPr>
        <w:t>تركز هذه المرحلة الأولى على اكتساب فهم عميق لاحتياجات المستخدمين وتجاربهم من خلال الملاحظة والمشاركة والتفاعل معهم في بيئتهم الطبيعية. يتم جمع المعلومات عن المستخدمين بشكل مباشر للتعرف على مشكلاتهم وتحدياتهم الحقيقية. ويعد التعاطف أمرًا حاسمًا لفهم احتياجات المستخدمين قبل البدء في التصميم</w:t>
      </w:r>
      <w:r w:rsidR="00986FB2" w:rsidRPr="0005228B">
        <w:rPr>
          <w:rFonts w:ascii="Simplified Arabic" w:hAnsi="Simplified Arabic" w:cs="Simplified Arabic"/>
          <w:sz w:val="28"/>
          <w:szCs w:val="28"/>
          <w:rtl/>
        </w:rPr>
        <w:t>.</w:t>
      </w:r>
    </w:p>
    <w:p w14:paraId="39F015B3" w14:textId="77777777" w:rsidR="00CA45D6" w:rsidRPr="0005228B" w:rsidRDefault="00CA45D6" w:rsidP="008349AF">
      <w:pPr>
        <w:widowControl w:val="0"/>
        <w:numPr>
          <w:ilvl w:val="0"/>
          <w:numId w:val="1"/>
        </w:numPr>
        <w:tabs>
          <w:tab w:val="clear" w:pos="360"/>
        </w:tabs>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تحديد المشكلة</w:t>
      </w:r>
      <w:r w:rsidRPr="0005228B">
        <w:rPr>
          <w:rFonts w:ascii="Simplified Arabic" w:hAnsi="Simplified Arabic" w:cs="Simplified Arabic"/>
          <w:sz w:val="28"/>
          <w:szCs w:val="28"/>
        </w:rPr>
        <w:t xml:space="preserve"> </w:t>
      </w:r>
      <w:r w:rsidR="00965E42" w:rsidRPr="0005228B">
        <w:rPr>
          <w:rFonts w:ascii="Simplified Arabic" w:hAnsi="Simplified Arabic" w:cs="Simplified Arabic"/>
          <w:sz w:val="28"/>
          <w:szCs w:val="28"/>
        </w:rPr>
        <w:t>:</w:t>
      </w:r>
      <w:r w:rsidRPr="0005228B">
        <w:rPr>
          <w:rFonts w:ascii="Simplified Arabic" w:hAnsi="Simplified Arabic" w:cs="Simplified Arabic"/>
          <w:sz w:val="28"/>
          <w:szCs w:val="28"/>
        </w:rPr>
        <w:t xml:space="preserve">(Define) </w:t>
      </w:r>
      <w:r w:rsidRPr="0005228B">
        <w:rPr>
          <w:rFonts w:ascii="Simplified Arabic" w:hAnsi="Simplified Arabic" w:cs="Simplified Arabic"/>
          <w:sz w:val="28"/>
          <w:szCs w:val="28"/>
          <w:rtl/>
        </w:rPr>
        <w:t>في هذه المرحلة، يقوم فريق التصميم بتحليل وتصنيف المعلومات التي تم جمعها في المرحلة السابقة لتحديد المشكلات بدقة. يتم اختيار المشكلات ذات الأولوية والتي تؤثر على شريحة واسعة من المستخدمين، مع التركيز على الوصف الدقيق للمشكلة باعتباره مفتاحًا رئيسيًا لإيجاد الحلول المناسبة</w:t>
      </w:r>
      <w:r w:rsidR="00986FB2" w:rsidRPr="0005228B">
        <w:rPr>
          <w:rFonts w:ascii="Simplified Arabic" w:hAnsi="Simplified Arabic" w:cs="Simplified Arabic"/>
          <w:sz w:val="28"/>
          <w:szCs w:val="28"/>
          <w:rtl/>
        </w:rPr>
        <w:t>.</w:t>
      </w:r>
      <w:r w:rsidRPr="0005228B">
        <w:rPr>
          <w:rFonts w:ascii="Simplified Arabic" w:hAnsi="Simplified Arabic" w:cs="Simplified Arabic"/>
          <w:sz w:val="28"/>
          <w:szCs w:val="28"/>
        </w:rPr>
        <w:t xml:space="preserve"> </w:t>
      </w:r>
    </w:p>
    <w:p w14:paraId="4A7D4C84" w14:textId="77777777" w:rsidR="00CA45D6" w:rsidRPr="0005228B" w:rsidRDefault="00CA45D6" w:rsidP="008349AF">
      <w:pPr>
        <w:widowControl w:val="0"/>
        <w:numPr>
          <w:ilvl w:val="0"/>
          <w:numId w:val="1"/>
        </w:numPr>
        <w:tabs>
          <w:tab w:val="clear" w:pos="360"/>
        </w:tabs>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توليد الأفكار</w:t>
      </w:r>
      <w:r w:rsidRPr="0005228B">
        <w:rPr>
          <w:rFonts w:ascii="Simplified Arabic" w:hAnsi="Simplified Arabic" w:cs="Simplified Arabic"/>
          <w:sz w:val="28"/>
          <w:szCs w:val="28"/>
        </w:rPr>
        <w:t xml:space="preserve"> </w:t>
      </w:r>
      <w:r w:rsidR="00965E42" w:rsidRPr="0005228B">
        <w:rPr>
          <w:rFonts w:ascii="Simplified Arabic" w:hAnsi="Simplified Arabic" w:cs="Simplified Arabic"/>
          <w:sz w:val="28"/>
          <w:szCs w:val="28"/>
        </w:rPr>
        <w:t>:</w:t>
      </w:r>
      <w:r w:rsidRPr="0005228B">
        <w:rPr>
          <w:rFonts w:ascii="Simplified Arabic" w:hAnsi="Simplified Arabic" w:cs="Simplified Arabic"/>
          <w:sz w:val="28"/>
          <w:szCs w:val="28"/>
        </w:rPr>
        <w:t xml:space="preserve">(Ideate) </w:t>
      </w:r>
      <w:r w:rsidRPr="0005228B">
        <w:rPr>
          <w:rFonts w:ascii="Simplified Arabic" w:hAnsi="Simplified Arabic" w:cs="Simplified Arabic"/>
          <w:sz w:val="28"/>
          <w:szCs w:val="28"/>
          <w:rtl/>
        </w:rPr>
        <w:t>بعد تحديد المشكلات، يبدأ فريق التصميم في توليد أفكار وحلول مبتكرة من خلال جلسات العصف الذهني والتفكير خارج الصندوق. يتم تشجيع التفكير الإبداعي والتعاون الجماعي لإيجاد حلول غير تقليدية للمشكلات المطروحة</w:t>
      </w:r>
      <w:r w:rsidR="00986FB2" w:rsidRPr="0005228B">
        <w:rPr>
          <w:rFonts w:ascii="Simplified Arabic" w:hAnsi="Simplified Arabic" w:cs="Simplified Arabic"/>
          <w:sz w:val="28"/>
          <w:szCs w:val="28"/>
          <w:rtl/>
        </w:rPr>
        <w:t>.</w:t>
      </w:r>
    </w:p>
    <w:p w14:paraId="43ED51A6" w14:textId="77777777" w:rsidR="00CA45D6" w:rsidRPr="0005228B" w:rsidRDefault="00CA45D6" w:rsidP="008349AF">
      <w:pPr>
        <w:widowControl w:val="0"/>
        <w:numPr>
          <w:ilvl w:val="0"/>
          <w:numId w:val="1"/>
        </w:numPr>
        <w:tabs>
          <w:tab w:val="clear" w:pos="360"/>
        </w:tabs>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النموذج الأولي</w:t>
      </w:r>
      <w:r w:rsidRPr="0005228B">
        <w:rPr>
          <w:rFonts w:ascii="Simplified Arabic" w:hAnsi="Simplified Arabic" w:cs="Simplified Arabic"/>
          <w:sz w:val="28"/>
          <w:szCs w:val="28"/>
        </w:rPr>
        <w:t xml:space="preserve"> </w:t>
      </w:r>
      <w:r w:rsidR="00965E42" w:rsidRPr="0005228B">
        <w:rPr>
          <w:rFonts w:ascii="Simplified Arabic" w:hAnsi="Simplified Arabic" w:cs="Simplified Arabic"/>
          <w:sz w:val="28"/>
          <w:szCs w:val="28"/>
        </w:rPr>
        <w:t>:</w:t>
      </w:r>
      <w:r w:rsidRPr="0005228B">
        <w:rPr>
          <w:rFonts w:ascii="Simplified Arabic" w:hAnsi="Simplified Arabic" w:cs="Simplified Arabic"/>
          <w:sz w:val="28"/>
          <w:szCs w:val="28"/>
        </w:rPr>
        <w:t xml:space="preserve">(Prototype) </w:t>
      </w:r>
      <w:r w:rsidRPr="0005228B">
        <w:rPr>
          <w:rFonts w:ascii="Simplified Arabic" w:hAnsi="Simplified Arabic" w:cs="Simplified Arabic"/>
          <w:sz w:val="28"/>
          <w:szCs w:val="28"/>
          <w:rtl/>
        </w:rPr>
        <w:t xml:space="preserve">في هذه المرحلة، يقوم المصممون بترجمة الأفكار إلى نماذج أولية سريعة وملموسة للحلول المقترحة. يتم إنشاء هذه النماذج بسرعة واختبارها مع المستخدمين </w:t>
      </w:r>
      <w:r w:rsidRPr="0005228B">
        <w:rPr>
          <w:rFonts w:ascii="Simplified Arabic" w:hAnsi="Simplified Arabic" w:cs="Simplified Arabic"/>
          <w:sz w:val="28"/>
          <w:szCs w:val="28"/>
          <w:rtl/>
        </w:rPr>
        <w:lastRenderedPageBreak/>
        <w:t>للحصول على تغذية راجعة وتحسينها بشكل متكرر. تساعد النماذج الأولية على تقييم جدوى الحلول وتحديد أفضلها</w:t>
      </w:r>
      <w:r w:rsidRPr="0005228B">
        <w:rPr>
          <w:rFonts w:ascii="Simplified Arabic" w:hAnsi="Simplified Arabic" w:cs="Simplified Arabic"/>
          <w:sz w:val="28"/>
          <w:szCs w:val="28"/>
        </w:rPr>
        <w:t>.</w:t>
      </w:r>
    </w:p>
    <w:p w14:paraId="02622427" w14:textId="77777777" w:rsidR="00CA45D6" w:rsidRPr="0005228B" w:rsidRDefault="00CA45D6" w:rsidP="008349AF">
      <w:pPr>
        <w:widowControl w:val="0"/>
        <w:numPr>
          <w:ilvl w:val="0"/>
          <w:numId w:val="1"/>
        </w:numPr>
        <w:tabs>
          <w:tab w:val="clear" w:pos="360"/>
        </w:tabs>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الاختبار</w:t>
      </w:r>
      <w:r w:rsidRPr="0005228B">
        <w:rPr>
          <w:rFonts w:ascii="Simplified Arabic" w:hAnsi="Simplified Arabic" w:cs="Simplified Arabic"/>
          <w:sz w:val="28"/>
          <w:szCs w:val="28"/>
        </w:rPr>
        <w:t xml:space="preserve"> </w:t>
      </w:r>
      <w:r w:rsidR="00965E42" w:rsidRPr="0005228B">
        <w:rPr>
          <w:rFonts w:ascii="Simplified Arabic" w:hAnsi="Simplified Arabic" w:cs="Simplified Arabic"/>
          <w:sz w:val="28"/>
          <w:szCs w:val="28"/>
        </w:rPr>
        <w:t>:</w:t>
      </w:r>
      <w:r w:rsidRPr="0005228B">
        <w:rPr>
          <w:rFonts w:ascii="Simplified Arabic" w:hAnsi="Simplified Arabic" w:cs="Simplified Arabic"/>
          <w:sz w:val="28"/>
          <w:szCs w:val="28"/>
        </w:rPr>
        <w:t xml:space="preserve">(Test) </w:t>
      </w:r>
      <w:r w:rsidRPr="0005228B">
        <w:rPr>
          <w:rFonts w:ascii="Simplified Arabic" w:hAnsi="Simplified Arabic" w:cs="Simplified Arabic"/>
          <w:sz w:val="28"/>
          <w:szCs w:val="28"/>
          <w:rtl/>
        </w:rPr>
        <w:t>في المرحلة النهائية، يتم اختبار الحلول الكاملة مع المستخدمين في بيئتهم الحقيقية. يتم جمع التغذية الراجعة والملاحظات حول تجربة المستخدم للتحسين المستمر للحلول. ومع ذلك، فإن عملية التفكير التصميمي عملية تكرارية، حيث يمكن إعادة تعريف المشكلات أو إجراء تعديلات على الحلول بناءً على نتائج الاختبار والفهم المتعمق للمستخدمين</w:t>
      </w:r>
      <w:r w:rsidR="00986FB2" w:rsidRPr="0005228B">
        <w:rPr>
          <w:rFonts w:ascii="Simplified Arabic" w:hAnsi="Simplified Arabic" w:cs="Simplified Arabic"/>
          <w:sz w:val="28"/>
          <w:szCs w:val="28"/>
          <w:rtl/>
        </w:rPr>
        <w:t>.</w:t>
      </w:r>
    </w:p>
    <w:p w14:paraId="0A118D4A" w14:textId="77777777" w:rsidR="00A61EF3" w:rsidRPr="0005228B" w:rsidRDefault="00CA45D6"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يتضح من خلال هذه المراحل أن نموذج التفكير التصميمي يركز بشكل كبير على فهم احتياجات المستخدمين والتعاطف معهم، ويشجع على الإبداع وتوليد حلول غير تقليدية، مع التركيز على التجريب والتحسين المستمر من خلال التغذية الراجعة والاختبار المباشر مع المستخدمين</w:t>
      </w:r>
      <w:r w:rsidRPr="0005228B">
        <w:rPr>
          <w:rFonts w:ascii="Simplified Arabic" w:hAnsi="Simplified Arabic" w:cs="Simplified Arabic"/>
          <w:sz w:val="28"/>
          <w:szCs w:val="28"/>
        </w:rPr>
        <w:t>.</w:t>
      </w:r>
    </w:p>
    <w:p w14:paraId="63BF4592" w14:textId="73558AE3" w:rsidR="00F42C99" w:rsidRPr="0005228B" w:rsidRDefault="00647CDA" w:rsidP="00E804E3">
      <w:pPr>
        <w:pStyle w:val="1"/>
        <w:widowControl w:val="0"/>
        <w:spacing w:before="240" w:line="480" w:lineRule="auto"/>
        <w:rPr>
          <w:sz w:val="28"/>
          <w:szCs w:val="28"/>
        </w:rPr>
      </w:pPr>
      <w:bookmarkStart w:id="26" w:name="_Toc188173824"/>
      <w:r w:rsidRPr="0005228B">
        <w:rPr>
          <w:sz w:val="28"/>
          <w:szCs w:val="28"/>
          <w:rtl/>
        </w:rPr>
        <w:t>4</w:t>
      </w:r>
      <w:r w:rsidR="005B65EF" w:rsidRPr="0005228B">
        <w:rPr>
          <w:sz w:val="28"/>
          <w:szCs w:val="28"/>
          <w:rtl/>
        </w:rPr>
        <w:t xml:space="preserve">.2 </w:t>
      </w:r>
      <w:r w:rsidR="00F42C99" w:rsidRPr="0005228B">
        <w:rPr>
          <w:sz w:val="28"/>
          <w:szCs w:val="28"/>
          <w:rtl/>
        </w:rPr>
        <w:t>اتخاذ القرار</w:t>
      </w:r>
      <w:bookmarkEnd w:id="26"/>
    </w:p>
    <w:p w14:paraId="3BDCD59F" w14:textId="77777777" w:rsidR="00F42C99" w:rsidRPr="0005228B" w:rsidRDefault="00F42C99"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يُعتبر اتخاذ القرار من أهم العمليات الإدارية التي تواجه المديرين في جميع المنظمات، سواء كانت حكومية أو خاصة، ربحية أو غير ربحية. فالقرارات هي جوهر العملية الإدارية، وتمثل المحور الذي تدور حوله مختلف النشاطات في المنظمة</w:t>
      </w:r>
      <w:r w:rsidRPr="0005228B">
        <w:rPr>
          <w:rFonts w:ascii="Simplified Arabic" w:hAnsi="Simplified Arabic" w:cs="Simplified Arabic"/>
          <w:sz w:val="28"/>
          <w:szCs w:val="28"/>
        </w:rPr>
        <w:t>.</w:t>
      </w:r>
    </w:p>
    <w:p w14:paraId="21FBF79A" w14:textId="11593D6D" w:rsidR="00F42C99" w:rsidRPr="0005228B" w:rsidRDefault="00F42C99"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 xml:space="preserve">وتكمن أهمية اتخاذ القرار في كونه يؤثر بشكل مباشر على حاضر المنظمة ومستقبلها، ويحدد مسار عملها وقدرتها على تحقيق أهدافها. فالقرارات الصائبة تقود المنظمة نحو النجاح والتميز، بينما القرارات </w:t>
      </w:r>
      <w:r w:rsidRPr="0005228B">
        <w:rPr>
          <w:rFonts w:ascii="Simplified Arabic" w:hAnsi="Simplified Arabic" w:cs="Simplified Arabic"/>
          <w:sz w:val="28"/>
          <w:szCs w:val="28"/>
          <w:rtl/>
        </w:rPr>
        <w:lastRenderedPageBreak/>
        <w:t>الخاطئة قد تعصف بها وتهدد بقاءها واستمرارها</w:t>
      </w:r>
      <w:r w:rsidR="00CE5BCB" w:rsidRPr="0005228B">
        <w:rPr>
          <w:rFonts w:ascii="Simplified Arabic" w:hAnsi="Simplified Arabic" w:cs="Simplified Arabic"/>
          <w:sz w:val="28"/>
          <w:szCs w:val="28"/>
          <w:rtl/>
        </w:rPr>
        <w:t xml:space="preserve"> </w:t>
      </w:r>
      <w:sdt>
        <w:sdtPr>
          <w:rPr>
            <w:rFonts w:ascii="Simplified Arabic" w:hAnsi="Simplified Arabic" w:cs="Simplified Arabic"/>
            <w:sz w:val="28"/>
            <w:szCs w:val="28"/>
            <w:rtl/>
          </w:rPr>
          <w:id w:val="1165981639"/>
          <w:citation/>
        </w:sdtPr>
        <w:sdtEndPr/>
        <w:sdtContent>
          <w:r w:rsidR="00100C2A" w:rsidRPr="0005228B">
            <w:rPr>
              <w:rFonts w:ascii="Simplified Arabic" w:hAnsi="Simplified Arabic" w:cs="Simplified Arabic"/>
              <w:sz w:val="28"/>
              <w:szCs w:val="28"/>
              <w:rtl/>
            </w:rPr>
            <w:fldChar w:fldCharType="begin"/>
          </w:r>
          <w:r w:rsidR="00100C2A" w:rsidRPr="0005228B">
            <w:rPr>
              <w:rFonts w:ascii="Simplified Arabic" w:hAnsi="Simplified Arabic" w:cs="Simplified Arabic"/>
              <w:sz w:val="28"/>
              <w:szCs w:val="28"/>
              <w:rtl/>
            </w:rPr>
            <w:instrText xml:space="preserve"> </w:instrText>
          </w:r>
          <w:r w:rsidR="00100C2A" w:rsidRPr="0005228B">
            <w:rPr>
              <w:rFonts w:ascii="Simplified Arabic" w:hAnsi="Simplified Arabic" w:cs="Simplified Arabic"/>
              <w:sz w:val="28"/>
              <w:szCs w:val="28"/>
            </w:rPr>
            <w:instrText>CITATION</w:instrText>
          </w:r>
          <w:r w:rsidR="00100C2A" w:rsidRPr="0005228B">
            <w:rPr>
              <w:rFonts w:ascii="Simplified Arabic" w:hAnsi="Simplified Arabic" w:cs="Simplified Arabic"/>
              <w:sz w:val="28"/>
              <w:szCs w:val="28"/>
              <w:rtl/>
            </w:rPr>
            <w:instrText xml:space="preserve"> سوي171 \</w:instrText>
          </w:r>
          <w:r w:rsidR="00100C2A" w:rsidRPr="0005228B">
            <w:rPr>
              <w:rFonts w:ascii="Simplified Arabic" w:hAnsi="Simplified Arabic" w:cs="Simplified Arabic"/>
              <w:sz w:val="28"/>
              <w:szCs w:val="28"/>
            </w:rPr>
            <w:instrText>l 1025</w:instrText>
          </w:r>
          <w:r w:rsidR="00100C2A" w:rsidRPr="0005228B">
            <w:rPr>
              <w:rFonts w:ascii="Simplified Arabic" w:hAnsi="Simplified Arabic" w:cs="Simplified Arabic"/>
              <w:sz w:val="28"/>
              <w:szCs w:val="28"/>
              <w:rtl/>
            </w:rPr>
            <w:instrText xml:space="preserve"> </w:instrText>
          </w:r>
          <w:r w:rsidR="00100C2A" w:rsidRPr="0005228B">
            <w:rPr>
              <w:rFonts w:ascii="Simplified Arabic" w:hAnsi="Simplified Arabic" w:cs="Simplified Arabic"/>
              <w:sz w:val="28"/>
              <w:szCs w:val="28"/>
              <w:rtl/>
            </w:rPr>
            <w:fldChar w:fldCharType="separate"/>
          </w:r>
          <w:r w:rsidR="00100C2A" w:rsidRPr="0005228B">
            <w:rPr>
              <w:rFonts w:ascii="Simplified Arabic" w:hAnsi="Simplified Arabic" w:cs="Simplified Arabic"/>
              <w:noProof/>
              <w:sz w:val="28"/>
              <w:szCs w:val="28"/>
              <w:rtl/>
            </w:rPr>
            <w:t>(سويدات و الشيخ، 2017)</w:t>
          </w:r>
          <w:r w:rsidR="00100C2A" w:rsidRPr="0005228B">
            <w:rPr>
              <w:rFonts w:ascii="Simplified Arabic" w:hAnsi="Simplified Arabic" w:cs="Simplified Arabic"/>
              <w:sz w:val="28"/>
              <w:szCs w:val="28"/>
              <w:rtl/>
            </w:rPr>
            <w:fldChar w:fldCharType="end"/>
          </w:r>
        </w:sdtContent>
      </w:sdt>
      <w:r w:rsidR="00100C2A" w:rsidRPr="0005228B">
        <w:rPr>
          <w:rFonts w:ascii="Simplified Arabic" w:hAnsi="Simplified Arabic" w:cs="Simplified Arabic"/>
          <w:sz w:val="28"/>
          <w:szCs w:val="28"/>
          <w:rtl/>
        </w:rPr>
        <w:t>.</w:t>
      </w:r>
    </w:p>
    <w:p w14:paraId="5A568352" w14:textId="18F73FE3" w:rsidR="00F42C99" w:rsidRPr="0005228B" w:rsidRDefault="00F42C99"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 xml:space="preserve">ورغم أهميته، إلا أن اتخاذ القرار ليس بالأمر السهل أو البسيط. فهو عملية </w:t>
      </w:r>
      <w:r w:rsidRPr="0005228B">
        <w:rPr>
          <w:rFonts w:ascii="Simplified Arabic" w:hAnsi="Simplified Arabic" w:cs="Simplified Arabic"/>
          <w:b/>
          <w:bCs/>
          <w:sz w:val="28"/>
          <w:szCs w:val="28"/>
          <w:rtl/>
        </w:rPr>
        <w:t>معقدة تنطوي على العديد من التحديات والمشاكل التي تواجه متخذ القرار</w:t>
      </w:r>
      <w:r w:rsidRPr="0005228B">
        <w:rPr>
          <w:rFonts w:ascii="Simplified Arabic" w:hAnsi="Simplified Arabic" w:cs="Simplified Arabic"/>
          <w:sz w:val="28"/>
          <w:szCs w:val="28"/>
          <w:rtl/>
        </w:rPr>
        <w:t>، ومنها</w:t>
      </w:r>
      <w:r w:rsidR="00CE5BCB" w:rsidRPr="0005228B">
        <w:rPr>
          <w:rFonts w:ascii="Simplified Arabic" w:hAnsi="Simplified Arabic" w:cs="Simplified Arabic"/>
          <w:sz w:val="28"/>
          <w:szCs w:val="28"/>
          <w:rtl/>
        </w:rPr>
        <w:t xml:space="preserve"> </w:t>
      </w:r>
      <w:sdt>
        <w:sdtPr>
          <w:rPr>
            <w:rFonts w:ascii="Simplified Arabic" w:hAnsi="Simplified Arabic" w:cs="Simplified Arabic"/>
            <w:sz w:val="28"/>
            <w:szCs w:val="28"/>
            <w:rtl/>
          </w:rPr>
          <w:id w:val="-2054918625"/>
          <w:citation/>
        </w:sdtPr>
        <w:sdtEndPr/>
        <w:sdtContent>
          <w:r w:rsidR="004A5D7D" w:rsidRPr="0005228B">
            <w:rPr>
              <w:rFonts w:ascii="Simplified Arabic" w:hAnsi="Simplified Arabic" w:cs="Simplified Arabic"/>
              <w:sz w:val="28"/>
              <w:szCs w:val="28"/>
              <w:rtl/>
            </w:rPr>
            <w:fldChar w:fldCharType="begin"/>
          </w:r>
          <w:r w:rsidR="004A5D7D" w:rsidRPr="0005228B">
            <w:rPr>
              <w:rFonts w:ascii="Simplified Arabic" w:hAnsi="Simplified Arabic" w:cs="Simplified Arabic"/>
              <w:sz w:val="28"/>
              <w:szCs w:val="28"/>
              <w:rtl/>
            </w:rPr>
            <w:instrText xml:space="preserve"> </w:instrText>
          </w:r>
          <w:r w:rsidR="004A5D7D" w:rsidRPr="0005228B">
            <w:rPr>
              <w:rFonts w:ascii="Simplified Arabic" w:hAnsi="Simplified Arabic" w:cs="Simplified Arabic"/>
              <w:sz w:val="28"/>
              <w:szCs w:val="28"/>
            </w:rPr>
            <w:instrText>CITATION</w:instrText>
          </w:r>
          <w:r w:rsidR="004A5D7D" w:rsidRPr="0005228B">
            <w:rPr>
              <w:rFonts w:ascii="Simplified Arabic" w:hAnsi="Simplified Arabic" w:cs="Simplified Arabic"/>
              <w:sz w:val="28"/>
              <w:szCs w:val="28"/>
              <w:rtl/>
            </w:rPr>
            <w:instrText xml:space="preserve"> آلم24 \</w:instrText>
          </w:r>
          <w:r w:rsidR="004A5D7D" w:rsidRPr="0005228B">
            <w:rPr>
              <w:rFonts w:ascii="Simplified Arabic" w:hAnsi="Simplified Arabic" w:cs="Simplified Arabic"/>
              <w:sz w:val="28"/>
              <w:szCs w:val="28"/>
            </w:rPr>
            <w:instrText>l 1025</w:instrText>
          </w:r>
          <w:r w:rsidR="004A5D7D" w:rsidRPr="0005228B">
            <w:rPr>
              <w:rFonts w:ascii="Simplified Arabic" w:hAnsi="Simplified Arabic" w:cs="Simplified Arabic"/>
              <w:sz w:val="28"/>
              <w:szCs w:val="28"/>
              <w:rtl/>
            </w:rPr>
            <w:instrText xml:space="preserve"> </w:instrText>
          </w:r>
          <w:r w:rsidR="004A5D7D" w:rsidRPr="0005228B">
            <w:rPr>
              <w:rFonts w:ascii="Simplified Arabic" w:hAnsi="Simplified Arabic" w:cs="Simplified Arabic"/>
              <w:sz w:val="28"/>
              <w:szCs w:val="28"/>
              <w:rtl/>
            </w:rPr>
            <w:fldChar w:fldCharType="separate"/>
          </w:r>
          <w:r w:rsidR="004A5D7D" w:rsidRPr="0005228B">
            <w:rPr>
              <w:rFonts w:ascii="Simplified Arabic" w:hAnsi="Simplified Arabic" w:cs="Simplified Arabic"/>
              <w:noProof/>
              <w:sz w:val="28"/>
              <w:szCs w:val="28"/>
              <w:rtl/>
            </w:rPr>
            <w:t>(آل مفتاح و الخريف، 2024)</w:t>
          </w:r>
          <w:r w:rsidR="004A5D7D" w:rsidRPr="0005228B">
            <w:rPr>
              <w:rFonts w:ascii="Simplified Arabic" w:hAnsi="Simplified Arabic" w:cs="Simplified Arabic"/>
              <w:sz w:val="28"/>
              <w:szCs w:val="28"/>
              <w:rtl/>
            </w:rPr>
            <w:fldChar w:fldCharType="end"/>
          </w:r>
        </w:sdtContent>
      </w:sdt>
      <w:r w:rsidR="00CE5BCB" w:rsidRPr="0005228B">
        <w:rPr>
          <w:rFonts w:ascii="Simplified Arabic" w:hAnsi="Simplified Arabic" w:cs="Simplified Arabic"/>
          <w:sz w:val="28"/>
          <w:szCs w:val="28"/>
          <w:rtl/>
        </w:rPr>
        <w:t>.</w:t>
      </w:r>
    </w:p>
    <w:p w14:paraId="43F8B95B" w14:textId="77777777" w:rsidR="00F42C99" w:rsidRPr="0005228B" w:rsidRDefault="00F42C99" w:rsidP="00E804E3">
      <w:pPr>
        <w:widowControl w:val="0"/>
        <w:numPr>
          <w:ilvl w:val="0"/>
          <w:numId w:val="12"/>
        </w:numPr>
        <w:tabs>
          <w:tab w:val="clear" w:pos="720"/>
          <w:tab w:val="num" w:pos="423"/>
        </w:tabs>
        <w:spacing w:after="0" w:line="480" w:lineRule="auto"/>
        <w:ind w:left="423" w:hanging="283"/>
        <w:jc w:val="lowKashida"/>
        <w:rPr>
          <w:rFonts w:ascii="Simplified Arabic" w:hAnsi="Simplified Arabic" w:cs="Simplified Arabic"/>
          <w:sz w:val="28"/>
          <w:szCs w:val="28"/>
        </w:rPr>
      </w:pPr>
      <w:r w:rsidRPr="0005228B">
        <w:rPr>
          <w:rFonts w:ascii="Simplified Arabic" w:hAnsi="Simplified Arabic" w:cs="Simplified Arabic"/>
          <w:sz w:val="28"/>
          <w:szCs w:val="28"/>
          <w:rtl/>
        </w:rPr>
        <w:t>نقص المعلومات أو عدم دقتها: يحتاج متخذ القرار إلى معلومات كافية ودقيقة عن المشكلة والبدائل المتاحة لحلها، وهو ما قد لا يتوفر دائماً</w:t>
      </w:r>
      <w:r w:rsidRPr="0005228B">
        <w:rPr>
          <w:rFonts w:ascii="Simplified Arabic" w:hAnsi="Simplified Arabic" w:cs="Simplified Arabic"/>
          <w:sz w:val="28"/>
          <w:szCs w:val="28"/>
        </w:rPr>
        <w:t>.</w:t>
      </w:r>
    </w:p>
    <w:p w14:paraId="37EBA65C" w14:textId="77777777" w:rsidR="00F42C99" w:rsidRPr="0005228B" w:rsidRDefault="00F42C99" w:rsidP="00E804E3">
      <w:pPr>
        <w:widowControl w:val="0"/>
        <w:numPr>
          <w:ilvl w:val="0"/>
          <w:numId w:val="12"/>
        </w:numPr>
        <w:tabs>
          <w:tab w:val="clear" w:pos="720"/>
          <w:tab w:val="num" w:pos="423"/>
        </w:tabs>
        <w:spacing w:after="0" w:line="480" w:lineRule="auto"/>
        <w:ind w:left="423" w:hanging="283"/>
        <w:jc w:val="lowKashida"/>
        <w:rPr>
          <w:rFonts w:ascii="Simplified Arabic" w:hAnsi="Simplified Arabic" w:cs="Simplified Arabic"/>
          <w:sz w:val="28"/>
          <w:szCs w:val="28"/>
        </w:rPr>
      </w:pPr>
      <w:r w:rsidRPr="0005228B">
        <w:rPr>
          <w:rFonts w:ascii="Simplified Arabic" w:hAnsi="Simplified Arabic" w:cs="Simplified Arabic"/>
          <w:sz w:val="28"/>
          <w:szCs w:val="28"/>
          <w:rtl/>
        </w:rPr>
        <w:t>تعدد الأطراف المعنية بالقرار: غالباً ما يؤثر القرار على أطراف متعددة داخل المنظمة وخارجها، مما يجعل من الصعب تحقيق التوافق بينهم</w:t>
      </w:r>
      <w:r w:rsidRPr="0005228B">
        <w:rPr>
          <w:rFonts w:ascii="Simplified Arabic" w:hAnsi="Simplified Arabic" w:cs="Simplified Arabic"/>
          <w:sz w:val="28"/>
          <w:szCs w:val="28"/>
        </w:rPr>
        <w:t>.</w:t>
      </w:r>
    </w:p>
    <w:p w14:paraId="6659EA24" w14:textId="77777777" w:rsidR="00F42C99" w:rsidRPr="0005228B" w:rsidRDefault="00F42C99" w:rsidP="00E804E3">
      <w:pPr>
        <w:widowControl w:val="0"/>
        <w:numPr>
          <w:ilvl w:val="0"/>
          <w:numId w:val="12"/>
        </w:numPr>
        <w:tabs>
          <w:tab w:val="clear" w:pos="720"/>
          <w:tab w:val="num" w:pos="423"/>
        </w:tabs>
        <w:spacing w:after="0" w:line="480" w:lineRule="auto"/>
        <w:ind w:left="423" w:hanging="283"/>
        <w:jc w:val="lowKashida"/>
        <w:rPr>
          <w:rFonts w:ascii="Simplified Arabic" w:hAnsi="Simplified Arabic" w:cs="Simplified Arabic"/>
          <w:sz w:val="28"/>
          <w:szCs w:val="28"/>
        </w:rPr>
      </w:pPr>
      <w:r w:rsidRPr="0005228B">
        <w:rPr>
          <w:rFonts w:ascii="Simplified Arabic" w:hAnsi="Simplified Arabic" w:cs="Simplified Arabic"/>
          <w:sz w:val="28"/>
          <w:szCs w:val="28"/>
          <w:rtl/>
        </w:rPr>
        <w:t>ضغط الوقت: كثيراً ما يتطلب اتخاذ القرار سرعة التصرف في ظل ظروف ضاغطة، مما يزيد من احتمال الخطأ أو التسرع</w:t>
      </w:r>
      <w:r w:rsidRPr="0005228B">
        <w:rPr>
          <w:rFonts w:ascii="Simplified Arabic" w:hAnsi="Simplified Arabic" w:cs="Simplified Arabic"/>
          <w:sz w:val="28"/>
          <w:szCs w:val="28"/>
        </w:rPr>
        <w:t>.</w:t>
      </w:r>
    </w:p>
    <w:p w14:paraId="2278554D" w14:textId="77777777" w:rsidR="00F42C99" w:rsidRPr="0005228B" w:rsidRDefault="00F42C99" w:rsidP="00E804E3">
      <w:pPr>
        <w:widowControl w:val="0"/>
        <w:numPr>
          <w:ilvl w:val="0"/>
          <w:numId w:val="12"/>
        </w:numPr>
        <w:tabs>
          <w:tab w:val="clear" w:pos="720"/>
          <w:tab w:val="num" w:pos="423"/>
        </w:tabs>
        <w:spacing w:after="0" w:line="480" w:lineRule="auto"/>
        <w:ind w:left="423" w:hanging="283"/>
        <w:jc w:val="lowKashida"/>
        <w:rPr>
          <w:rFonts w:ascii="Simplified Arabic" w:hAnsi="Simplified Arabic" w:cs="Simplified Arabic"/>
          <w:sz w:val="28"/>
          <w:szCs w:val="28"/>
        </w:rPr>
      </w:pPr>
      <w:r w:rsidRPr="0005228B">
        <w:rPr>
          <w:rFonts w:ascii="Simplified Arabic" w:hAnsi="Simplified Arabic" w:cs="Simplified Arabic"/>
          <w:sz w:val="28"/>
          <w:szCs w:val="28"/>
          <w:rtl/>
        </w:rPr>
        <w:t xml:space="preserve">التحيزات الشخصية: قد تؤثر الميول والتفضيلات الشخصية لمتخذ القرار على </w:t>
      </w:r>
      <w:proofErr w:type="spellStart"/>
      <w:r w:rsidRPr="0005228B">
        <w:rPr>
          <w:rFonts w:ascii="Simplified Arabic" w:hAnsi="Simplified Arabic" w:cs="Simplified Arabic"/>
          <w:sz w:val="28"/>
          <w:szCs w:val="28"/>
          <w:rtl/>
        </w:rPr>
        <w:t>موضوعيته</w:t>
      </w:r>
      <w:proofErr w:type="spellEnd"/>
      <w:r w:rsidRPr="0005228B">
        <w:rPr>
          <w:rFonts w:ascii="Simplified Arabic" w:hAnsi="Simplified Arabic" w:cs="Simplified Arabic"/>
          <w:sz w:val="28"/>
          <w:szCs w:val="28"/>
          <w:rtl/>
        </w:rPr>
        <w:t xml:space="preserve"> في تقييم البدائل واختيار الأنسب منها</w:t>
      </w:r>
      <w:r w:rsidRPr="0005228B">
        <w:rPr>
          <w:rFonts w:ascii="Simplified Arabic" w:hAnsi="Simplified Arabic" w:cs="Simplified Arabic"/>
          <w:sz w:val="28"/>
          <w:szCs w:val="28"/>
        </w:rPr>
        <w:t>.</w:t>
      </w:r>
    </w:p>
    <w:p w14:paraId="7D6D25DD" w14:textId="77777777" w:rsidR="00F42C99" w:rsidRPr="0005228B" w:rsidRDefault="00F42C99" w:rsidP="00E804E3">
      <w:pPr>
        <w:widowControl w:val="0"/>
        <w:numPr>
          <w:ilvl w:val="0"/>
          <w:numId w:val="12"/>
        </w:numPr>
        <w:tabs>
          <w:tab w:val="clear" w:pos="720"/>
          <w:tab w:val="num" w:pos="423"/>
        </w:tabs>
        <w:spacing w:after="0" w:line="480" w:lineRule="auto"/>
        <w:ind w:left="423" w:hanging="283"/>
        <w:jc w:val="lowKashida"/>
        <w:rPr>
          <w:rFonts w:ascii="Simplified Arabic" w:hAnsi="Simplified Arabic" w:cs="Simplified Arabic"/>
          <w:sz w:val="28"/>
          <w:szCs w:val="28"/>
        </w:rPr>
      </w:pPr>
      <w:r w:rsidRPr="0005228B">
        <w:rPr>
          <w:rFonts w:ascii="Simplified Arabic" w:hAnsi="Simplified Arabic" w:cs="Simplified Arabic"/>
          <w:sz w:val="28"/>
          <w:szCs w:val="28"/>
          <w:rtl/>
        </w:rPr>
        <w:t>مقاومة التغيير: قد يواجه القرار الجديد مقاومة ممن تضررت مصالحهم أو اعتادوا على الوضع القائم، مما يعيق تنفيذه بفعالية</w:t>
      </w:r>
      <w:r w:rsidRPr="0005228B">
        <w:rPr>
          <w:rFonts w:ascii="Simplified Arabic" w:hAnsi="Simplified Arabic" w:cs="Simplified Arabic"/>
          <w:sz w:val="28"/>
          <w:szCs w:val="28"/>
        </w:rPr>
        <w:t>.</w:t>
      </w:r>
    </w:p>
    <w:p w14:paraId="5F5286A5" w14:textId="77777777" w:rsidR="00F42C99" w:rsidRPr="0005228B" w:rsidRDefault="00F42C99"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 xml:space="preserve">وبالتالي، فإن عملية اتخاذ القرارات تتطلب من المدير امتلاك المهارات والقدرات اللازمة للتعامل مع هذه التحديات، والموازنة بين العوامل المختلفة المؤثرة في القرار، من أجل الوصول إلى أفضل البدائل </w:t>
      </w:r>
      <w:r w:rsidRPr="0005228B">
        <w:rPr>
          <w:rFonts w:ascii="Simplified Arabic" w:hAnsi="Simplified Arabic" w:cs="Simplified Arabic"/>
          <w:sz w:val="28"/>
          <w:szCs w:val="28"/>
          <w:rtl/>
        </w:rPr>
        <w:lastRenderedPageBreak/>
        <w:t>الممكنة في ظل الظروف المتاحة</w:t>
      </w:r>
      <w:r w:rsidRPr="0005228B">
        <w:rPr>
          <w:rFonts w:ascii="Simplified Arabic" w:hAnsi="Simplified Arabic" w:cs="Simplified Arabic"/>
          <w:sz w:val="28"/>
          <w:szCs w:val="28"/>
        </w:rPr>
        <w:t>.</w:t>
      </w:r>
    </w:p>
    <w:p w14:paraId="440CD19D" w14:textId="5E0CCC9B" w:rsidR="0080130D" w:rsidRPr="0005228B" w:rsidRDefault="0080130D"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b/>
          <w:bCs/>
          <w:sz w:val="28"/>
          <w:szCs w:val="28"/>
          <w:rtl/>
        </w:rPr>
        <w:t>و</w:t>
      </w:r>
      <w:r w:rsidR="00F7111B" w:rsidRPr="0005228B">
        <w:rPr>
          <w:rFonts w:ascii="Simplified Arabic" w:hAnsi="Simplified Arabic" w:cs="Simplified Arabic"/>
          <w:sz w:val="28"/>
          <w:szCs w:val="28"/>
          <w:rtl/>
        </w:rPr>
        <w:t xml:space="preserve">تكمن </w:t>
      </w:r>
      <w:r w:rsidRPr="0005228B">
        <w:rPr>
          <w:rFonts w:ascii="Simplified Arabic" w:hAnsi="Simplified Arabic" w:cs="Simplified Arabic"/>
          <w:b/>
          <w:bCs/>
          <w:sz w:val="28"/>
          <w:szCs w:val="28"/>
          <w:rtl/>
        </w:rPr>
        <w:t xml:space="preserve">أهمية اتخاذ القرارات الإدارية وفاعليتها </w:t>
      </w:r>
      <w:r w:rsidRPr="0005228B">
        <w:rPr>
          <w:rFonts w:ascii="Simplified Arabic" w:hAnsi="Simplified Arabic" w:cs="Simplified Arabic"/>
          <w:sz w:val="28"/>
          <w:szCs w:val="28"/>
          <w:rtl/>
        </w:rPr>
        <w:t>فيما يلي</w:t>
      </w:r>
      <w:r w:rsidRPr="0005228B">
        <w:rPr>
          <w:rFonts w:ascii="Simplified Arabic" w:hAnsi="Simplified Arabic" w:cs="Simplified Arabic"/>
          <w:sz w:val="28"/>
          <w:szCs w:val="28"/>
        </w:rPr>
        <w:t>:</w:t>
      </w:r>
    </w:p>
    <w:p w14:paraId="3AD2409D" w14:textId="6170B4C0" w:rsidR="0080130D" w:rsidRPr="0005228B" w:rsidRDefault="0080130D" w:rsidP="00E804E3">
      <w:pPr>
        <w:widowControl w:val="0"/>
        <w:numPr>
          <w:ilvl w:val="0"/>
          <w:numId w:val="13"/>
        </w:numPr>
        <w:tabs>
          <w:tab w:val="clear" w:pos="720"/>
          <w:tab w:val="num" w:pos="282"/>
        </w:tabs>
        <w:spacing w:after="0" w:line="480" w:lineRule="auto"/>
        <w:ind w:left="282" w:hanging="284"/>
        <w:jc w:val="lowKashida"/>
        <w:rPr>
          <w:rFonts w:ascii="Simplified Arabic" w:hAnsi="Simplified Arabic" w:cs="Simplified Arabic"/>
          <w:sz w:val="28"/>
          <w:szCs w:val="28"/>
        </w:rPr>
      </w:pPr>
      <w:r w:rsidRPr="0005228B">
        <w:rPr>
          <w:rFonts w:ascii="Simplified Arabic" w:hAnsi="Simplified Arabic" w:cs="Simplified Arabic"/>
          <w:sz w:val="28"/>
          <w:szCs w:val="28"/>
          <w:rtl/>
        </w:rPr>
        <w:t>عملية اتخاذ القرارات هي جوهر العملية الإدارية وإحدى أهم وظائف المديرين فهي بمثابة القلب النابض للإدارة، حيث تتداخل مع جميع وظائفها من تخطيط وتنظيم وتنسيق وتوجيه ورقابة</w:t>
      </w:r>
      <w:r w:rsidRPr="0005228B">
        <w:rPr>
          <w:rFonts w:ascii="Simplified Arabic" w:hAnsi="Simplified Arabic" w:cs="Simplified Arabic"/>
          <w:sz w:val="28"/>
          <w:szCs w:val="28"/>
        </w:rPr>
        <w:t>.</w:t>
      </w:r>
    </w:p>
    <w:p w14:paraId="2F0592F0" w14:textId="6D468B96" w:rsidR="0080130D" w:rsidRPr="0005228B" w:rsidRDefault="0080130D" w:rsidP="00E804E3">
      <w:pPr>
        <w:widowControl w:val="0"/>
        <w:numPr>
          <w:ilvl w:val="0"/>
          <w:numId w:val="13"/>
        </w:numPr>
        <w:tabs>
          <w:tab w:val="clear" w:pos="720"/>
          <w:tab w:val="num" w:pos="282"/>
        </w:tabs>
        <w:spacing w:after="0" w:line="480" w:lineRule="auto"/>
        <w:ind w:left="282" w:hanging="284"/>
        <w:jc w:val="lowKashida"/>
        <w:rPr>
          <w:rFonts w:ascii="Simplified Arabic" w:hAnsi="Simplified Arabic" w:cs="Simplified Arabic"/>
          <w:sz w:val="28"/>
          <w:szCs w:val="28"/>
        </w:rPr>
      </w:pPr>
      <w:r w:rsidRPr="0005228B">
        <w:rPr>
          <w:rFonts w:ascii="Simplified Arabic" w:hAnsi="Simplified Arabic" w:cs="Simplified Arabic"/>
          <w:sz w:val="28"/>
          <w:szCs w:val="28"/>
          <w:rtl/>
        </w:rPr>
        <w:t>لا يمكن القيام بالتخطيط سواء على المدى البعيد أو القصير دون اتخاذ قرارات</w:t>
      </w:r>
      <w:r w:rsidR="00F85A02"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rPr>
        <w:t>فالقرارات هي التي تحدد الأهداف وتضع الخطط والبرامج اللازمة لتحقيقها</w:t>
      </w:r>
      <w:r w:rsidRPr="0005228B">
        <w:rPr>
          <w:rFonts w:ascii="Simplified Arabic" w:hAnsi="Simplified Arabic" w:cs="Simplified Arabic"/>
          <w:sz w:val="28"/>
          <w:szCs w:val="28"/>
        </w:rPr>
        <w:t>.</w:t>
      </w:r>
    </w:p>
    <w:p w14:paraId="03E2DB1B" w14:textId="6BA7F2DD" w:rsidR="0080130D" w:rsidRPr="0005228B" w:rsidRDefault="0080130D" w:rsidP="00E804E3">
      <w:pPr>
        <w:widowControl w:val="0"/>
        <w:numPr>
          <w:ilvl w:val="0"/>
          <w:numId w:val="13"/>
        </w:numPr>
        <w:tabs>
          <w:tab w:val="clear" w:pos="720"/>
          <w:tab w:val="num" w:pos="282"/>
        </w:tabs>
        <w:spacing w:after="0" w:line="480" w:lineRule="auto"/>
        <w:ind w:left="282" w:hanging="284"/>
        <w:jc w:val="lowKashida"/>
        <w:rPr>
          <w:rFonts w:ascii="Simplified Arabic" w:hAnsi="Simplified Arabic" w:cs="Simplified Arabic"/>
          <w:sz w:val="28"/>
          <w:szCs w:val="28"/>
        </w:rPr>
      </w:pPr>
      <w:r w:rsidRPr="0005228B">
        <w:rPr>
          <w:rFonts w:ascii="Simplified Arabic" w:hAnsi="Simplified Arabic" w:cs="Simplified Arabic"/>
          <w:sz w:val="28"/>
          <w:szCs w:val="28"/>
          <w:rtl/>
        </w:rPr>
        <w:t>لاتخاذ القرارات أثر كبير في المنظمات، فهي ترتبط بالسلوك التنظيمي وتتناول الجوانب السلوكية والعلاقات الشخصية والتنظيمية المؤثرة في القرار</w:t>
      </w:r>
      <w:r w:rsidR="00F85A02"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rPr>
        <w:t>وبالتالي فإن فعالية القرارات تنعكس على فعالية المنظمة ككل</w:t>
      </w:r>
      <w:r w:rsidRPr="0005228B">
        <w:rPr>
          <w:rFonts w:ascii="Simplified Arabic" w:hAnsi="Simplified Arabic" w:cs="Simplified Arabic"/>
          <w:sz w:val="28"/>
          <w:szCs w:val="28"/>
        </w:rPr>
        <w:t>.</w:t>
      </w:r>
    </w:p>
    <w:p w14:paraId="30FC4D16" w14:textId="11BAFCE4" w:rsidR="0080130D" w:rsidRPr="0005228B" w:rsidRDefault="0080130D" w:rsidP="00E804E3">
      <w:pPr>
        <w:widowControl w:val="0"/>
        <w:numPr>
          <w:ilvl w:val="0"/>
          <w:numId w:val="13"/>
        </w:numPr>
        <w:tabs>
          <w:tab w:val="clear" w:pos="720"/>
          <w:tab w:val="num" w:pos="282"/>
        </w:tabs>
        <w:spacing w:after="0" w:line="480" w:lineRule="auto"/>
        <w:ind w:left="282" w:hanging="284"/>
        <w:jc w:val="lowKashida"/>
        <w:rPr>
          <w:rFonts w:ascii="Simplified Arabic" w:hAnsi="Simplified Arabic" w:cs="Simplified Arabic"/>
          <w:sz w:val="28"/>
          <w:szCs w:val="28"/>
        </w:rPr>
      </w:pPr>
      <w:r w:rsidRPr="0005228B">
        <w:rPr>
          <w:rFonts w:ascii="Simplified Arabic" w:hAnsi="Simplified Arabic" w:cs="Simplified Arabic"/>
          <w:sz w:val="28"/>
          <w:szCs w:val="28"/>
          <w:rtl/>
        </w:rPr>
        <w:t>تعد القرارات الإدارية اليوم بمثابة الأداة الفاعلة والمعبرة بشكل أساسي عن مدى تحقيق النجاح أو الفشل الذي تمارسه قيادة المنظمة</w:t>
      </w:r>
      <w:r w:rsidR="00E90E08"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rPr>
        <w:t>فهي التي توجه الجهود نحو استغلال الموارد المتاحة واستثمار الوقت للوصول إلى الأهداف المنشودة</w:t>
      </w:r>
      <w:r w:rsidRPr="0005228B">
        <w:rPr>
          <w:rFonts w:ascii="Simplified Arabic" w:hAnsi="Simplified Arabic" w:cs="Simplified Arabic"/>
          <w:sz w:val="28"/>
          <w:szCs w:val="28"/>
        </w:rPr>
        <w:t>.</w:t>
      </w:r>
    </w:p>
    <w:p w14:paraId="1B2A64EE" w14:textId="15686829" w:rsidR="00F7111B" w:rsidRPr="0005228B" w:rsidRDefault="0080130D" w:rsidP="00E804E3">
      <w:pPr>
        <w:widowControl w:val="0"/>
        <w:numPr>
          <w:ilvl w:val="0"/>
          <w:numId w:val="13"/>
        </w:numPr>
        <w:tabs>
          <w:tab w:val="clear" w:pos="720"/>
          <w:tab w:val="num" w:pos="282"/>
        </w:tabs>
        <w:spacing w:after="0" w:line="480" w:lineRule="auto"/>
        <w:ind w:left="282" w:hanging="284"/>
        <w:jc w:val="lowKashida"/>
        <w:rPr>
          <w:rFonts w:ascii="Simplified Arabic" w:hAnsi="Simplified Arabic" w:cs="Simplified Arabic"/>
          <w:sz w:val="28"/>
          <w:szCs w:val="28"/>
          <w:rtl/>
        </w:rPr>
      </w:pPr>
      <w:r w:rsidRPr="0005228B">
        <w:rPr>
          <w:rFonts w:ascii="Simplified Arabic" w:hAnsi="Simplified Arabic" w:cs="Simplified Arabic"/>
          <w:sz w:val="28"/>
          <w:szCs w:val="28"/>
          <w:rtl/>
        </w:rPr>
        <w:t>ينبغي أن تستند القرارات الإدارية إلى رؤية علمية واضحة وشفافة</w:t>
      </w:r>
      <w:r w:rsidR="00F85A02"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rPr>
        <w:t>أي أن تتم عملية اتخاذ القرار وفق منهجية منظمة، تعتمد على جمع المعلومات وتحليلها، وتقييم البدائل، واختيار أفضلها في ضوء المعايير الموضوعية</w:t>
      </w:r>
      <w:r w:rsidRPr="0005228B">
        <w:rPr>
          <w:rFonts w:ascii="Simplified Arabic" w:hAnsi="Simplified Arabic" w:cs="Simplified Arabic"/>
          <w:sz w:val="28"/>
          <w:szCs w:val="28"/>
        </w:rPr>
        <w:t>.</w:t>
      </w:r>
    </w:p>
    <w:p w14:paraId="5E660E4D" w14:textId="202EE7D5" w:rsidR="00A61EF3" w:rsidRPr="0005228B" w:rsidRDefault="00117352" w:rsidP="008349AF">
      <w:pPr>
        <w:pStyle w:val="2"/>
        <w:widowControl w:val="0"/>
        <w:spacing w:after="0" w:line="480" w:lineRule="auto"/>
      </w:pPr>
      <w:bookmarkStart w:id="27" w:name="_Toc188173825"/>
      <w:r w:rsidRPr="0005228B">
        <w:rPr>
          <w:rtl/>
        </w:rPr>
        <w:lastRenderedPageBreak/>
        <w:t>1.</w:t>
      </w:r>
      <w:r w:rsidR="00647CDA" w:rsidRPr="0005228B">
        <w:rPr>
          <w:rtl/>
        </w:rPr>
        <w:t>4</w:t>
      </w:r>
      <w:r w:rsidRPr="0005228B">
        <w:rPr>
          <w:rtl/>
        </w:rPr>
        <w:t xml:space="preserve">.2 </w:t>
      </w:r>
      <w:r w:rsidR="00A61EF3" w:rsidRPr="0005228B">
        <w:rPr>
          <w:rtl/>
        </w:rPr>
        <w:t>مفهوم اتخاذ القرار</w:t>
      </w:r>
      <w:bookmarkEnd w:id="27"/>
    </w:p>
    <w:p w14:paraId="0C3F7636" w14:textId="38F27E7C" w:rsidR="00A61EF3" w:rsidRPr="0005228B" w:rsidRDefault="00A61EF3"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اتخاذ القرار بشكل مبسط، هو عملية اختيار بين مسارات عمل متعددة. وعلى نطاق أوسع، يتضمن اختيار الحلول الممكنة للمشكلة. يمكن أن يتم اتخاذ القرارات من خلال عملية بديهية، أو عقلانية، أو مزيج من الاثنتين</w:t>
      </w:r>
      <w:r w:rsidR="008B3E85" w:rsidRPr="0005228B">
        <w:rPr>
          <w:rFonts w:ascii="Simplified Arabic" w:hAnsi="Simplified Arabic" w:cs="Simplified Arabic"/>
          <w:sz w:val="28"/>
          <w:szCs w:val="28"/>
          <w:rtl/>
        </w:rPr>
        <w:t xml:space="preserve"> </w:t>
      </w:r>
      <w:sdt>
        <w:sdtPr>
          <w:rPr>
            <w:rFonts w:ascii="Simplified Arabic" w:hAnsi="Simplified Arabic" w:cs="Simplified Arabic"/>
            <w:sz w:val="28"/>
            <w:szCs w:val="28"/>
            <w:rtl/>
          </w:rPr>
          <w:id w:val="-77755592"/>
          <w:citation/>
        </w:sdtPr>
        <w:sdtEndPr/>
        <w:sdtContent>
          <w:r w:rsidR="008B3E85" w:rsidRPr="0005228B">
            <w:rPr>
              <w:rFonts w:ascii="Simplified Arabic" w:hAnsi="Simplified Arabic" w:cs="Simplified Arabic"/>
              <w:sz w:val="28"/>
              <w:szCs w:val="28"/>
              <w:rtl/>
            </w:rPr>
            <w:fldChar w:fldCharType="begin"/>
          </w:r>
          <w:r w:rsidR="008B3E85" w:rsidRPr="0005228B">
            <w:rPr>
              <w:rFonts w:ascii="Simplified Arabic" w:hAnsi="Simplified Arabic" w:cs="Simplified Arabic"/>
              <w:sz w:val="28"/>
              <w:szCs w:val="28"/>
              <w:rtl/>
            </w:rPr>
            <w:instrText xml:space="preserve"> </w:instrText>
          </w:r>
          <w:r w:rsidR="008B3E85" w:rsidRPr="0005228B">
            <w:rPr>
              <w:rFonts w:ascii="Simplified Arabic" w:hAnsi="Simplified Arabic" w:cs="Simplified Arabic"/>
              <w:sz w:val="28"/>
              <w:szCs w:val="28"/>
            </w:rPr>
            <w:instrText>CITATION</w:instrText>
          </w:r>
          <w:r w:rsidR="008B3E85" w:rsidRPr="0005228B">
            <w:rPr>
              <w:rFonts w:ascii="Simplified Arabic" w:hAnsi="Simplified Arabic" w:cs="Simplified Arabic"/>
              <w:sz w:val="28"/>
              <w:szCs w:val="28"/>
              <w:rtl/>
            </w:rPr>
            <w:instrText xml:space="preserve"> سوي171 \</w:instrText>
          </w:r>
          <w:r w:rsidR="008B3E85" w:rsidRPr="0005228B">
            <w:rPr>
              <w:rFonts w:ascii="Simplified Arabic" w:hAnsi="Simplified Arabic" w:cs="Simplified Arabic"/>
              <w:sz w:val="28"/>
              <w:szCs w:val="28"/>
            </w:rPr>
            <w:instrText>l 1025</w:instrText>
          </w:r>
          <w:r w:rsidR="008B3E85" w:rsidRPr="0005228B">
            <w:rPr>
              <w:rFonts w:ascii="Simplified Arabic" w:hAnsi="Simplified Arabic" w:cs="Simplified Arabic"/>
              <w:sz w:val="28"/>
              <w:szCs w:val="28"/>
              <w:rtl/>
            </w:rPr>
            <w:instrText xml:space="preserve"> </w:instrText>
          </w:r>
          <w:r w:rsidR="008B3E85" w:rsidRPr="0005228B">
            <w:rPr>
              <w:rFonts w:ascii="Simplified Arabic" w:hAnsi="Simplified Arabic" w:cs="Simplified Arabic"/>
              <w:sz w:val="28"/>
              <w:szCs w:val="28"/>
              <w:rtl/>
            </w:rPr>
            <w:fldChar w:fldCharType="separate"/>
          </w:r>
          <w:r w:rsidR="008B3E85" w:rsidRPr="0005228B">
            <w:rPr>
              <w:rFonts w:ascii="Simplified Arabic" w:hAnsi="Simplified Arabic" w:cs="Simplified Arabic"/>
              <w:noProof/>
              <w:sz w:val="28"/>
              <w:szCs w:val="28"/>
              <w:rtl/>
            </w:rPr>
            <w:t>(سويدات و الشيخ، 2017)</w:t>
          </w:r>
          <w:r w:rsidR="008B3E85" w:rsidRPr="0005228B">
            <w:rPr>
              <w:rFonts w:ascii="Simplified Arabic" w:hAnsi="Simplified Arabic" w:cs="Simplified Arabic"/>
              <w:sz w:val="28"/>
              <w:szCs w:val="28"/>
              <w:rtl/>
            </w:rPr>
            <w:fldChar w:fldCharType="end"/>
          </w:r>
        </w:sdtContent>
      </w:sdt>
      <w:r w:rsidR="008B3E85" w:rsidRPr="0005228B">
        <w:rPr>
          <w:rFonts w:ascii="Simplified Arabic" w:hAnsi="Simplified Arabic" w:cs="Simplified Arabic"/>
          <w:sz w:val="28"/>
          <w:szCs w:val="28"/>
          <w:rtl/>
        </w:rPr>
        <w:t>.</w:t>
      </w:r>
    </w:p>
    <w:p w14:paraId="79A69C6D" w14:textId="2F27DEAB"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تختلف وجهات نظر العلماء حول مفهوم اتخاذ القرارات بناءً على مرجعياتهم الثقافية والعملية، إلا أن جميع المفاهيم تتفق في الأساس، من هذه التعريفات</w:t>
      </w:r>
      <w:r w:rsidRPr="0005228B">
        <w:rPr>
          <w:rFonts w:ascii="Simplified Arabic" w:hAnsi="Simplified Arabic" w:cs="Simplified Arabic"/>
          <w:noProof/>
          <w:sz w:val="28"/>
          <w:szCs w:val="28"/>
          <w:rtl/>
        </w:rPr>
        <w:t xml:space="preserve"> (عودة، 2018)</w:t>
      </w:r>
      <w:r w:rsidRPr="0005228B">
        <w:rPr>
          <w:rFonts w:ascii="Simplified Arabic" w:hAnsi="Simplified Arabic" w:cs="Simplified Arabic"/>
          <w:sz w:val="28"/>
          <w:szCs w:val="28"/>
          <w:rtl/>
        </w:rPr>
        <w:t>.</w:t>
      </w:r>
    </w:p>
    <w:p w14:paraId="07CC0540" w14:textId="77777777" w:rsidR="00A61EF3" w:rsidRPr="0005228B" w:rsidRDefault="00A61EF3" w:rsidP="008349AF">
      <w:pPr>
        <w:widowControl w:val="0"/>
        <w:numPr>
          <w:ilvl w:val="0"/>
          <w:numId w:val="9"/>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اتخاذ القرارات هو الفعل أو العملية التي تقرر فيها مجموعة من الأفراد بشأن شيء معين</w:t>
      </w:r>
      <w:r w:rsidRPr="0005228B">
        <w:rPr>
          <w:rFonts w:ascii="Simplified Arabic" w:hAnsi="Simplified Arabic" w:cs="Simplified Arabic"/>
          <w:sz w:val="28"/>
          <w:szCs w:val="28"/>
        </w:rPr>
        <w:t>.</w:t>
      </w:r>
    </w:p>
    <w:p w14:paraId="38F22145" w14:textId="77777777" w:rsidR="00A61EF3" w:rsidRPr="0005228B" w:rsidRDefault="00A61EF3" w:rsidP="008349AF">
      <w:pPr>
        <w:widowControl w:val="0"/>
        <w:numPr>
          <w:ilvl w:val="0"/>
          <w:numId w:val="9"/>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عملية دراسة المحددات واختيار البدائل بناءً على القيمة والأفضلية، وتقليل عدم اليقين من خلال إيجاد بدائل معقولة</w:t>
      </w:r>
      <w:r w:rsidRPr="0005228B">
        <w:rPr>
          <w:rFonts w:ascii="Simplified Arabic" w:hAnsi="Simplified Arabic" w:cs="Simplified Arabic"/>
          <w:sz w:val="28"/>
          <w:szCs w:val="28"/>
        </w:rPr>
        <w:t>.</w:t>
      </w:r>
    </w:p>
    <w:p w14:paraId="3BF336AC" w14:textId="77777777" w:rsidR="00A61EF3" w:rsidRPr="0005228B" w:rsidRDefault="00A61EF3" w:rsidP="008349AF">
      <w:pPr>
        <w:widowControl w:val="0"/>
        <w:numPr>
          <w:ilvl w:val="0"/>
          <w:numId w:val="9"/>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القرار الإداري هو الذي يحقق الأهداف التنظيمية بشكل أمثل ضمن معطيات البيئة المحيطة. يتطلب تحديد النتائج المحتملة لكل بديل واختيار الأفضل بينها</w:t>
      </w:r>
      <w:r w:rsidRPr="0005228B">
        <w:rPr>
          <w:rFonts w:ascii="Simplified Arabic" w:hAnsi="Simplified Arabic" w:cs="Simplified Arabic"/>
          <w:sz w:val="28"/>
          <w:szCs w:val="28"/>
        </w:rPr>
        <w:t>.</w:t>
      </w:r>
    </w:p>
    <w:p w14:paraId="7C853FD2" w14:textId="77777777" w:rsidR="00A61EF3" w:rsidRPr="0005228B" w:rsidRDefault="00A61EF3" w:rsidP="008349AF">
      <w:pPr>
        <w:widowControl w:val="0"/>
        <w:numPr>
          <w:ilvl w:val="0"/>
          <w:numId w:val="9"/>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اتخاذ القرار هو عملية التفكير في اختيار الخيار المنطقي من بين الخيارات المتاحة، من خلال وزن الإيجابيات والسلبيات لكل خيار والنظر في جميع البدائل</w:t>
      </w:r>
      <w:r w:rsidRPr="0005228B">
        <w:rPr>
          <w:rFonts w:ascii="Simplified Arabic" w:hAnsi="Simplified Arabic" w:cs="Simplified Arabic"/>
          <w:sz w:val="28"/>
          <w:szCs w:val="28"/>
        </w:rPr>
        <w:t>.</w:t>
      </w:r>
    </w:p>
    <w:p w14:paraId="1EEE453D"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العناصر المشتركة في التعريفات تشمل</w:t>
      </w:r>
      <w:r w:rsidRPr="0005228B">
        <w:rPr>
          <w:rFonts w:ascii="Simplified Arabic" w:hAnsi="Simplified Arabic" w:cs="Simplified Arabic"/>
          <w:sz w:val="28"/>
          <w:szCs w:val="28"/>
        </w:rPr>
        <w:t>:</w:t>
      </w:r>
    </w:p>
    <w:p w14:paraId="35E30901" w14:textId="77777777" w:rsidR="00A61EF3" w:rsidRPr="0005228B" w:rsidRDefault="00A61EF3" w:rsidP="008349AF">
      <w:pPr>
        <w:widowControl w:val="0"/>
        <w:numPr>
          <w:ilvl w:val="0"/>
          <w:numId w:val="10"/>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b/>
          <w:bCs/>
          <w:sz w:val="28"/>
          <w:szCs w:val="28"/>
          <w:rtl/>
        </w:rPr>
        <w:t>وجود عدد من البدائل المتاحة</w:t>
      </w:r>
      <w:r w:rsidRPr="0005228B">
        <w:rPr>
          <w:rFonts w:ascii="Simplified Arabic" w:hAnsi="Simplified Arabic" w:cs="Simplified Arabic"/>
          <w:sz w:val="28"/>
          <w:szCs w:val="28"/>
        </w:rPr>
        <w:t>:</w:t>
      </w:r>
      <w:r w:rsidRPr="0005228B">
        <w:rPr>
          <w:rFonts w:ascii="Simplified Arabic" w:hAnsi="Simplified Arabic" w:cs="Simplified Arabic"/>
          <w:sz w:val="28"/>
          <w:szCs w:val="28"/>
          <w:rtl/>
        </w:rPr>
        <w:t xml:space="preserve"> يشير هذا إلى حالة عدم التأكد الناتجة عن وجود خيارات </w:t>
      </w:r>
      <w:r w:rsidRPr="0005228B">
        <w:rPr>
          <w:rFonts w:ascii="Simplified Arabic" w:hAnsi="Simplified Arabic" w:cs="Simplified Arabic"/>
          <w:sz w:val="28"/>
          <w:szCs w:val="28"/>
          <w:rtl/>
        </w:rPr>
        <w:lastRenderedPageBreak/>
        <w:t>متعددة لمواجهة مشكلة معينة</w:t>
      </w:r>
      <w:r w:rsidRPr="0005228B">
        <w:rPr>
          <w:rFonts w:ascii="Simplified Arabic" w:hAnsi="Simplified Arabic" w:cs="Simplified Arabic"/>
          <w:sz w:val="28"/>
          <w:szCs w:val="28"/>
        </w:rPr>
        <w:t>.</w:t>
      </w:r>
    </w:p>
    <w:p w14:paraId="61DD4F04" w14:textId="77777777" w:rsidR="00A61EF3" w:rsidRPr="0005228B" w:rsidRDefault="00A61EF3" w:rsidP="008349AF">
      <w:pPr>
        <w:widowControl w:val="0"/>
        <w:numPr>
          <w:ilvl w:val="0"/>
          <w:numId w:val="10"/>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b/>
          <w:bCs/>
          <w:sz w:val="28"/>
          <w:szCs w:val="28"/>
          <w:rtl/>
        </w:rPr>
        <w:t>الاختيار المدرك الواعي لأحد البدائل</w:t>
      </w:r>
      <w:r w:rsidRPr="0005228B">
        <w:rPr>
          <w:rFonts w:ascii="Simplified Arabic" w:hAnsi="Simplified Arabic" w:cs="Simplified Arabic"/>
          <w:sz w:val="28"/>
          <w:szCs w:val="28"/>
          <w:rtl/>
        </w:rPr>
        <w:t>: يعني أن عملية المفاضلة والاختيار تتم بناءً على دراسة واعية ومدروسة لاختيار البديل الأنسب</w:t>
      </w:r>
      <w:r w:rsidRPr="0005228B">
        <w:rPr>
          <w:rFonts w:ascii="Simplified Arabic" w:hAnsi="Simplified Arabic" w:cs="Simplified Arabic"/>
          <w:sz w:val="28"/>
          <w:szCs w:val="28"/>
        </w:rPr>
        <w:t>.</w:t>
      </w:r>
    </w:p>
    <w:p w14:paraId="4779402E" w14:textId="6D2B5B5F" w:rsidR="00A61EF3" w:rsidRPr="0005228B" w:rsidRDefault="00A61EF3"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إجمالاً، يُعرف اتخاذ القرارات كعملية ديناميكية تدرس البدائل والخيارات لتحديد الخيار الأفضل بناءً على البيانات والمعلومات المتاحة، ويتمتع متخذ القرار بالحكمة والقدرة على تحليل القضايا</w:t>
      </w:r>
      <w:r w:rsidR="00F77B6B" w:rsidRPr="0005228B">
        <w:rPr>
          <w:rFonts w:ascii="Simplified Arabic" w:hAnsi="Simplified Arabic" w:cs="Simplified Arabic"/>
          <w:noProof/>
          <w:sz w:val="28"/>
          <w:szCs w:val="28"/>
          <w:rtl/>
        </w:rPr>
        <w:t>.</w:t>
      </w:r>
    </w:p>
    <w:p w14:paraId="11A0067F" w14:textId="12F36ED9" w:rsidR="00A61EF3" w:rsidRPr="0005228B" w:rsidRDefault="00245809" w:rsidP="00E804E3">
      <w:pPr>
        <w:pStyle w:val="1"/>
        <w:widowControl w:val="0"/>
        <w:spacing w:before="240" w:line="480" w:lineRule="auto"/>
        <w:rPr>
          <w:sz w:val="28"/>
          <w:szCs w:val="28"/>
        </w:rPr>
      </w:pPr>
      <w:bookmarkStart w:id="28" w:name="_Toc188173826"/>
      <w:r>
        <w:rPr>
          <w:rFonts w:hint="cs"/>
          <w:sz w:val="28"/>
          <w:szCs w:val="28"/>
          <w:rtl/>
        </w:rPr>
        <w:t>2.4.2</w:t>
      </w:r>
      <w:r w:rsidR="00C30250" w:rsidRPr="0005228B">
        <w:rPr>
          <w:sz w:val="28"/>
          <w:szCs w:val="28"/>
          <w:rtl/>
        </w:rPr>
        <w:t xml:space="preserve"> </w:t>
      </w:r>
      <w:r w:rsidR="00A61EF3" w:rsidRPr="0005228B">
        <w:rPr>
          <w:sz w:val="28"/>
          <w:szCs w:val="28"/>
          <w:rtl/>
        </w:rPr>
        <w:t>ماهية طرق اتخاذ القرار</w:t>
      </w:r>
      <w:r w:rsidR="00A61EF3" w:rsidRPr="0005228B">
        <w:rPr>
          <w:noProof/>
          <w:sz w:val="28"/>
          <w:szCs w:val="28"/>
          <w:rtl/>
        </w:rPr>
        <w:t xml:space="preserve"> (رضوان، 2012)</w:t>
      </w:r>
      <w:bookmarkEnd w:id="28"/>
    </w:p>
    <w:p w14:paraId="4325EB30"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هناك طريقتان أساسيتان يتم استخدامهما في صناعة القرار، وهما</w:t>
      </w:r>
      <w:r w:rsidRPr="0005228B">
        <w:rPr>
          <w:rFonts w:ascii="Simplified Arabic" w:hAnsi="Simplified Arabic" w:cs="Simplified Arabic"/>
          <w:sz w:val="28"/>
          <w:szCs w:val="28"/>
        </w:rPr>
        <w:t>:</w:t>
      </w:r>
    </w:p>
    <w:p w14:paraId="20BC5AFE"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tl/>
        </w:rPr>
      </w:pPr>
      <w:r w:rsidRPr="0005228B">
        <w:rPr>
          <w:rFonts w:ascii="Simplified Arabic" w:hAnsi="Simplified Arabic" w:cs="Simplified Arabic"/>
          <w:b/>
          <w:bCs/>
          <w:sz w:val="28"/>
          <w:szCs w:val="28"/>
          <w:rtl/>
        </w:rPr>
        <w:t>1. طريقة التجربة والخطأ.</w:t>
      </w:r>
    </w:p>
    <w:p w14:paraId="74FB91D8"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 xml:space="preserve">2. </w:t>
      </w:r>
      <w:r w:rsidRPr="0005228B">
        <w:rPr>
          <w:rFonts w:ascii="Simplified Arabic" w:hAnsi="Simplified Arabic" w:cs="Simplified Arabic"/>
          <w:b/>
          <w:bCs/>
          <w:sz w:val="28"/>
          <w:szCs w:val="28"/>
        </w:rPr>
        <w:t xml:space="preserve"> </w:t>
      </w:r>
      <w:r w:rsidRPr="0005228B">
        <w:rPr>
          <w:rFonts w:ascii="Simplified Arabic" w:hAnsi="Simplified Arabic" w:cs="Simplified Arabic"/>
          <w:b/>
          <w:bCs/>
          <w:sz w:val="28"/>
          <w:szCs w:val="28"/>
          <w:rtl/>
        </w:rPr>
        <w:t>الطريقة العلمية</w:t>
      </w:r>
      <w:r w:rsidRPr="0005228B">
        <w:rPr>
          <w:rFonts w:ascii="Simplified Arabic" w:hAnsi="Simplified Arabic" w:cs="Simplified Arabic"/>
          <w:b/>
          <w:bCs/>
          <w:sz w:val="28"/>
          <w:szCs w:val="28"/>
        </w:rPr>
        <w:t>.</w:t>
      </w:r>
    </w:p>
    <w:p w14:paraId="721707EC"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أولاً: طريقة التجربة والخطأ</w:t>
      </w:r>
    </w:p>
    <w:p w14:paraId="7897DDB2" w14:textId="6F4CF73B"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يتم اتخاذ القرار بهذه الطريقة عن طريق التجربة الشخصية لصانع القرار أو من خلال مشاهدته لقرارات مشابهة تم اتخاذها في مواقف مماثلة. نجاح وفشل هذه الطريقة يعتمد على قدرة الفرد نفسه، ورؤيته للمواقف المختلفة، وتحليله لتلك المواقف</w:t>
      </w:r>
      <w:r w:rsidRPr="0005228B">
        <w:rPr>
          <w:rFonts w:ascii="Simplified Arabic" w:hAnsi="Simplified Arabic" w:cs="Simplified Arabic"/>
          <w:noProof/>
          <w:sz w:val="28"/>
          <w:szCs w:val="28"/>
          <w:rtl/>
        </w:rPr>
        <w:t xml:space="preserve"> (رضوان، 2012)</w:t>
      </w:r>
      <w:r w:rsidRPr="0005228B">
        <w:rPr>
          <w:rFonts w:ascii="Simplified Arabic" w:hAnsi="Simplified Arabic" w:cs="Simplified Arabic"/>
          <w:sz w:val="28"/>
          <w:szCs w:val="28"/>
          <w:rtl/>
        </w:rPr>
        <w:t>.</w:t>
      </w:r>
    </w:p>
    <w:p w14:paraId="7520E455"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 xml:space="preserve">فعلى سبيل المثال، قد يتم اتخاذ قرار لمواجهة مشكلة معينة في شركة بناءً على ما فعلته شركة منافسة أخرى في موقف مشابه. هنا يعتقد المدير أن الحلول ستكون متشابهة في الحالتين، فيلجأ إلى تقليد </w:t>
      </w:r>
      <w:r w:rsidRPr="0005228B">
        <w:rPr>
          <w:rFonts w:ascii="Simplified Arabic" w:hAnsi="Simplified Arabic" w:cs="Simplified Arabic"/>
          <w:sz w:val="28"/>
          <w:szCs w:val="28"/>
          <w:rtl/>
        </w:rPr>
        <w:lastRenderedPageBreak/>
        <w:t>الحلول التي اتبعها المديرون الآخرون. في هذه الحالة، قد تكون النتيجة ناجحة وفعّالة، أو قد تفشل إذا لم تتناسب الحلول مع الموقف الخاص بالشركة أو مع طبيعة الأفراد المعنيين أو بسبب عدم كفاية تحليل أسباب المشكلة</w:t>
      </w:r>
      <w:r w:rsidRPr="0005228B">
        <w:rPr>
          <w:rFonts w:ascii="Simplified Arabic" w:hAnsi="Simplified Arabic" w:cs="Simplified Arabic"/>
          <w:sz w:val="28"/>
          <w:szCs w:val="28"/>
        </w:rPr>
        <w:t>.</w:t>
      </w:r>
    </w:p>
    <w:p w14:paraId="09E475A9"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ثانيا: الطريقة العلمية (العقلانية)</w:t>
      </w:r>
    </w:p>
    <w:p w14:paraId="1C8293B6" w14:textId="51970C03" w:rsidR="00A61EF3" w:rsidRPr="0005228B" w:rsidRDefault="00A61EF3"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تتميز الطريقة العلمية في اتخاذ القرار بالعقلانية، حيث يتم استخدام العقل والمنطق في صناعة القرار. يتم تجنب أسلوب التجربة والخطأ وأسلوب التقليد والمحاكاة</w:t>
      </w:r>
      <w:r w:rsidRPr="0005228B">
        <w:rPr>
          <w:rFonts w:ascii="Simplified Arabic" w:hAnsi="Simplified Arabic" w:cs="Simplified Arabic"/>
          <w:b/>
          <w:bCs/>
          <w:sz w:val="28"/>
          <w:szCs w:val="28"/>
          <w:rtl/>
        </w:rPr>
        <w:t xml:space="preserve"> </w:t>
      </w:r>
      <w:r w:rsidRPr="0005228B">
        <w:rPr>
          <w:rFonts w:ascii="Simplified Arabic" w:hAnsi="Simplified Arabic" w:cs="Simplified Arabic"/>
          <w:noProof/>
          <w:sz w:val="28"/>
          <w:szCs w:val="28"/>
          <w:rtl/>
        </w:rPr>
        <w:t>(رضوان، 2012)</w:t>
      </w:r>
      <w:r w:rsidRPr="0005228B">
        <w:rPr>
          <w:rFonts w:ascii="Simplified Arabic" w:hAnsi="Simplified Arabic" w:cs="Simplified Arabic"/>
          <w:sz w:val="28"/>
          <w:szCs w:val="28"/>
          <w:rtl/>
        </w:rPr>
        <w:t>.</w:t>
      </w:r>
    </w:p>
    <w:p w14:paraId="58697340" w14:textId="0EBCC368" w:rsidR="00A61EF3" w:rsidRPr="0005228B" w:rsidRDefault="00C2246F" w:rsidP="008349AF">
      <w:pPr>
        <w:pStyle w:val="1"/>
        <w:widowControl w:val="0"/>
        <w:spacing w:after="0" w:line="480" w:lineRule="auto"/>
        <w:rPr>
          <w:sz w:val="28"/>
          <w:szCs w:val="28"/>
        </w:rPr>
      </w:pPr>
      <w:bookmarkStart w:id="29" w:name="_Toc188173827"/>
      <w:r>
        <w:rPr>
          <w:rFonts w:hint="cs"/>
          <w:sz w:val="28"/>
          <w:szCs w:val="28"/>
          <w:rtl/>
        </w:rPr>
        <w:t>3.4.2</w:t>
      </w:r>
      <w:r w:rsidR="00C30250" w:rsidRPr="0005228B">
        <w:rPr>
          <w:sz w:val="28"/>
          <w:szCs w:val="28"/>
          <w:rtl/>
        </w:rPr>
        <w:t xml:space="preserve"> </w:t>
      </w:r>
      <w:r w:rsidR="00A61EF3" w:rsidRPr="0005228B">
        <w:rPr>
          <w:sz w:val="28"/>
          <w:szCs w:val="28"/>
          <w:rtl/>
        </w:rPr>
        <w:t>خطوات عملية اتخاذ القرار</w:t>
      </w:r>
      <w:r w:rsidR="00257BD7" w:rsidRPr="0005228B">
        <w:rPr>
          <w:noProof/>
          <w:sz w:val="28"/>
          <w:szCs w:val="28"/>
          <w:rtl/>
        </w:rPr>
        <w:t xml:space="preserve"> (بن جلول، 2019)</w:t>
      </w:r>
      <w:bookmarkEnd w:id="29"/>
      <w:r w:rsidR="00A61EF3" w:rsidRPr="0005228B">
        <w:rPr>
          <w:sz w:val="28"/>
          <w:szCs w:val="28"/>
        </w:rPr>
        <w:t xml:space="preserve"> </w:t>
      </w:r>
    </w:p>
    <w:p w14:paraId="607738B0"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خطوات عملية اتخاذ القرارات وفقاً للطريقة العلمية تتضمن عدة مراحل متتابعة، على النحو التالي:</w:t>
      </w:r>
    </w:p>
    <w:p w14:paraId="58C69AFE" w14:textId="77777777" w:rsidR="00A61EF3" w:rsidRPr="0005228B" w:rsidRDefault="00A61EF3" w:rsidP="008349AF">
      <w:pPr>
        <w:widowControl w:val="0"/>
        <w:numPr>
          <w:ilvl w:val="0"/>
          <w:numId w:val="4"/>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تحديد المشكلة</w:t>
      </w:r>
      <w:r w:rsidRPr="0005228B">
        <w:rPr>
          <w:rFonts w:ascii="Simplified Arabic" w:hAnsi="Simplified Arabic" w:cs="Simplified Arabic"/>
          <w:sz w:val="28"/>
          <w:szCs w:val="28"/>
        </w:rPr>
        <w:t>.</w:t>
      </w:r>
    </w:p>
    <w:p w14:paraId="5634E10F" w14:textId="77777777" w:rsidR="00A61EF3" w:rsidRPr="0005228B" w:rsidRDefault="00A61EF3" w:rsidP="008349AF">
      <w:pPr>
        <w:widowControl w:val="0"/>
        <w:numPr>
          <w:ilvl w:val="0"/>
          <w:numId w:val="4"/>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تشخيص الحالة</w:t>
      </w:r>
      <w:r w:rsidRPr="0005228B">
        <w:rPr>
          <w:rFonts w:ascii="Simplified Arabic" w:hAnsi="Simplified Arabic" w:cs="Simplified Arabic"/>
          <w:sz w:val="28"/>
          <w:szCs w:val="28"/>
        </w:rPr>
        <w:t>.</w:t>
      </w:r>
    </w:p>
    <w:p w14:paraId="45AACDAC" w14:textId="77777777" w:rsidR="00A61EF3" w:rsidRPr="0005228B" w:rsidRDefault="00A61EF3" w:rsidP="008349AF">
      <w:pPr>
        <w:widowControl w:val="0"/>
        <w:numPr>
          <w:ilvl w:val="0"/>
          <w:numId w:val="4"/>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جمع وتحليل المعلومات</w:t>
      </w:r>
      <w:r w:rsidRPr="0005228B">
        <w:rPr>
          <w:rFonts w:ascii="Simplified Arabic" w:hAnsi="Simplified Arabic" w:cs="Simplified Arabic"/>
          <w:sz w:val="28"/>
          <w:szCs w:val="28"/>
        </w:rPr>
        <w:t>.</w:t>
      </w:r>
    </w:p>
    <w:p w14:paraId="44A1156D" w14:textId="77777777" w:rsidR="00A61EF3" w:rsidRPr="0005228B" w:rsidRDefault="00A61EF3" w:rsidP="008349AF">
      <w:pPr>
        <w:widowControl w:val="0"/>
        <w:numPr>
          <w:ilvl w:val="0"/>
          <w:numId w:val="4"/>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تحليل البدائل المطروحة</w:t>
      </w:r>
      <w:r w:rsidRPr="0005228B">
        <w:rPr>
          <w:rFonts w:ascii="Simplified Arabic" w:hAnsi="Simplified Arabic" w:cs="Simplified Arabic"/>
          <w:sz w:val="28"/>
          <w:szCs w:val="28"/>
        </w:rPr>
        <w:t>.</w:t>
      </w:r>
    </w:p>
    <w:p w14:paraId="72BFDD8C" w14:textId="77777777" w:rsidR="00A61EF3" w:rsidRPr="0005228B" w:rsidRDefault="00A61EF3" w:rsidP="008349AF">
      <w:pPr>
        <w:widowControl w:val="0"/>
        <w:numPr>
          <w:ilvl w:val="0"/>
          <w:numId w:val="4"/>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تقييم البدائل</w:t>
      </w:r>
      <w:r w:rsidRPr="0005228B">
        <w:rPr>
          <w:rFonts w:ascii="Simplified Arabic" w:hAnsi="Simplified Arabic" w:cs="Simplified Arabic"/>
          <w:sz w:val="28"/>
          <w:szCs w:val="28"/>
        </w:rPr>
        <w:t>.</w:t>
      </w:r>
    </w:p>
    <w:p w14:paraId="45A333BA" w14:textId="77777777" w:rsidR="00A61EF3" w:rsidRPr="0005228B" w:rsidRDefault="00A61EF3" w:rsidP="008349AF">
      <w:pPr>
        <w:widowControl w:val="0"/>
        <w:numPr>
          <w:ilvl w:val="0"/>
          <w:numId w:val="4"/>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اختيار الحل الأنسب</w:t>
      </w:r>
      <w:r w:rsidRPr="0005228B">
        <w:rPr>
          <w:rFonts w:ascii="Simplified Arabic" w:hAnsi="Simplified Arabic" w:cs="Simplified Arabic"/>
          <w:sz w:val="28"/>
          <w:szCs w:val="28"/>
        </w:rPr>
        <w:t>.</w:t>
      </w:r>
    </w:p>
    <w:p w14:paraId="210447C1" w14:textId="77777777" w:rsidR="00A61EF3" w:rsidRPr="0005228B" w:rsidRDefault="00A61EF3" w:rsidP="008349AF">
      <w:pPr>
        <w:widowControl w:val="0"/>
        <w:numPr>
          <w:ilvl w:val="0"/>
          <w:numId w:val="4"/>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تنفيذ القرار</w:t>
      </w:r>
      <w:r w:rsidRPr="0005228B">
        <w:rPr>
          <w:rFonts w:ascii="Simplified Arabic" w:hAnsi="Simplified Arabic" w:cs="Simplified Arabic"/>
          <w:sz w:val="28"/>
          <w:szCs w:val="28"/>
        </w:rPr>
        <w:t>.</w:t>
      </w:r>
    </w:p>
    <w:p w14:paraId="3C418125" w14:textId="77777777" w:rsidR="00A61EF3" w:rsidRPr="0005228B" w:rsidRDefault="00A61EF3" w:rsidP="008349AF">
      <w:pPr>
        <w:widowControl w:val="0"/>
        <w:numPr>
          <w:ilvl w:val="0"/>
          <w:numId w:val="4"/>
        </w:numPr>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lastRenderedPageBreak/>
        <w:t>متابعة وتقييم النتائج</w:t>
      </w:r>
      <w:r w:rsidRPr="0005228B">
        <w:rPr>
          <w:rFonts w:ascii="Simplified Arabic" w:hAnsi="Simplified Arabic" w:cs="Simplified Arabic"/>
          <w:sz w:val="28"/>
          <w:szCs w:val="28"/>
        </w:rPr>
        <w:t>.</w:t>
      </w:r>
    </w:p>
    <w:p w14:paraId="38042D9A" w14:textId="52924738" w:rsidR="00A61EF3" w:rsidRPr="0005228B" w:rsidRDefault="00491E00"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noProof/>
          <w:sz w:val="28"/>
          <w:szCs w:val="28"/>
        </w:rPr>
        <w:drawing>
          <wp:inline distT="0" distB="0" distL="0" distR="0" wp14:anchorId="65B6BBBC" wp14:editId="4441DFF0">
            <wp:extent cx="5562600" cy="3960694"/>
            <wp:effectExtent l="0" t="38100" r="0" b="40005"/>
            <wp:docPr id="2" name="رسم تخطيطي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13563986" w14:textId="674DB233" w:rsidR="00A61EF3" w:rsidRPr="0005228B" w:rsidRDefault="00A61EF3" w:rsidP="008349AF">
      <w:pPr>
        <w:pStyle w:val="af0"/>
        <w:widowControl w:val="0"/>
        <w:spacing w:after="0" w:line="480" w:lineRule="auto"/>
        <w:rPr>
          <w:sz w:val="28"/>
          <w:szCs w:val="28"/>
          <w:rtl/>
          <w:lang w:bidi="ar-LY"/>
        </w:rPr>
      </w:pPr>
      <w:bookmarkStart w:id="30" w:name="_Toc188126897"/>
      <w:r w:rsidRPr="0005228B">
        <w:rPr>
          <w:noProof/>
          <w:sz w:val="28"/>
          <w:szCs w:val="28"/>
          <w:rtl/>
        </w:rPr>
        <w:t xml:space="preserve">شكل </w:t>
      </w:r>
      <w:r w:rsidR="00B47A90" w:rsidRPr="0005228B">
        <w:rPr>
          <w:noProof/>
          <w:sz w:val="28"/>
          <w:szCs w:val="28"/>
          <w:rtl/>
        </w:rPr>
        <w:t xml:space="preserve">(1.2) </w:t>
      </w:r>
      <w:r w:rsidRPr="0005228B">
        <w:rPr>
          <w:noProof/>
          <w:sz w:val="28"/>
          <w:szCs w:val="28"/>
          <w:rtl/>
        </w:rPr>
        <w:t>يوضح الخطوات الكلاسيكية لاتخاذ القرارات</w:t>
      </w:r>
      <w:bookmarkEnd w:id="30"/>
      <w:r w:rsidR="007330E3" w:rsidRPr="0005228B">
        <w:rPr>
          <w:sz w:val="28"/>
          <w:szCs w:val="28"/>
          <w:rtl/>
          <w:lang w:bidi="ar-LY"/>
        </w:rPr>
        <w:t xml:space="preserve">   المصدر: (عودة، 2018)</w:t>
      </w:r>
    </w:p>
    <w:p w14:paraId="6DE99594"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وفيما يلي نبذة مختصرة عن كل خطوة من هذا الخطوات</w:t>
      </w:r>
    </w:p>
    <w:p w14:paraId="351C4F0B"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1. تحديد المشكلة</w:t>
      </w:r>
    </w:p>
    <w:p w14:paraId="1A1131A4" w14:textId="77777777" w:rsidR="00A61EF3" w:rsidRDefault="00A61EF3"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تعتبر هذه الخطوة هي الأساس في عملية صنع القرار، حيث يتم تحديد المشكلة بوضوح ودقة. لا يمكن اتخاذ قرار دون وجود مشكلة أو هدف محدد. لذلك، يمثل تحديد المشكلة بشكل صحيح نصف الطريق نحو الوصول إلى الحل</w:t>
      </w:r>
      <w:r w:rsidRPr="0005228B">
        <w:rPr>
          <w:rFonts w:ascii="Simplified Arabic" w:hAnsi="Simplified Arabic" w:cs="Simplified Arabic"/>
          <w:sz w:val="28"/>
          <w:szCs w:val="28"/>
        </w:rPr>
        <w:t>.</w:t>
      </w:r>
    </w:p>
    <w:p w14:paraId="4314F724" w14:textId="77777777" w:rsidR="00C2246F" w:rsidRPr="0005228B" w:rsidRDefault="00C2246F" w:rsidP="008349AF">
      <w:pPr>
        <w:widowControl w:val="0"/>
        <w:spacing w:after="0" w:line="480" w:lineRule="auto"/>
        <w:jc w:val="lowKashida"/>
        <w:rPr>
          <w:rFonts w:ascii="Simplified Arabic" w:hAnsi="Simplified Arabic" w:cs="Simplified Arabic"/>
          <w:sz w:val="28"/>
          <w:szCs w:val="28"/>
          <w:rtl/>
        </w:rPr>
      </w:pPr>
    </w:p>
    <w:p w14:paraId="3720D6A6"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lastRenderedPageBreak/>
        <w:t>2. تشخيص الحالة</w:t>
      </w:r>
    </w:p>
    <w:p w14:paraId="01D7668A"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بعد تحديد المشكلة، يجب تحليلها بعمق لفهمها بشكل أفضل. على سبيل المثال، قد تواجه مؤسسات الأعمال مشاكل في الإنتاج، التسويق، أو التمويل. إذا كانت المشكلة تتعلق بالإنتاج، يمكن تشخيصها بشكل أدق من خلال فحص جوانب مثل</w:t>
      </w:r>
      <w:r w:rsidRPr="0005228B">
        <w:rPr>
          <w:rFonts w:ascii="Simplified Arabic" w:hAnsi="Simplified Arabic" w:cs="Simplified Arabic"/>
          <w:sz w:val="28"/>
          <w:szCs w:val="28"/>
        </w:rPr>
        <w:t>:</w:t>
      </w:r>
    </w:p>
    <w:p w14:paraId="3F857381" w14:textId="77777777" w:rsidR="00A61EF3" w:rsidRPr="0005228B" w:rsidRDefault="00A61EF3" w:rsidP="008349AF">
      <w:pPr>
        <w:widowControl w:val="0"/>
        <w:numPr>
          <w:ilvl w:val="0"/>
          <w:numId w:val="5"/>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حجم الإنتاج</w:t>
      </w:r>
    </w:p>
    <w:p w14:paraId="7DACFE9E" w14:textId="77777777" w:rsidR="00A61EF3" w:rsidRPr="0005228B" w:rsidRDefault="00A61EF3" w:rsidP="008349AF">
      <w:pPr>
        <w:widowControl w:val="0"/>
        <w:numPr>
          <w:ilvl w:val="0"/>
          <w:numId w:val="5"/>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طاقة المصنع الإنتاجية</w:t>
      </w:r>
    </w:p>
    <w:p w14:paraId="70B0F3AC" w14:textId="77777777" w:rsidR="00A61EF3" w:rsidRPr="0005228B" w:rsidRDefault="00A61EF3" w:rsidP="008349AF">
      <w:pPr>
        <w:widowControl w:val="0"/>
        <w:numPr>
          <w:ilvl w:val="0"/>
          <w:numId w:val="5"/>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طريقة الإنتاج</w:t>
      </w:r>
    </w:p>
    <w:p w14:paraId="4F810C7D" w14:textId="77777777" w:rsidR="00A61EF3" w:rsidRPr="0005228B" w:rsidRDefault="00A61EF3" w:rsidP="008349AF">
      <w:pPr>
        <w:widowControl w:val="0"/>
        <w:numPr>
          <w:ilvl w:val="0"/>
          <w:numId w:val="5"/>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المواد الخام المستخدمة</w:t>
      </w:r>
    </w:p>
    <w:p w14:paraId="24C8ECC1" w14:textId="77777777" w:rsidR="00A61EF3" w:rsidRPr="0005228B" w:rsidRDefault="00A61EF3" w:rsidP="008349AF">
      <w:pPr>
        <w:widowControl w:val="0"/>
        <w:numPr>
          <w:ilvl w:val="0"/>
          <w:numId w:val="5"/>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التصميم الداخلي للمصنع</w:t>
      </w:r>
    </w:p>
    <w:p w14:paraId="4B2F7DAE" w14:textId="77777777" w:rsidR="00A61EF3" w:rsidRPr="0005228B" w:rsidRDefault="00A61EF3" w:rsidP="008349AF">
      <w:pPr>
        <w:widowControl w:val="0"/>
        <w:numPr>
          <w:ilvl w:val="0"/>
          <w:numId w:val="5"/>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مراقبة الجودة</w:t>
      </w:r>
    </w:p>
    <w:p w14:paraId="77F566AE" w14:textId="77777777" w:rsidR="00A61EF3" w:rsidRPr="0005228B" w:rsidRDefault="00A61EF3" w:rsidP="008349AF">
      <w:pPr>
        <w:widowControl w:val="0"/>
        <w:numPr>
          <w:ilvl w:val="0"/>
          <w:numId w:val="5"/>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البحوث والتطوير</w:t>
      </w:r>
    </w:p>
    <w:p w14:paraId="1C7125B0"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أما إذا كانت المشكلة تتعلق بالتمويل، فقد تشمل جوانب مثل</w:t>
      </w:r>
      <w:r w:rsidRPr="0005228B">
        <w:rPr>
          <w:rFonts w:ascii="Simplified Arabic" w:hAnsi="Simplified Arabic" w:cs="Simplified Arabic"/>
          <w:sz w:val="28"/>
          <w:szCs w:val="28"/>
        </w:rPr>
        <w:t>:</w:t>
      </w:r>
    </w:p>
    <w:p w14:paraId="3BBF89CF" w14:textId="77777777" w:rsidR="00A61EF3" w:rsidRPr="0005228B" w:rsidRDefault="00A61EF3" w:rsidP="008349AF">
      <w:pPr>
        <w:widowControl w:val="0"/>
        <w:numPr>
          <w:ilvl w:val="0"/>
          <w:numId w:val="6"/>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شروط الائتمان</w:t>
      </w:r>
    </w:p>
    <w:p w14:paraId="3E169EDE" w14:textId="77777777" w:rsidR="00A61EF3" w:rsidRPr="0005228B" w:rsidRDefault="00A61EF3" w:rsidP="008349AF">
      <w:pPr>
        <w:widowControl w:val="0"/>
        <w:numPr>
          <w:ilvl w:val="0"/>
          <w:numId w:val="6"/>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توزيع الأرباح</w:t>
      </w:r>
    </w:p>
    <w:p w14:paraId="04D98E3B" w14:textId="77777777" w:rsidR="00A61EF3" w:rsidRPr="0005228B" w:rsidRDefault="00A61EF3" w:rsidP="008349AF">
      <w:pPr>
        <w:widowControl w:val="0"/>
        <w:numPr>
          <w:ilvl w:val="0"/>
          <w:numId w:val="6"/>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الإجراءات المحاسبية</w:t>
      </w:r>
    </w:p>
    <w:p w14:paraId="29323045" w14:textId="77777777" w:rsidR="00A61EF3" w:rsidRPr="0005228B" w:rsidRDefault="00A61EF3" w:rsidP="008349AF">
      <w:pPr>
        <w:widowControl w:val="0"/>
        <w:numPr>
          <w:ilvl w:val="0"/>
          <w:numId w:val="6"/>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lastRenderedPageBreak/>
        <w:t>سياسات الدفع</w:t>
      </w:r>
    </w:p>
    <w:p w14:paraId="0572A1CF" w14:textId="77777777" w:rsidR="00442811" w:rsidRPr="0005228B" w:rsidRDefault="00A61EF3" w:rsidP="008349AF">
      <w:pPr>
        <w:widowControl w:val="0"/>
        <w:numPr>
          <w:ilvl w:val="0"/>
          <w:numId w:val="6"/>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سياسات التحصيل</w:t>
      </w:r>
    </w:p>
    <w:p w14:paraId="19B63467"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3. جمع وتحليل المعلومات حول المشكلة</w:t>
      </w:r>
    </w:p>
    <w:p w14:paraId="7E0521B7"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في هذه الخطوة، يتم جمع المعلومات والبيانات المتعلقة بالمشكلة المحددة. من المهم استبعاد أي معلومات غير ذات صلة. مثلاً، إذا كانت المشكلة تتعلق بالتصميم الداخلي للمصنع، فإن المعلومات المتعلقة بالمواد الخام أو حجم الإنتاج قد تكون غير ضرورية. تبرز أهمية هذه الخطوة في</w:t>
      </w:r>
      <w:r w:rsidRPr="0005228B">
        <w:rPr>
          <w:rFonts w:ascii="Simplified Arabic" w:hAnsi="Simplified Arabic" w:cs="Simplified Arabic"/>
          <w:sz w:val="28"/>
          <w:szCs w:val="28"/>
        </w:rPr>
        <w:t>:</w:t>
      </w:r>
    </w:p>
    <w:p w14:paraId="25EB6291" w14:textId="77777777" w:rsidR="00A61EF3" w:rsidRPr="0005228B" w:rsidRDefault="00A61EF3" w:rsidP="008349AF">
      <w:pPr>
        <w:widowControl w:val="0"/>
        <w:numPr>
          <w:ilvl w:val="0"/>
          <w:numId w:val="7"/>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تحديد أسرع الطرق للحصول على البيانات اللازمة</w:t>
      </w:r>
    </w:p>
    <w:p w14:paraId="52311C88" w14:textId="77777777" w:rsidR="00A61EF3" w:rsidRPr="0005228B" w:rsidRDefault="00A61EF3" w:rsidP="008349AF">
      <w:pPr>
        <w:widowControl w:val="0"/>
        <w:numPr>
          <w:ilvl w:val="0"/>
          <w:numId w:val="7"/>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تصنيف البيانات إلى أولية وثانوية</w:t>
      </w:r>
    </w:p>
    <w:p w14:paraId="41206EAA" w14:textId="77777777" w:rsidR="00A61EF3" w:rsidRPr="0005228B" w:rsidRDefault="00A61EF3" w:rsidP="008349AF">
      <w:pPr>
        <w:widowControl w:val="0"/>
        <w:numPr>
          <w:ilvl w:val="0"/>
          <w:numId w:val="7"/>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تنسيق البيانات لتحليلها بسهولة من قبل متخذ القرار</w:t>
      </w:r>
    </w:p>
    <w:p w14:paraId="144240C2"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4. التحقق من البدائل المطروحة للحل</w:t>
      </w:r>
    </w:p>
    <w:p w14:paraId="4CBB1384"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لكل مشكلة عدة حلول محتملة، ولكل حل متطلبات معينة. قد تتطلب بعض الحلول موارد مالية كبيرة، أو مهارات عالية، أو فترات زمنية طويلة. في هذه المرحلة، يتم استبعاد البدائل غير الممكنة والتحقق من البدائل المتاحة وقدرتها على تلبية احتياجات المنظمة</w:t>
      </w:r>
      <w:r w:rsidRPr="0005228B">
        <w:rPr>
          <w:rFonts w:ascii="Simplified Arabic" w:hAnsi="Simplified Arabic" w:cs="Simplified Arabic"/>
          <w:sz w:val="28"/>
          <w:szCs w:val="28"/>
        </w:rPr>
        <w:t>.</w:t>
      </w:r>
    </w:p>
    <w:p w14:paraId="3FE87BE8"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5. تحليل كل بديل على حدة</w:t>
      </w:r>
    </w:p>
    <w:p w14:paraId="54E63BA9"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 xml:space="preserve">بعد تحديد البدائل الممكنة، يتم تحليل كل بديل لمعرفة مزاياه وعيوبه، والعائد المتوقع مقارنة بالتكاليف. </w:t>
      </w:r>
      <w:r w:rsidRPr="0005228B">
        <w:rPr>
          <w:rFonts w:ascii="Simplified Arabic" w:hAnsi="Simplified Arabic" w:cs="Simplified Arabic"/>
          <w:sz w:val="28"/>
          <w:szCs w:val="28"/>
          <w:rtl/>
        </w:rPr>
        <w:lastRenderedPageBreak/>
        <w:t>يتضمن التحليل عدة جوانب منها</w:t>
      </w:r>
      <w:r w:rsidRPr="0005228B">
        <w:rPr>
          <w:rFonts w:ascii="Simplified Arabic" w:hAnsi="Simplified Arabic" w:cs="Simplified Arabic"/>
          <w:sz w:val="28"/>
          <w:szCs w:val="28"/>
        </w:rPr>
        <w:t>:</w:t>
      </w:r>
    </w:p>
    <w:p w14:paraId="1F8BAE12" w14:textId="77777777" w:rsidR="00A61EF3" w:rsidRPr="0005228B" w:rsidRDefault="00A61EF3" w:rsidP="008349AF">
      <w:pPr>
        <w:widowControl w:val="0"/>
        <w:numPr>
          <w:ilvl w:val="0"/>
          <w:numId w:val="8"/>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b/>
          <w:bCs/>
          <w:sz w:val="28"/>
          <w:szCs w:val="28"/>
          <w:rtl/>
        </w:rPr>
        <w:t xml:space="preserve">الخطر: </w:t>
      </w:r>
      <w:r w:rsidRPr="0005228B">
        <w:rPr>
          <w:rFonts w:ascii="Simplified Arabic" w:hAnsi="Simplified Arabic" w:cs="Simplified Arabic"/>
          <w:sz w:val="28"/>
          <w:szCs w:val="28"/>
          <w:rtl/>
        </w:rPr>
        <w:t>مقارنة المخاطر المحتملة لكل بديل بالمكاسب المتوقعة</w:t>
      </w:r>
      <w:r w:rsidRPr="0005228B">
        <w:rPr>
          <w:rFonts w:ascii="Simplified Arabic" w:hAnsi="Simplified Arabic" w:cs="Simplified Arabic"/>
          <w:sz w:val="28"/>
          <w:szCs w:val="28"/>
        </w:rPr>
        <w:t>.</w:t>
      </w:r>
    </w:p>
    <w:p w14:paraId="4CA19CB0" w14:textId="77777777" w:rsidR="00A61EF3" w:rsidRPr="0005228B" w:rsidRDefault="00A61EF3" w:rsidP="008349AF">
      <w:pPr>
        <w:widowControl w:val="0"/>
        <w:numPr>
          <w:ilvl w:val="0"/>
          <w:numId w:val="8"/>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b/>
          <w:bCs/>
          <w:sz w:val="28"/>
          <w:szCs w:val="28"/>
          <w:rtl/>
        </w:rPr>
        <w:t xml:space="preserve">الوفرة في الجهد: </w:t>
      </w:r>
      <w:r w:rsidRPr="0005228B">
        <w:rPr>
          <w:rFonts w:ascii="Simplified Arabic" w:hAnsi="Simplified Arabic" w:cs="Simplified Arabic"/>
          <w:sz w:val="28"/>
          <w:szCs w:val="28"/>
          <w:rtl/>
        </w:rPr>
        <w:t>اختيار البديل الذي يوفر أكبر نتائج بأقل جهد ممكن</w:t>
      </w:r>
      <w:r w:rsidRPr="0005228B">
        <w:rPr>
          <w:rFonts w:ascii="Simplified Arabic" w:hAnsi="Simplified Arabic" w:cs="Simplified Arabic"/>
          <w:sz w:val="28"/>
          <w:szCs w:val="28"/>
        </w:rPr>
        <w:t>.</w:t>
      </w:r>
    </w:p>
    <w:p w14:paraId="6F04F5F5" w14:textId="77777777" w:rsidR="00A61EF3" w:rsidRPr="0005228B" w:rsidRDefault="00A61EF3" w:rsidP="008349AF">
      <w:pPr>
        <w:widowControl w:val="0"/>
        <w:numPr>
          <w:ilvl w:val="0"/>
          <w:numId w:val="8"/>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b/>
          <w:bCs/>
          <w:sz w:val="28"/>
          <w:szCs w:val="28"/>
          <w:rtl/>
        </w:rPr>
        <w:t xml:space="preserve">الموارد المتاحة وقيودها: </w:t>
      </w:r>
      <w:r w:rsidRPr="0005228B">
        <w:rPr>
          <w:rFonts w:ascii="Simplified Arabic" w:hAnsi="Simplified Arabic" w:cs="Simplified Arabic"/>
          <w:sz w:val="28"/>
          <w:szCs w:val="28"/>
          <w:rtl/>
        </w:rPr>
        <w:t>تقييم مدى توفر الموارد البشرية المطلوبة، بما في ذلك المعرفة والمهارات المطلوبة لتنفيذ الحل</w:t>
      </w:r>
      <w:r w:rsidRPr="0005228B">
        <w:rPr>
          <w:rFonts w:ascii="Simplified Arabic" w:hAnsi="Simplified Arabic" w:cs="Simplified Arabic"/>
          <w:sz w:val="28"/>
          <w:szCs w:val="28"/>
        </w:rPr>
        <w:t>.</w:t>
      </w:r>
    </w:p>
    <w:p w14:paraId="2C5CB908" w14:textId="77777777" w:rsidR="00A61EF3" w:rsidRPr="0005228B" w:rsidRDefault="00A61EF3" w:rsidP="008349AF">
      <w:pPr>
        <w:widowControl w:val="0"/>
        <w:numPr>
          <w:ilvl w:val="0"/>
          <w:numId w:val="1"/>
        </w:numPr>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اختيار أنسب البدائل</w:t>
      </w:r>
    </w:p>
    <w:p w14:paraId="7C3339A6"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بناءً على التحليل السابق، يتم اختيار البديل الأنسب الذي يحقق الأهداف بأفضل تكلفة وجهد وأقل مخاطرة</w:t>
      </w:r>
      <w:r w:rsidRPr="0005228B">
        <w:rPr>
          <w:rFonts w:ascii="Simplified Arabic" w:hAnsi="Simplified Arabic" w:cs="Simplified Arabic"/>
          <w:sz w:val="28"/>
          <w:szCs w:val="28"/>
        </w:rPr>
        <w:t>.</w:t>
      </w:r>
    </w:p>
    <w:p w14:paraId="746982CB" w14:textId="77777777" w:rsidR="00A61EF3" w:rsidRPr="0005228B" w:rsidRDefault="00A61EF3" w:rsidP="008349AF">
      <w:pPr>
        <w:widowControl w:val="0"/>
        <w:numPr>
          <w:ilvl w:val="0"/>
          <w:numId w:val="1"/>
        </w:numPr>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بدء التنفيذ (إصدار القرار)</w:t>
      </w:r>
    </w:p>
    <w:p w14:paraId="0ECBA62D" w14:textId="77777777" w:rsidR="00836BC2"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تشمل هذه الخطوة وضع البديل المختار موضع التنفيذ الفعلي وتحديد المسؤوليات اللازمة لتحقيق ذلك. يجب أيضًا وضع معايير لمتابعة وتقييم تنفيذ القرار</w:t>
      </w:r>
      <w:r w:rsidRPr="0005228B">
        <w:rPr>
          <w:rFonts w:ascii="Simplified Arabic" w:hAnsi="Simplified Arabic" w:cs="Simplified Arabic"/>
          <w:sz w:val="28"/>
          <w:szCs w:val="28"/>
        </w:rPr>
        <w:t>.</w:t>
      </w:r>
    </w:p>
    <w:p w14:paraId="35B2CCB6" w14:textId="77777777" w:rsidR="00A61EF3" w:rsidRPr="0005228B" w:rsidRDefault="00A61EF3" w:rsidP="008349AF">
      <w:pPr>
        <w:widowControl w:val="0"/>
        <w:numPr>
          <w:ilvl w:val="0"/>
          <w:numId w:val="1"/>
        </w:numPr>
        <w:spacing w:after="0" w:line="480" w:lineRule="auto"/>
        <w:jc w:val="lowKashida"/>
        <w:rPr>
          <w:rFonts w:ascii="Simplified Arabic" w:hAnsi="Simplified Arabic" w:cs="Simplified Arabic"/>
          <w:b/>
          <w:bCs/>
          <w:sz w:val="28"/>
          <w:szCs w:val="28"/>
        </w:rPr>
      </w:pPr>
      <w:r w:rsidRPr="0005228B">
        <w:rPr>
          <w:rFonts w:ascii="Simplified Arabic" w:hAnsi="Simplified Arabic" w:cs="Simplified Arabic"/>
          <w:b/>
          <w:bCs/>
          <w:sz w:val="28"/>
          <w:szCs w:val="28"/>
          <w:rtl/>
        </w:rPr>
        <w:t>متابعة وتقييم التنفيذ</w:t>
      </w:r>
    </w:p>
    <w:p w14:paraId="27643D15" w14:textId="77777777" w:rsidR="00A61EF3" w:rsidRDefault="00A61EF3"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sz w:val="28"/>
          <w:szCs w:val="28"/>
          <w:rtl/>
        </w:rPr>
        <w:t>بعد تنفيذ القرار، يتم متابعة النتائج وتقييم الأداء لضمان تحقيق الأهداف المرجوة. يتم تعديل الخطط والإجراءات بناءً على التغذية الراجعة لتحقيق أفضل النتائج</w:t>
      </w:r>
      <w:r w:rsidRPr="0005228B">
        <w:rPr>
          <w:rFonts w:ascii="Simplified Arabic" w:hAnsi="Simplified Arabic" w:cs="Simplified Arabic"/>
          <w:sz w:val="28"/>
          <w:szCs w:val="28"/>
        </w:rPr>
        <w:t>.</w:t>
      </w:r>
    </w:p>
    <w:p w14:paraId="34FECC43" w14:textId="77777777" w:rsidR="00C2246F" w:rsidRDefault="00C2246F" w:rsidP="008349AF">
      <w:pPr>
        <w:widowControl w:val="0"/>
        <w:spacing w:after="0" w:line="480" w:lineRule="auto"/>
        <w:jc w:val="lowKashida"/>
        <w:rPr>
          <w:rFonts w:ascii="Simplified Arabic" w:hAnsi="Simplified Arabic" w:cs="Simplified Arabic"/>
          <w:sz w:val="28"/>
          <w:szCs w:val="28"/>
          <w:rtl/>
        </w:rPr>
      </w:pPr>
    </w:p>
    <w:p w14:paraId="3EB6B599" w14:textId="34815ABB" w:rsidR="00A61EF3" w:rsidRPr="0005228B" w:rsidRDefault="00C2246F" w:rsidP="00C2246F">
      <w:pPr>
        <w:pStyle w:val="1"/>
        <w:widowControl w:val="0"/>
        <w:spacing w:before="240" w:line="480" w:lineRule="auto"/>
        <w:rPr>
          <w:sz w:val="28"/>
          <w:szCs w:val="28"/>
          <w:rtl/>
        </w:rPr>
      </w:pPr>
      <w:bookmarkStart w:id="31" w:name="_Toc188173828"/>
      <w:r>
        <w:rPr>
          <w:rFonts w:hint="cs"/>
          <w:sz w:val="28"/>
          <w:szCs w:val="28"/>
          <w:rtl/>
        </w:rPr>
        <w:lastRenderedPageBreak/>
        <w:t>5</w:t>
      </w:r>
      <w:r w:rsidR="00C30250" w:rsidRPr="0005228B">
        <w:rPr>
          <w:sz w:val="28"/>
          <w:szCs w:val="28"/>
          <w:rtl/>
        </w:rPr>
        <w:t xml:space="preserve">.2 </w:t>
      </w:r>
      <w:r w:rsidR="00A61EF3" w:rsidRPr="0005228B">
        <w:rPr>
          <w:sz w:val="28"/>
          <w:szCs w:val="28"/>
          <w:rtl/>
        </w:rPr>
        <w:t xml:space="preserve">أنواع القرارات </w:t>
      </w:r>
      <w:r w:rsidRPr="0005228B">
        <w:rPr>
          <w:rFonts w:hint="cs"/>
          <w:sz w:val="28"/>
          <w:szCs w:val="28"/>
          <w:rtl/>
        </w:rPr>
        <w:t xml:space="preserve">الإدارية </w:t>
      </w:r>
      <w:r w:rsidRPr="0005228B">
        <w:rPr>
          <w:rFonts w:hint="cs"/>
          <w:noProof/>
          <w:sz w:val="28"/>
          <w:szCs w:val="28"/>
          <w:rtl/>
        </w:rPr>
        <w:t>(</w:t>
      </w:r>
      <w:r w:rsidR="00836BC2" w:rsidRPr="0005228B">
        <w:rPr>
          <w:noProof/>
          <w:sz w:val="28"/>
          <w:szCs w:val="28"/>
          <w:rtl/>
        </w:rPr>
        <w:t>رضوان، 2012)</w:t>
      </w:r>
      <w:r w:rsidR="00A61EF3" w:rsidRPr="0005228B">
        <w:rPr>
          <w:sz w:val="28"/>
          <w:szCs w:val="28"/>
          <w:rtl/>
        </w:rPr>
        <w:t>.</w:t>
      </w:r>
      <w:bookmarkEnd w:id="31"/>
    </w:p>
    <w:p w14:paraId="0261826E" w14:textId="1D8DF856" w:rsidR="00A61EF3" w:rsidRPr="0005228B" w:rsidRDefault="00491E00" w:rsidP="008349AF">
      <w:pPr>
        <w:widowControl w:val="0"/>
        <w:spacing w:after="0" w:line="480" w:lineRule="auto"/>
        <w:jc w:val="lowKashida"/>
        <w:rPr>
          <w:rFonts w:ascii="Simplified Arabic" w:hAnsi="Simplified Arabic" w:cs="Simplified Arabic"/>
          <w:sz w:val="28"/>
          <w:szCs w:val="28"/>
          <w:rtl/>
        </w:rPr>
      </w:pPr>
      <w:r w:rsidRPr="0005228B">
        <w:rPr>
          <w:rFonts w:ascii="Simplified Arabic" w:hAnsi="Simplified Arabic" w:cs="Simplified Arabic"/>
          <w:noProof/>
          <w:sz w:val="28"/>
          <w:szCs w:val="28"/>
        </w:rPr>
        <w:drawing>
          <wp:anchor distT="0" distB="0" distL="114300" distR="114300" simplePos="0" relativeHeight="251661312" behindDoc="0" locked="0" layoutInCell="1" allowOverlap="1" wp14:anchorId="2E4D168E" wp14:editId="42CE8A1C">
            <wp:simplePos x="0" y="0"/>
            <wp:positionH relativeFrom="column">
              <wp:posOffset>791845</wp:posOffset>
            </wp:positionH>
            <wp:positionV relativeFrom="paragraph">
              <wp:posOffset>419735</wp:posOffset>
            </wp:positionV>
            <wp:extent cx="4611600" cy="2052000"/>
            <wp:effectExtent l="19050" t="19050" r="17780" b="24765"/>
            <wp:wrapTopAndBottom/>
            <wp:docPr id="1740556004" name="صورة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BEBA8EAE-BF5A-486C-A8C5-ECC9F3942E4B}">
                          <a14:imgProps xmlns:a14="http://schemas.microsoft.com/office/drawing/2010/main">
                            <a14:imgLayer r:embed="rId24">
                              <a14:imgEffect>
                                <a14:brightnessContrast contrast="40000"/>
                              </a14:imgEffect>
                            </a14:imgLayer>
                          </a14:imgProps>
                        </a:ext>
                        <a:ext uri="{28A0092B-C50C-407E-A947-70E740481C1C}">
                          <a14:useLocalDpi xmlns:a14="http://schemas.microsoft.com/office/drawing/2010/main" val="0"/>
                        </a:ext>
                      </a:extLst>
                    </a:blip>
                    <a:srcRect l="25661" r="25310"/>
                    <a:stretch>
                      <a:fillRect/>
                    </a:stretch>
                  </pic:blipFill>
                  <pic:spPr bwMode="auto">
                    <a:xfrm>
                      <a:off x="0" y="0"/>
                      <a:ext cx="4611600" cy="2052000"/>
                    </a:xfrm>
                    <a:prstGeom prst="rect">
                      <a:avLst/>
                    </a:prstGeom>
                    <a:noFill/>
                    <a:ln w="9525">
                      <a:solidFill>
                        <a:schemeClr val="accent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00A61EF3" w:rsidRPr="0005228B">
        <w:rPr>
          <w:rFonts w:ascii="Simplified Arabic" w:hAnsi="Simplified Arabic" w:cs="Simplified Arabic"/>
          <w:sz w:val="28"/>
          <w:szCs w:val="28"/>
          <w:rtl/>
        </w:rPr>
        <w:t>يتم تصنيف أنواع القرارات بناءً على أهميتها كما يلي</w:t>
      </w:r>
      <w:r w:rsidR="00A61EF3" w:rsidRPr="0005228B">
        <w:rPr>
          <w:rFonts w:ascii="Simplified Arabic" w:hAnsi="Simplified Arabic" w:cs="Simplified Arabic"/>
          <w:sz w:val="28"/>
          <w:szCs w:val="28"/>
        </w:rPr>
        <w:t>:</w:t>
      </w:r>
    </w:p>
    <w:p w14:paraId="71D57340" w14:textId="551DC504" w:rsidR="00A61EF3" w:rsidRPr="0005228B" w:rsidRDefault="00B47A90" w:rsidP="008349AF">
      <w:pPr>
        <w:pStyle w:val="af0"/>
        <w:widowControl w:val="0"/>
        <w:spacing w:after="0" w:line="480" w:lineRule="auto"/>
        <w:rPr>
          <w:sz w:val="28"/>
          <w:szCs w:val="28"/>
          <w:rtl/>
        </w:rPr>
      </w:pPr>
      <w:bookmarkStart w:id="32" w:name="_Toc188126898"/>
      <w:r w:rsidRPr="0005228B">
        <w:rPr>
          <w:noProof/>
          <w:sz w:val="28"/>
          <w:szCs w:val="28"/>
          <w:rtl/>
        </w:rPr>
        <w:t>شكل (2.2) يوضح أنواع القرارات الإدارية</w:t>
      </w:r>
      <w:bookmarkEnd w:id="32"/>
      <w:r w:rsidR="007330E3" w:rsidRPr="0005228B">
        <w:rPr>
          <w:sz w:val="28"/>
          <w:szCs w:val="28"/>
          <w:rtl/>
        </w:rPr>
        <w:t xml:space="preserve">      المصدر(رضوان,2012)</w:t>
      </w:r>
    </w:p>
    <w:p w14:paraId="24B34E6C"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tl/>
          <w:lang w:bidi="ar-LY"/>
        </w:rPr>
      </w:pPr>
      <w:r w:rsidRPr="0005228B">
        <w:rPr>
          <w:rFonts w:ascii="Simplified Arabic" w:hAnsi="Simplified Arabic" w:cs="Simplified Arabic"/>
          <w:b/>
          <w:bCs/>
          <w:sz w:val="28"/>
          <w:szCs w:val="28"/>
          <w:rtl/>
          <w:lang w:bidi="ar-LY"/>
        </w:rPr>
        <w:t xml:space="preserve">1. </w:t>
      </w:r>
      <w:r w:rsidRPr="0005228B">
        <w:rPr>
          <w:rFonts w:ascii="Simplified Arabic" w:hAnsi="Simplified Arabic" w:cs="Simplified Arabic"/>
          <w:b/>
          <w:bCs/>
          <w:sz w:val="28"/>
          <w:szCs w:val="28"/>
          <w:rtl/>
        </w:rPr>
        <w:t>القرارات الإستراتيجية</w:t>
      </w:r>
    </w:p>
    <w:p w14:paraId="75BAA4E8" w14:textId="4C2C4D91" w:rsidR="008D683E" w:rsidRPr="0005228B" w:rsidRDefault="00A61EF3" w:rsidP="008349AF">
      <w:pPr>
        <w:widowControl w:val="0"/>
        <w:spacing w:after="0" w:line="480" w:lineRule="auto"/>
        <w:jc w:val="lowKashida"/>
        <w:rPr>
          <w:rFonts w:ascii="Simplified Arabic" w:hAnsi="Simplified Arabic" w:cs="Simplified Arabic"/>
          <w:sz w:val="28"/>
          <w:szCs w:val="28"/>
          <w:rtl/>
          <w:lang w:bidi="ar-LY"/>
        </w:rPr>
      </w:pPr>
      <w:r w:rsidRPr="0005228B">
        <w:rPr>
          <w:rFonts w:ascii="Simplified Arabic" w:hAnsi="Simplified Arabic" w:cs="Simplified Arabic"/>
          <w:sz w:val="28"/>
          <w:szCs w:val="28"/>
          <w:rtl/>
        </w:rPr>
        <w:t>تُتخذ هذه القرارات بواسطة الإدارة العليا في منظمات الأعمال، وتُعنى بتحديد الاتجاهات العامة والأهداف البعيدة المدى للمنظمة. تشمل القرارات الإستراتيجية مجالات مثل التوسع، الاستثمارات الكبيرة، والدخول في أسواق جديدة</w:t>
      </w:r>
      <w:r w:rsidRPr="0005228B">
        <w:rPr>
          <w:rFonts w:ascii="Simplified Arabic" w:hAnsi="Simplified Arabic" w:cs="Simplified Arabic"/>
          <w:sz w:val="28"/>
          <w:szCs w:val="28"/>
          <w:lang w:bidi="ar-LY"/>
        </w:rPr>
        <w:t>.</w:t>
      </w:r>
    </w:p>
    <w:p w14:paraId="14553CB0"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rtl/>
          <w:lang w:bidi="ar-LY"/>
        </w:rPr>
      </w:pPr>
      <w:r w:rsidRPr="0005228B">
        <w:rPr>
          <w:rFonts w:ascii="Simplified Arabic" w:hAnsi="Simplified Arabic" w:cs="Simplified Arabic"/>
          <w:b/>
          <w:bCs/>
          <w:sz w:val="28"/>
          <w:szCs w:val="28"/>
          <w:rtl/>
          <w:lang w:bidi="ar-LY"/>
        </w:rPr>
        <w:t xml:space="preserve">2. </w:t>
      </w:r>
      <w:r w:rsidRPr="0005228B">
        <w:rPr>
          <w:rFonts w:ascii="Simplified Arabic" w:hAnsi="Simplified Arabic" w:cs="Simplified Arabic"/>
          <w:b/>
          <w:bCs/>
          <w:sz w:val="28"/>
          <w:szCs w:val="28"/>
          <w:lang w:bidi="ar-LY"/>
        </w:rPr>
        <w:t xml:space="preserve"> </w:t>
      </w:r>
      <w:r w:rsidRPr="0005228B">
        <w:rPr>
          <w:rFonts w:ascii="Simplified Arabic" w:hAnsi="Simplified Arabic" w:cs="Simplified Arabic"/>
          <w:b/>
          <w:bCs/>
          <w:sz w:val="28"/>
          <w:szCs w:val="28"/>
          <w:rtl/>
        </w:rPr>
        <w:t>القرارات التكتيكية</w:t>
      </w:r>
    </w:p>
    <w:p w14:paraId="2505EEB3" w14:textId="77777777" w:rsidR="00A61EF3" w:rsidRDefault="00A61EF3" w:rsidP="008349AF">
      <w:pPr>
        <w:widowControl w:val="0"/>
        <w:spacing w:after="0" w:line="480" w:lineRule="auto"/>
        <w:jc w:val="lowKashida"/>
        <w:rPr>
          <w:rFonts w:ascii="Simplified Arabic" w:hAnsi="Simplified Arabic" w:cs="Simplified Arabic"/>
          <w:sz w:val="28"/>
          <w:szCs w:val="28"/>
          <w:rtl/>
          <w:lang w:bidi="ar-LY"/>
        </w:rPr>
      </w:pPr>
      <w:r w:rsidRPr="0005228B">
        <w:rPr>
          <w:rFonts w:ascii="Simplified Arabic" w:hAnsi="Simplified Arabic" w:cs="Simplified Arabic"/>
          <w:sz w:val="28"/>
          <w:szCs w:val="28"/>
          <w:rtl/>
        </w:rPr>
        <w:t>تؤثر هذه القرارات على قطاعات أو أجزاء معينة من المنظمة، مثل الإنتاج، التمويل، الشراء، أو التسويق. يتم إصدار هذه القرارات بواسطة الإدارة الوسطى، وتهدف إلى تنفيذ الخطط الإستراتيجية وتحقيق الأهداف المحددة على مستوى الأقسام أو الوحدات المختلفة</w:t>
      </w:r>
      <w:r w:rsidRPr="0005228B">
        <w:rPr>
          <w:rFonts w:ascii="Simplified Arabic" w:hAnsi="Simplified Arabic" w:cs="Simplified Arabic"/>
          <w:sz w:val="28"/>
          <w:szCs w:val="28"/>
          <w:lang w:bidi="ar-LY"/>
        </w:rPr>
        <w:t>.</w:t>
      </w:r>
    </w:p>
    <w:p w14:paraId="03AE6AE9" w14:textId="77777777" w:rsidR="00C2246F" w:rsidRPr="0005228B" w:rsidRDefault="00C2246F" w:rsidP="008349AF">
      <w:pPr>
        <w:widowControl w:val="0"/>
        <w:spacing w:after="0" w:line="480" w:lineRule="auto"/>
        <w:jc w:val="lowKashida"/>
        <w:rPr>
          <w:rFonts w:ascii="Simplified Arabic" w:hAnsi="Simplified Arabic" w:cs="Simplified Arabic"/>
          <w:sz w:val="28"/>
          <w:szCs w:val="28"/>
          <w:lang w:bidi="ar-LY"/>
        </w:rPr>
      </w:pPr>
    </w:p>
    <w:p w14:paraId="6FA31CCB" w14:textId="77777777" w:rsidR="00A61EF3" w:rsidRPr="0005228B" w:rsidRDefault="00A61EF3" w:rsidP="008349AF">
      <w:pPr>
        <w:widowControl w:val="0"/>
        <w:spacing w:after="0" w:line="480" w:lineRule="auto"/>
        <w:jc w:val="lowKashida"/>
        <w:rPr>
          <w:rFonts w:ascii="Simplified Arabic" w:hAnsi="Simplified Arabic" w:cs="Simplified Arabic"/>
          <w:b/>
          <w:bCs/>
          <w:sz w:val="28"/>
          <w:szCs w:val="28"/>
          <w:lang w:bidi="ar-LY"/>
        </w:rPr>
      </w:pPr>
      <w:r w:rsidRPr="0005228B">
        <w:rPr>
          <w:rFonts w:ascii="Simplified Arabic" w:hAnsi="Simplified Arabic" w:cs="Simplified Arabic"/>
          <w:b/>
          <w:bCs/>
          <w:sz w:val="28"/>
          <w:szCs w:val="28"/>
          <w:rtl/>
          <w:lang w:bidi="ar-LY"/>
        </w:rPr>
        <w:lastRenderedPageBreak/>
        <w:t xml:space="preserve">3. </w:t>
      </w:r>
      <w:r w:rsidRPr="0005228B">
        <w:rPr>
          <w:rFonts w:ascii="Simplified Arabic" w:hAnsi="Simplified Arabic" w:cs="Simplified Arabic"/>
          <w:b/>
          <w:bCs/>
          <w:sz w:val="28"/>
          <w:szCs w:val="28"/>
          <w:rtl/>
        </w:rPr>
        <w:t>القرارات الروتينية</w:t>
      </w:r>
    </w:p>
    <w:p w14:paraId="5F949ACB"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tl/>
          <w:lang w:bidi="ar-LY"/>
        </w:rPr>
      </w:pPr>
      <w:r w:rsidRPr="0005228B">
        <w:rPr>
          <w:rFonts w:ascii="Simplified Arabic" w:hAnsi="Simplified Arabic" w:cs="Simplified Arabic"/>
          <w:sz w:val="28"/>
          <w:szCs w:val="28"/>
          <w:rtl/>
        </w:rPr>
        <w:t>تُتخذ هذه القرارات بواسطة رؤساء الأقسام أو مستويات الإدارة الدنيا، وهي قرارات يومية ومتكررة، غالبًا ما تكون محددة في إطار اللوائح والنظم المعمول بها. تشمل هذه القرارات مسائل مثل تطبيق اللوائح على الموظفين المتغيبين، إدارة الوقت الإضافي، ومنح المكافآت الدورية</w:t>
      </w:r>
      <w:r w:rsidRPr="0005228B">
        <w:rPr>
          <w:rFonts w:ascii="Simplified Arabic" w:hAnsi="Simplified Arabic" w:cs="Simplified Arabic"/>
          <w:sz w:val="28"/>
          <w:szCs w:val="28"/>
          <w:lang w:bidi="ar-LY"/>
        </w:rPr>
        <w:t>.</w:t>
      </w:r>
    </w:p>
    <w:p w14:paraId="1171D963" w14:textId="5B445B18" w:rsidR="00A61EF3" w:rsidRPr="0005228B" w:rsidRDefault="00C2246F" w:rsidP="00C2246F">
      <w:pPr>
        <w:pStyle w:val="1"/>
        <w:widowControl w:val="0"/>
        <w:spacing w:before="240" w:line="480" w:lineRule="auto"/>
        <w:rPr>
          <w:sz w:val="28"/>
          <w:szCs w:val="28"/>
        </w:rPr>
      </w:pPr>
      <w:bookmarkStart w:id="33" w:name="_Toc188173829"/>
      <w:r>
        <w:rPr>
          <w:rFonts w:hint="cs"/>
          <w:sz w:val="28"/>
          <w:szCs w:val="28"/>
          <w:rtl/>
        </w:rPr>
        <w:t>6</w:t>
      </w:r>
      <w:r w:rsidR="00C30250" w:rsidRPr="0005228B">
        <w:rPr>
          <w:sz w:val="28"/>
          <w:szCs w:val="28"/>
          <w:rtl/>
        </w:rPr>
        <w:t xml:space="preserve">.2 </w:t>
      </w:r>
      <w:r w:rsidR="00A61EF3" w:rsidRPr="0005228B">
        <w:rPr>
          <w:sz w:val="28"/>
          <w:szCs w:val="28"/>
          <w:rtl/>
        </w:rPr>
        <w:t>مشاكل عملية اتخاذ القرار الفعال</w:t>
      </w:r>
      <w:r w:rsidR="00B47A90" w:rsidRPr="0005228B">
        <w:rPr>
          <w:noProof/>
          <w:sz w:val="28"/>
          <w:szCs w:val="28"/>
          <w:rtl/>
          <w:lang w:bidi="ar-LY"/>
        </w:rPr>
        <w:t xml:space="preserve"> (عودة، 2018)</w:t>
      </w:r>
      <w:bookmarkEnd w:id="33"/>
    </w:p>
    <w:p w14:paraId="57AD5CF1" w14:textId="77777777" w:rsidR="00A61EF3" w:rsidRPr="0005228B" w:rsidRDefault="00A61EF3" w:rsidP="008349AF">
      <w:pPr>
        <w:widowControl w:val="0"/>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هناك عدة مشاكل يمكن أن تواجه متخذي القرارات وتعيق فعالية عملية اتخاذ القرار، ومن أبرزها</w:t>
      </w:r>
      <w:r w:rsidRPr="0005228B">
        <w:rPr>
          <w:rFonts w:ascii="Simplified Arabic" w:hAnsi="Simplified Arabic" w:cs="Simplified Arabic"/>
          <w:sz w:val="28"/>
          <w:szCs w:val="28"/>
        </w:rPr>
        <w:t>:</w:t>
      </w:r>
    </w:p>
    <w:p w14:paraId="30D3694F" w14:textId="77777777" w:rsidR="00A61EF3" w:rsidRPr="0005228B" w:rsidRDefault="00A61EF3" w:rsidP="008349AF">
      <w:pPr>
        <w:widowControl w:val="0"/>
        <w:numPr>
          <w:ilvl w:val="0"/>
          <w:numId w:val="2"/>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نقص المعلومات الكافية أو الدقيقة حول المشكلة أو البدائل المتاحة</w:t>
      </w:r>
      <w:r w:rsidRPr="0005228B">
        <w:rPr>
          <w:rFonts w:ascii="Simplified Arabic" w:hAnsi="Simplified Arabic" w:cs="Simplified Arabic"/>
          <w:sz w:val="28"/>
          <w:szCs w:val="28"/>
        </w:rPr>
        <w:t>.</w:t>
      </w:r>
    </w:p>
    <w:p w14:paraId="397BDAC9" w14:textId="77777777" w:rsidR="00A61EF3" w:rsidRPr="0005228B" w:rsidRDefault="00A61EF3" w:rsidP="008349AF">
      <w:pPr>
        <w:widowControl w:val="0"/>
        <w:numPr>
          <w:ilvl w:val="0"/>
          <w:numId w:val="2"/>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وفرة المعلومات غير المنظمة والتي قد تؤدي إلى تشتت الانتباه (الشلل التحليلي)</w:t>
      </w:r>
      <w:r w:rsidRPr="0005228B">
        <w:rPr>
          <w:rFonts w:ascii="Simplified Arabic" w:hAnsi="Simplified Arabic" w:cs="Simplified Arabic"/>
          <w:sz w:val="28"/>
          <w:szCs w:val="28"/>
        </w:rPr>
        <w:t>.</w:t>
      </w:r>
    </w:p>
    <w:p w14:paraId="5F8517C0" w14:textId="77777777" w:rsidR="00A61EF3" w:rsidRPr="0005228B" w:rsidRDefault="00A61EF3" w:rsidP="008349AF">
      <w:pPr>
        <w:widowControl w:val="0"/>
        <w:numPr>
          <w:ilvl w:val="0"/>
          <w:numId w:val="2"/>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تعدد الأطراف المشاركة في اتخاذ القرار وصعوبة التوافق بينهم</w:t>
      </w:r>
      <w:r w:rsidRPr="0005228B">
        <w:rPr>
          <w:rFonts w:ascii="Simplified Arabic" w:hAnsi="Simplified Arabic" w:cs="Simplified Arabic"/>
          <w:sz w:val="28"/>
          <w:szCs w:val="28"/>
        </w:rPr>
        <w:t>.</w:t>
      </w:r>
    </w:p>
    <w:p w14:paraId="0FED0C93" w14:textId="77777777" w:rsidR="00A61EF3" w:rsidRPr="0005228B" w:rsidRDefault="00A61EF3" w:rsidP="008349AF">
      <w:pPr>
        <w:widowControl w:val="0"/>
        <w:numPr>
          <w:ilvl w:val="0"/>
          <w:numId w:val="2"/>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تأثير المصالح الشخصية أو التحيزات الذاتية على عملية اتخاذ القرار</w:t>
      </w:r>
      <w:r w:rsidRPr="0005228B">
        <w:rPr>
          <w:rFonts w:ascii="Simplified Arabic" w:hAnsi="Simplified Arabic" w:cs="Simplified Arabic"/>
          <w:sz w:val="28"/>
          <w:szCs w:val="28"/>
        </w:rPr>
        <w:t>.</w:t>
      </w:r>
    </w:p>
    <w:p w14:paraId="1408257E" w14:textId="77777777" w:rsidR="00A61EF3" w:rsidRPr="0005228B" w:rsidRDefault="00A61EF3" w:rsidP="008349AF">
      <w:pPr>
        <w:widowControl w:val="0"/>
        <w:numPr>
          <w:ilvl w:val="0"/>
          <w:numId w:val="2"/>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المقاومة للتغيير والخوف من التأقلم مع الوضع الجديد الناتج عن القرار</w:t>
      </w:r>
      <w:r w:rsidRPr="0005228B">
        <w:rPr>
          <w:rFonts w:ascii="Simplified Arabic" w:hAnsi="Simplified Arabic" w:cs="Simplified Arabic"/>
          <w:sz w:val="28"/>
          <w:szCs w:val="28"/>
        </w:rPr>
        <w:t>.</w:t>
      </w:r>
    </w:p>
    <w:p w14:paraId="17930E32" w14:textId="77777777" w:rsidR="00A61EF3" w:rsidRPr="0005228B" w:rsidRDefault="00A61EF3" w:rsidP="008349AF">
      <w:pPr>
        <w:widowControl w:val="0"/>
        <w:numPr>
          <w:ilvl w:val="0"/>
          <w:numId w:val="2"/>
        </w:numPr>
        <w:spacing w:after="0" w:line="480" w:lineRule="auto"/>
        <w:jc w:val="lowKashida"/>
        <w:rPr>
          <w:rFonts w:ascii="Simplified Arabic" w:hAnsi="Simplified Arabic" w:cs="Simplified Arabic"/>
          <w:sz w:val="28"/>
          <w:szCs w:val="28"/>
        </w:rPr>
      </w:pPr>
      <w:r w:rsidRPr="0005228B">
        <w:rPr>
          <w:rFonts w:ascii="Simplified Arabic" w:hAnsi="Simplified Arabic" w:cs="Simplified Arabic"/>
          <w:sz w:val="28"/>
          <w:szCs w:val="28"/>
          <w:rtl/>
        </w:rPr>
        <w:t>إهمال الجوانب الإنسانية والعاطفية المرتبطة بالقرار والتركيز فقط على الجوانب الهيكلية والإجرائية</w:t>
      </w:r>
      <w:r w:rsidR="00B47A90" w:rsidRPr="0005228B">
        <w:rPr>
          <w:rFonts w:ascii="Simplified Arabic" w:hAnsi="Simplified Arabic" w:cs="Simplified Arabic"/>
          <w:sz w:val="28"/>
          <w:szCs w:val="28"/>
          <w:rtl/>
        </w:rPr>
        <w:t>؟</w:t>
      </w:r>
    </w:p>
    <w:p w14:paraId="7F944936" w14:textId="620365DA" w:rsidR="00257BD7" w:rsidRPr="0005228B" w:rsidRDefault="00491E00" w:rsidP="008349AF">
      <w:pPr>
        <w:widowControl w:val="0"/>
        <w:spacing w:after="0" w:line="480" w:lineRule="auto"/>
        <w:jc w:val="center"/>
        <w:rPr>
          <w:rFonts w:ascii="Simplified Arabic" w:hAnsi="Simplified Arabic" w:cs="Simplified Arabic"/>
          <w:sz w:val="28"/>
          <w:szCs w:val="28"/>
        </w:rPr>
      </w:pPr>
      <w:r w:rsidRPr="0005228B">
        <w:rPr>
          <w:rFonts w:ascii="Simplified Arabic" w:hAnsi="Simplified Arabic" w:cs="Simplified Arabic"/>
          <w:noProof/>
          <w:sz w:val="28"/>
          <w:szCs w:val="28"/>
        </w:rPr>
        <w:lastRenderedPageBreak/>
        <mc:AlternateContent>
          <mc:Choice Requires="wps">
            <w:drawing>
              <wp:anchor distT="0" distB="0" distL="114300" distR="114300" simplePos="0" relativeHeight="251662336" behindDoc="0" locked="0" layoutInCell="1" allowOverlap="1" wp14:anchorId="5E6717B5" wp14:editId="1C89835D">
                <wp:simplePos x="0" y="0"/>
                <wp:positionH relativeFrom="column">
                  <wp:posOffset>-190500</wp:posOffset>
                </wp:positionH>
                <wp:positionV relativeFrom="paragraph">
                  <wp:posOffset>2962275</wp:posOffset>
                </wp:positionV>
                <wp:extent cx="1459230" cy="381000"/>
                <wp:effectExtent l="0" t="0" r="0" b="0"/>
                <wp:wrapNone/>
                <wp:docPr id="113660160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923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87CAC7" w14:textId="77777777" w:rsidR="003F7F95" w:rsidRPr="00F57CE0" w:rsidRDefault="003F7F95" w:rsidP="00257BD7">
                            <w:pPr>
                              <w:rPr>
                                <w:rFonts w:ascii="Simplified Arabic" w:hAnsi="Simplified Arabic" w:cs="Simplified Arabic"/>
                                <w:sz w:val="24"/>
                                <w:szCs w:val="24"/>
                              </w:rPr>
                            </w:pPr>
                            <w:r w:rsidRPr="00F57CE0">
                              <w:rPr>
                                <w:rFonts w:ascii="Simplified Arabic" w:hAnsi="Simplified Arabic" w:cs="Simplified Arabic"/>
                                <w:sz w:val="24"/>
                                <w:szCs w:val="24"/>
                                <w:rtl/>
                              </w:rPr>
                              <w:t>المصدر:</w:t>
                            </w:r>
                            <w:r>
                              <w:rPr>
                                <w:rFonts w:ascii="Simplified Arabic" w:hAnsi="Simplified Arabic" w:cs="Simplified Arabic"/>
                                <w:noProof/>
                                <w:sz w:val="24"/>
                                <w:szCs w:val="24"/>
                              </w:rPr>
                              <w:t xml:space="preserve"> </w:t>
                            </w:r>
                            <w:r w:rsidRPr="00B47A90">
                              <w:rPr>
                                <w:rFonts w:ascii="Simplified Arabic" w:hAnsi="Simplified Arabic" w:cs="Simplified Arabic"/>
                                <w:noProof/>
                                <w:sz w:val="24"/>
                                <w:szCs w:val="24"/>
                                <w:rtl/>
                              </w:rPr>
                              <w:t>(عودة، 2018)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5E6717B5" id="Text Box 4" o:spid="_x0000_s1027" type="#_x0000_t202" style="position:absolute;left:0;text-align:left;margin-left:-15pt;margin-top:233.25pt;width:114.9pt;height:3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" filled="f" stroked="f">
                <v:textbox>
                  <w:txbxContent>
                    <w:p w14:paraId="2287CAC7" w14:textId="77777777" w:rsidR="003F7F95" w:rsidRPr="00F57CE0" w:rsidRDefault="003F7F95" w:rsidP="00257BD7">
                      <w:pPr>
                        <w:rPr>
                          <w:rFonts w:ascii="Simplified Arabic" w:hAnsi="Simplified Arabic" w:cs="Simplified Arabic"/>
                          <w:sz w:val="24"/>
                          <w:szCs w:val="24"/>
                        </w:rPr>
                      </w:pPr>
                      <w:r w:rsidRPr="00F57CE0">
                        <w:rPr>
                          <w:rFonts w:ascii="Simplified Arabic" w:hAnsi="Simplified Arabic" w:cs="Simplified Arabic"/>
                          <w:sz w:val="24"/>
                          <w:szCs w:val="24"/>
                          <w:rtl/>
                        </w:rPr>
                        <w:t>المصدر:</w:t>
                      </w:r>
                      <w:r>
                        <w:rPr>
                          <w:rFonts w:ascii="Simplified Arabic" w:hAnsi="Simplified Arabic" w:cs="Simplified Arabic"/>
                          <w:noProof/>
                          <w:sz w:val="24"/>
                          <w:szCs w:val="24"/>
                        </w:rPr>
                        <w:t xml:space="preserve"> </w:t>
                      </w:r>
                      <w:r w:rsidRPr="00B47A90">
                        <w:rPr>
                          <w:rFonts w:ascii="Simplified Arabic" w:hAnsi="Simplified Arabic" w:cs="Simplified Arabic"/>
                          <w:noProof/>
                          <w:sz w:val="24"/>
                          <w:szCs w:val="24"/>
                          <w:rtl/>
                        </w:rPr>
                        <w:t>(عودة، 2018)</w:t>
                      </w:r>
                    </w:p>
                  </w:txbxContent>
                </v:textbox>
              </v:shape>
            </w:pict>
          </mc:Fallback>
        </mc:AlternateContent>
      </w:r>
      <w:r w:rsidRPr="0005228B">
        <w:rPr>
          <w:rFonts w:ascii="Simplified Arabic" w:hAnsi="Simplified Arabic" w:cs="Simplified Arabic"/>
          <w:noProof/>
          <w:sz w:val="28"/>
          <w:szCs w:val="28"/>
        </w:rPr>
        <w:drawing>
          <wp:inline distT="0" distB="0" distL="0" distR="0" wp14:anchorId="34055797" wp14:editId="0D8C6627">
            <wp:extent cx="5238750" cy="3009900"/>
            <wp:effectExtent l="0" t="0" r="0" b="0"/>
            <wp:docPr id="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5">
                      <a:extLst>
                        <a:ext uri="{BEBA8EAE-BF5A-486C-A8C5-ECC9F3942E4B}">
                          <a14:imgProps xmlns:a14="http://schemas.microsoft.com/office/drawing/2010/main">
                            <a14:imgLayer r:embed="rId26">
                              <a14:imgEffect>
                                <a14:sharpenSoften amount="50000"/>
                              </a14:imgEffect>
                            </a14:imgLayer>
                          </a14:imgProps>
                        </a:ext>
                        <a:ext uri="{28A0092B-C50C-407E-A947-70E740481C1C}">
                          <a14:useLocalDpi xmlns:a14="http://schemas.microsoft.com/office/drawing/2010/main" val="0"/>
                        </a:ext>
                      </a:extLst>
                    </a:blip>
                    <a:srcRect l="7104" r="8811"/>
                    <a:stretch/>
                  </pic:blipFill>
                  <pic:spPr bwMode="auto">
                    <a:xfrm>
                      <a:off x="0" y="0"/>
                      <a:ext cx="5238750" cy="3009900"/>
                    </a:xfrm>
                    <a:prstGeom prst="rect">
                      <a:avLst/>
                    </a:prstGeom>
                    <a:noFill/>
                    <a:ln>
                      <a:noFill/>
                    </a:ln>
                    <a:extLst>
                      <a:ext uri="{53640926-AAD7-44D8-BBD7-CCE9431645EC}">
                        <a14:shadowObscured xmlns:a14="http://schemas.microsoft.com/office/drawing/2010/main"/>
                      </a:ext>
                    </a:extLst>
                  </pic:spPr>
                </pic:pic>
              </a:graphicData>
            </a:graphic>
          </wp:inline>
        </w:drawing>
      </w:r>
    </w:p>
    <w:p w14:paraId="76C98D88" w14:textId="65ADD12F" w:rsidR="001B0153" w:rsidRPr="0005228B" w:rsidRDefault="00257BD7" w:rsidP="008349AF">
      <w:pPr>
        <w:pStyle w:val="af0"/>
        <w:widowControl w:val="0"/>
        <w:spacing w:after="0" w:line="480" w:lineRule="auto"/>
        <w:rPr>
          <w:sz w:val="28"/>
          <w:szCs w:val="28"/>
          <w:rtl/>
        </w:rPr>
      </w:pPr>
      <w:bookmarkStart w:id="34" w:name="_Toc188126899"/>
      <w:r w:rsidRPr="0005228B">
        <w:rPr>
          <w:sz w:val="28"/>
          <w:szCs w:val="28"/>
          <w:rtl/>
        </w:rPr>
        <w:t>شكل (</w:t>
      </w:r>
      <w:r w:rsidR="009E6ACB" w:rsidRPr="0005228B">
        <w:rPr>
          <w:sz w:val="28"/>
          <w:szCs w:val="28"/>
          <w:rtl/>
        </w:rPr>
        <w:t>3</w:t>
      </w:r>
      <w:r w:rsidRPr="0005228B">
        <w:rPr>
          <w:sz w:val="28"/>
          <w:szCs w:val="28"/>
          <w:rtl/>
        </w:rPr>
        <w:t>.2) مشاكل اتخاذ القرار</w:t>
      </w:r>
      <w:bookmarkEnd w:id="34"/>
    </w:p>
    <w:p w14:paraId="2D47906B" w14:textId="64FC26F7" w:rsidR="00257BD7" w:rsidRPr="0005228B" w:rsidRDefault="00C2246F" w:rsidP="00C2246F">
      <w:pPr>
        <w:pStyle w:val="1"/>
        <w:widowControl w:val="0"/>
        <w:spacing w:before="240" w:line="480" w:lineRule="auto"/>
        <w:rPr>
          <w:sz w:val="28"/>
          <w:szCs w:val="28"/>
          <w:rtl/>
        </w:rPr>
      </w:pPr>
      <w:bookmarkStart w:id="35" w:name="_Toc188173830"/>
      <w:r>
        <w:rPr>
          <w:rFonts w:hint="cs"/>
          <w:sz w:val="28"/>
          <w:szCs w:val="28"/>
          <w:rtl/>
        </w:rPr>
        <w:t>7</w:t>
      </w:r>
      <w:r w:rsidR="00C30250" w:rsidRPr="0005228B">
        <w:rPr>
          <w:sz w:val="28"/>
          <w:szCs w:val="28"/>
          <w:rtl/>
        </w:rPr>
        <w:t>.2 نظرية اتخاذ القرار</w:t>
      </w:r>
      <w:r w:rsidR="00C30250" w:rsidRPr="0005228B">
        <w:rPr>
          <w:noProof/>
          <w:sz w:val="28"/>
          <w:szCs w:val="28"/>
          <w:rtl/>
        </w:rPr>
        <w:t xml:space="preserve"> (ساسي، 2014)</w:t>
      </w:r>
      <w:bookmarkEnd w:id="35"/>
    </w:p>
    <w:p w14:paraId="2D7C3602" w14:textId="77777777" w:rsidR="00C30250" w:rsidRPr="0005228B" w:rsidRDefault="00C30250"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نظرية اتخاذ القرار هي إحدى النظريات المهمة في مجال الإدارة، والتي تركز على عملية اتخاذ القرارات كمحور أساسي في العمل الإداري. وقد ظهرت هذه النظرية كرد فعل على النظريات الكلاسيكية التي ركزت على المبادئ التنظيمية كضمانة لحسن عمل الإدارة، دون الاهتمام الكافي بعملية اتخاذ القرارات</w:t>
      </w:r>
      <w:r w:rsidRPr="0005228B">
        <w:rPr>
          <w:rFonts w:ascii="Simplified Arabic" w:hAnsi="Simplified Arabic" w:cs="Simplified Arabic"/>
          <w:sz w:val="28"/>
          <w:szCs w:val="28"/>
        </w:rPr>
        <w:t>.</w:t>
      </w:r>
    </w:p>
    <w:p w14:paraId="1130BC1A" w14:textId="77777777" w:rsidR="00C30250" w:rsidRPr="0005228B" w:rsidRDefault="00C30250"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ومن أبرز روادها هربرت سيمون الذي قدم إطاراً نظرياً يتمحور حول اتخاذ القرارات كأساس للعمليات التنظيمية، بحيث يكون السلوك التنظيمي نتيجة لهذه القرارات. وقد أطلق سيمون على نظريته اسم "</w:t>
      </w:r>
      <w:r w:rsidRPr="0005228B">
        <w:rPr>
          <w:rFonts w:ascii="Simplified Arabic" w:hAnsi="Simplified Arabic" w:cs="Simplified Arabic"/>
          <w:b/>
          <w:bCs/>
          <w:sz w:val="28"/>
          <w:szCs w:val="28"/>
          <w:rtl/>
        </w:rPr>
        <w:t>النظرية الحدية</w:t>
      </w:r>
      <w:r w:rsidRPr="0005228B">
        <w:rPr>
          <w:rFonts w:ascii="Simplified Arabic" w:hAnsi="Simplified Arabic" w:cs="Simplified Arabic"/>
          <w:sz w:val="28"/>
          <w:szCs w:val="28"/>
          <w:rtl/>
        </w:rPr>
        <w:t>" لأنها تسعى إلى تعظيم الفائدة أو الربح إلى أقصى حد ممكن، وتستند إلى قانون تناقص الغلة</w:t>
      </w:r>
      <w:r w:rsidRPr="0005228B">
        <w:rPr>
          <w:rFonts w:ascii="Simplified Arabic" w:hAnsi="Simplified Arabic" w:cs="Simplified Arabic"/>
          <w:sz w:val="28"/>
          <w:szCs w:val="28"/>
        </w:rPr>
        <w:t>.</w:t>
      </w:r>
    </w:p>
    <w:p w14:paraId="15ACEEF7" w14:textId="77777777" w:rsidR="00C30250" w:rsidRPr="0005228B" w:rsidRDefault="00C30250"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lastRenderedPageBreak/>
        <w:t>كما تتضمن نظرية اتخاذ القرار جوانب رياضية تطبق المعادلات والإحصاءات في عملية اتخاذ القرار، إضافة إلى الجوانب السيكولوجية المرتبطة بشخصية متخذ القرار</w:t>
      </w:r>
      <w:r w:rsidRPr="0005228B">
        <w:rPr>
          <w:rFonts w:ascii="Simplified Arabic" w:hAnsi="Simplified Arabic" w:cs="Simplified Arabic"/>
          <w:sz w:val="28"/>
          <w:szCs w:val="28"/>
        </w:rPr>
        <w:t>.</w:t>
      </w:r>
    </w:p>
    <w:p w14:paraId="26583214" w14:textId="77777777" w:rsidR="00C30250" w:rsidRPr="0005228B" w:rsidRDefault="00C30250"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ورغم أهمية هذه النظرية، إلا أنها تعرضت لبعض الانتقادات، ومنها</w:t>
      </w:r>
      <w:r w:rsidRPr="0005228B">
        <w:rPr>
          <w:rFonts w:ascii="Simplified Arabic" w:hAnsi="Simplified Arabic" w:cs="Simplified Arabic"/>
          <w:sz w:val="28"/>
          <w:szCs w:val="28"/>
        </w:rPr>
        <w:t>:</w:t>
      </w:r>
    </w:p>
    <w:p w14:paraId="2085F386" w14:textId="77777777" w:rsidR="00C30250" w:rsidRPr="0005228B" w:rsidRDefault="00C30250" w:rsidP="008349AF">
      <w:pPr>
        <w:widowControl w:val="0"/>
        <w:numPr>
          <w:ilvl w:val="0"/>
          <w:numId w:val="11"/>
        </w:numPr>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اعتبار المنظمة نظاماً مغلقاً بعيداً عن التأثيرات الخارجية والداخلية، في حين أن متخذ القرار يتأثر بالعوامل المحيطة في ظل النظام المفتوح</w:t>
      </w:r>
      <w:r w:rsidRPr="0005228B">
        <w:rPr>
          <w:rFonts w:ascii="Simplified Arabic" w:hAnsi="Simplified Arabic" w:cs="Simplified Arabic"/>
          <w:sz w:val="28"/>
          <w:szCs w:val="28"/>
        </w:rPr>
        <w:t>.</w:t>
      </w:r>
    </w:p>
    <w:p w14:paraId="4DDC0F61" w14:textId="77777777" w:rsidR="00C30250" w:rsidRPr="0005228B" w:rsidRDefault="00C30250" w:rsidP="008349AF">
      <w:pPr>
        <w:widowControl w:val="0"/>
        <w:numPr>
          <w:ilvl w:val="0"/>
          <w:numId w:val="11"/>
        </w:numPr>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إهمال الجانب الإنساني والتركيز على الجانب الفني في اتخاذ القرار، رغم أن السلوك البشري يخضع لعوامل متعددة وعدم الرشد</w:t>
      </w:r>
      <w:r w:rsidRPr="0005228B">
        <w:rPr>
          <w:rFonts w:ascii="Simplified Arabic" w:hAnsi="Simplified Arabic" w:cs="Simplified Arabic"/>
          <w:sz w:val="28"/>
          <w:szCs w:val="28"/>
        </w:rPr>
        <w:t>.</w:t>
      </w:r>
    </w:p>
    <w:p w14:paraId="0E46E2D2" w14:textId="77777777" w:rsidR="00C30250" w:rsidRPr="0005228B" w:rsidRDefault="00C30250" w:rsidP="008349AF">
      <w:pPr>
        <w:widowControl w:val="0"/>
        <w:numPr>
          <w:ilvl w:val="0"/>
          <w:numId w:val="11"/>
        </w:numPr>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الرشد مفهوم نسبي لا يؤدي دائماً للقرار الأنسب، ومتخذ القرار قد لا يكون عقلانياً دائماً ويتأثر بالظروف المحيطة</w:t>
      </w:r>
      <w:r w:rsidRPr="0005228B">
        <w:rPr>
          <w:rFonts w:ascii="Simplified Arabic" w:hAnsi="Simplified Arabic" w:cs="Simplified Arabic"/>
          <w:sz w:val="28"/>
          <w:szCs w:val="28"/>
        </w:rPr>
        <w:t>.</w:t>
      </w:r>
    </w:p>
    <w:p w14:paraId="507838F4" w14:textId="77777777" w:rsidR="00C30250" w:rsidRPr="0005228B" w:rsidRDefault="00C30250" w:rsidP="008349AF">
      <w:pPr>
        <w:widowControl w:val="0"/>
        <w:numPr>
          <w:ilvl w:val="0"/>
          <w:numId w:val="11"/>
        </w:numPr>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وجود أهداف متناقضة أمام متخذ القرار تجعل الرشد أمراً غير مضموناً</w:t>
      </w:r>
      <w:r w:rsidRPr="0005228B">
        <w:rPr>
          <w:rFonts w:ascii="Simplified Arabic" w:hAnsi="Simplified Arabic" w:cs="Simplified Arabic"/>
          <w:sz w:val="28"/>
          <w:szCs w:val="28"/>
        </w:rPr>
        <w:t>.</w:t>
      </w:r>
    </w:p>
    <w:p w14:paraId="2F2DB7FE" w14:textId="77777777" w:rsidR="00C30250" w:rsidRPr="0005228B" w:rsidRDefault="00C30250" w:rsidP="008349AF">
      <w:pPr>
        <w:widowControl w:val="0"/>
        <w:numPr>
          <w:ilvl w:val="0"/>
          <w:numId w:val="11"/>
        </w:numPr>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عدم توفر معلومات كاملة لدى متخذ القرار حول ظروف المستقبل والبدائل والنتائج المتوقعة</w:t>
      </w:r>
      <w:r w:rsidRPr="0005228B">
        <w:rPr>
          <w:rFonts w:ascii="Simplified Arabic" w:hAnsi="Simplified Arabic" w:cs="Simplified Arabic"/>
          <w:sz w:val="28"/>
          <w:szCs w:val="28"/>
        </w:rPr>
        <w:t>.</w:t>
      </w:r>
    </w:p>
    <w:p w14:paraId="1C622420" w14:textId="02CB1AF1" w:rsidR="00E0079E" w:rsidRPr="0005228B" w:rsidRDefault="00C30250"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وبالتالي، فإن نظرية اتخاذ القرار رغم أهميتها، تبقى محدودة في تفسيرها للواقع الإداري المعقد الذي تتداخل فيه العوامل التنظيمية والإنسانية والبيئية بشكل يتجاوز فكرة الرشد المطلق في اتخاذ القرارات</w:t>
      </w:r>
      <w:r w:rsidRPr="0005228B">
        <w:rPr>
          <w:rFonts w:ascii="Simplified Arabic" w:hAnsi="Simplified Arabic" w:cs="Simplified Arabic"/>
          <w:sz w:val="28"/>
          <w:szCs w:val="28"/>
        </w:rPr>
        <w:t>.</w:t>
      </w:r>
    </w:p>
    <w:p w14:paraId="43A7439E" w14:textId="79FE5A35" w:rsidR="00EA2F13" w:rsidRPr="0005228B" w:rsidRDefault="00C2246F" w:rsidP="00C2246F">
      <w:pPr>
        <w:pStyle w:val="1"/>
        <w:widowControl w:val="0"/>
        <w:spacing w:before="240" w:line="480" w:lineRule="auto"/>
        <w:rPr>
          <w:sz w:val="28"/>
          <w:szCs w:val="28"/>
          <w:rtl/>
        </w:rPr>
      </w:pPr>
      <w:bookmarkStart w:id="36" w:name="_Toc188173831"/>
      <w:r>
        <w:rPr>
          <w:rFonts w:hint="cs"/>
          <w:sz w:val="28"/>
          <w:szCs w:val="28"/>
          <w:rtl/>
        </w:rPr>
        <w:t>8</w:t>
      </w:r>
      <w:r w:rsidR="00EA2F13" w:rsidRPr="0005228B">
        <w:rPr>
          <w:sz w:val="28"/>
          <w:szCs w:val="28"/>
          <w:rtl/>
        </w:rPr>
        <w:t>.2 العلاقة بين التفكير التصميمي واتخاذ القرار</w:t>
      </w:r>
      <w:r w:rsidR="005F78FC" w:rsidRPr="0005228B">
        <w:rPr>
          <w:sz w:val="28"/>
          <w:szCs w:val="28"/>
          <w:rtl/>
        </w:rPr>
        <w:t xml:space="preserve"> </w:t>
      </w:r>
      <w:r w:rsidR="005F78FC" w:rsidRPr="0005228B">
        <w:rPr>
          <w:noProof/>
          <w:sz w:val="28"/>
          <w:szCs w:val="28"/>
          <w:rtl/>
        </w:rPr>
        <w:t>(عودة، 2018)</w:t>
      </w:r>
      <w:bookmarkEnd w:id="36"/>
    </w:p>
    <w:p w14:paraId="67E88398" w14:textId="77777777" w:rsidR="00847F2E" w:rsidRPr="0005228B" w:rsidRDefault="00847F2E"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 xml:space="preserve">على الرغم من أهمية عملية اتخاذ القرارات في المؤسسات، إلا أنها تواجه العديد من الانتقادات والمشاكل. </w:t>
      </w:r>
      <w:r w:rsidRPr="0005228B">
        <w:rPr>
          <w:rFonts w:ascii="Simplified Arabic" w:hAnsi="Simplified Arabic" w:cs="Simplified Arabic"/>
          <w:sz w:val="28"/>
          <w:szCs w:val="28"/>
          <w:rtl/>
        </w:rPr>
        <w:lastRenderedPageBreak/>
        <w:t>فغالباً ما تتم هذه العملية بشكل فردي أو في نطاق محدود، دون إشراك جميع الأطراف ذات الصلة. كما أن القرارات قد تستند إلى افتراضات غير مدروسة أو معلومات غير كاملة، مما يؤدي إلى نتائج غير مرضية. بالإضافة إلى ذلك، فإن عملية اتخاذ القرار التقليدية تميل إلى التركيز على الحلول الفورية دون النظر بعمق في جذور المشكلة وفهم احتياجات المستخدمين بشكل حقيقي</w:t>
      </w:r>
      <w:r w:rsidRPr="0005228B">
        <w:rPr>
          <w:rFonts w:ascii="Simplified Arabic" w:hAnsi="Simplified Arabic" w:cs="Simplified Arabic"/>
          <w:sz w:val="28"/>
          <w:szCs w:val="28"/>
        </w:rPr>
        <w:t>.</w:t>
      </w:r>
    </w:p>
    <w:p w14:paraId="5E0D3F19" w14:textId="77777777" w:rsidR="00847F2E" w:rsidRPr="0005228B" w:rsidRDefault="00847F2E"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وهنا يأتي دور التفكير التصميمي كمنهجية فعالة لمواجهة هذه التحديات وتحسين عملية اتخاذ القرارات. فمن خلال التركيز على التعاطف مع المستخدمين وفهم احتياجاتهم بشكل عميق، يتم وضع هذه الاحتياجات في صميم عملية صنع القرار. كما يشجع التفكير التصميمي على إشراك جميع الأطراف ذات الصلة وتعزيز التعاون والعمل الجماعي، مما يؤدي إلى قرارات أكثر شمولية وتوازناً</w:t>
      </w:r>
      <w:r w:rsidRPr="0005228B">
        <w:rPr>
          <w:rFonts w:ascii="Simplified Arabic" w:hAnsi="Simplified Arabic" w:cs="Simplified Arabic"/>
          <w:sz w:val="28"/>
          <w:szCs w:val="28"/>
        </w:rPr>
        <w:t>.</w:t>
      </w:r>
    </w:p>
    <w:p w14:paraId="3D3A9CF7" w14:textId="77777777" w:rsidR="00847F2E" w:rsidRPr="0005228B" w:rsidRDefault="00847F2E"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بالإضافة إلى ذلك، يحفز التفكير التصميمي على الإبداع وتوليد الحلول غير التقليدية، من خلال تشجيع التفكير خارج الصندوق وإعادة صياغة المشكلات. هذا يساهم في توسيع نطاق البدائل والخيارات المتاحة عند اتخاذ القرارات، واكتشاف حلول مبتكرة قد لا تكون واضحة في البداية</w:t>
      </w:r>
      <w:r w:rsidRPr="0005228B">
        <w:rPr>
          <w:rFonts w:ascii="Simplified Arabic" w:hAnsi="Simplified Arabic" w:cs="Simplified Arabic"/>
          <w:sz w:val="28"/>
          <w:szCs w:val="28"/>
        </w:rPr>
        <w:t>.</w:t>
      </w:r>
    </w:p>
    <w:p w14:paraId="0CA48561" w14:textId="77777777" w:rsidR="00847F2E" w:rsidRPr="0005228B" w:rsidRDefault="00847F2E"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 xml:space="preserve">كما يتبنى التفكير التصميمي نهجاً تجريبياً </w:t>
      </w:r>
      <w:proofErr w:type="spellStart"/>
      <w:r w:rsidRPr="0005228B">
        <w:rPr>
          <w:rFonts w:ascii="Simplified Arabic" w:hAnsi="Simplified Arabic" w:cs="Simplified Arabic"/>
          <w:sz w:val="28"/>
          <w:szCs w:val="28"/>
          <w:rtl/>
        </w:rPr>
        <w:t>وتعلمياً</w:t>
      </w:r>
      <w:proofErr w:type="spellEnd"/>
      <w:r w:rsidRPr="0005228B">
        <w:rPr>
          <w:rFonts w:ascii="Simplified Arabic" w:hAnsi="Simplified Arabic" w:cs="Simplified Arabic"/>
          <w:sz w:val="28"/>
          <w:szCs w:val="28"/>
          <w:rtl/>
        </w:rPr>
        <w:t xml:space="preserve"> في اتخاذ القرارات، حيث يتم إنشاء نماذج أولية للحلول واختبارها بشكل مستمر مع المستخدمين. هذه العملية التكرارية تؤدي إلى قرارات أكثر استنارة ودقة، وتقلل من المخاطر المرتبطة بالقرارات الخاطئة</w:t>
      </w:r>
      <w:r w:rsidRPr="0005228B">
        <w:rPr>
          <w:rFonts w:ascii="Simplified Arabic" w:hAnsi="Simplified Arabic" w:cs="Simplified Arabic"/>
          <w:sz w:val="28"/>
          <w:szCs w:val="28"/>
        </w:rPr>
        <w:t>.</w:t>
      </w:r>
    </w:p>
    <w:p w14:paraId="1E9D7EF5" w14:textId="77777777" w:rsidR="00847F2E" w:rsidRPr="0005228B" w:rsidRDefault="00847F2E"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 xml:space="preserve">علاوة على ذلك، يتميز التفكير التصميمي بمرونته وقدرته على التكيف مع الظروف المتغيرة. فمن خلال </w:t>
      </w:r>
      <w:r w:rsidRPr="0005228B">
        <w:rPr>
          <w:rFonts w:ascii="Simplified Arabic" w:hAnsi="Simplified Arabic" w:cs="Simplified Arabic"/>
          <w:sz w:val="28"/>
          <w:szCs w:val="28"/>
          <w:rtl/>
        </w:rPr>
        <w:lastRenderedPageBreak/>
        <w:t>الاستعداد للتعديل والتحسين المستمر للقرارات بناءً على التغذية الراجعة والمستجدات، يصبح بالإمكان التعامل بفعالية مع التحديات الطارئة والتغيرات في البيئة المحيطة</w:t>
      </w:r>
      <w:r w:rsidRPr="0005228B">
        <w:rPr>
          <w:rFonts w:ascii="Simplified Arabic" w:hAnsi="Simplified Arabic" w:cs="Simplified Arabic"/>
          <w:sz w:val="28"/>
          <w:szCs w:val="28"/>
        </w:rPr>
        <w:t>.</w:t>
      </w:r>
    </w:p>
    <w:p w14:paraId="1B1C30A2" w14:textId="77777777" w:rsidR="00847F2E" w:rsidRPr="0005228B" w:rsidRDefault="00847F2E"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في ضوء ما سبق، يتضح أن دمج مبادئ التفكير التصميمي في عملية اتخاذ القرارات يمكن أن يحدث نقلة نوعية في فعالية وجودة هذه القرارات. فمن خلال التركيز على احتياجات المستخدمين، وتحفيز الإبداع، واتباع نهج تجريبي وتعلمي، وتعزيز التعاون، والمرونة في التكيف، يمكن للمنظمات اتخاذ قرارات أكثر ذكاءً وفعالية، تلبي متطلبات السوق وتحقق الأهداف المنشودة بنجاح</w:t>
      </w:r>
      <w:r w:rsidRPr="0005228B">
        <w:rPr>
          <w:rFonts w:ascii="Simplified Arabic" w:hAnsi="Simplified Arabic" w:cs="Simplified Arabic"/>
          <w:sz w:val="28"/>
          <w:szCs w:val="28"/>
        </w:rPr>
        <w:t>.</w:t>
      </w:r>
    </w:p>
    <w:p w14:paraId="23827019" w14:textId="7E089C0D" w:rsidR="00847F2E" w:rsidRPr="0005228B" w:rsidRDefault="00847F2E"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rPr>
        <w:t>لذلك، فإن تبني التفكير التصميمي كمنهجية أساسية في عملية صنع القرار أصبح ضرورة ملحة في ظل التحديات المتزايدة والبيئة سريعة التغير التي تواجهها المنظمات اليوم. فمن خلال الاستفادة من هذه المنهجية القوية، يمكن للمنظمات تحسين قدرتها على اتخاذ القرارات الاستراتيجية السليمة، وتعزيز ميزتها التنافسية، وتحقيق النجاح المستدام في المستقبل</w:t>
      </w:r>
      <w:r w:rsidRPr="0005228B">
        <w:rPr>
          <w:rFonts w:ascii="Simplified Arabic" w:hAnsi="Simplified Arabic" w:cs="Simplified Arabic"/>
          <w:sz w:val="28"/>
          <w:szCs w:val="28"/>
        </w:rPr>
        <w:t>.</w:t>
      </w:r>
    </w:p>
    <w:p w14:paraId="43F6BC2F" w14:textId="7DF31701" w:rsidR="008E1FDD" w:rsidRPr="0005228B" w:rsidRDefault="0069627A" w:rsidP="00C2246F">
      <w:pPr>
        <w:widowControl w:val="0"/>
        <w:spacing w:before="240" w:line="480" w:lineRule="auto"/>
        <w:jc w:val="both"/>
        <w:rPr>
          <w:rFonts w:ascii="Simplified Arabic" w:hAnsi="Simplified Arabic" w:cs="Simplified Arabic"/>
          <w:b/>
          <w:bCs/>
          <w:sz w:val="28"/>
          <w:szCs w:val="28"/>
          <w:lang w:bidi="ar-LY"/>
        </w:rPr>
      </w:pPr>
      <w:r>
        <w:rPr>
          <w:rFonts w:ascii="Simplified Arabic" w:hAnsi="Simplified Arabic" w:cs="Simplified Arabic" w:hint="cs"/>
          <w:b/>
          <w:bCs/>
          <w:sz w:val="28"/>
          <w:szCs w:val="28"/>
          <w:rtl/>
        </w:rPr>
        <w:t xml:space="preserve">9.2. </w:t>
      </w:r>
      <w:r w:rsidR="008E1FDD" w:rsidRPr="0005228B">
        <w:rPr>
          <w:rFonts w:ascii="Simplified Arabic" w:hAnsi="Simplified Arabic" w:cs="Simplified Arabic"/>
          <w:b/>
          <w:bCs/>
          <w:sz w:val="28"/>
          <w:szCs w:val="28"/>
          <w:rtl/>
        </w:rPr>
        <w:t>نموذج الدراسة</w:t>
      </w:r>
      <w:r w:rsidR="00F63ED4" w:rsidRPr="0005228B">
        <w:rPr>
          <w:rFonts w:ascii="Simplified Arabic" w:hAnsi="Simplified Arabic" w:cs="Simplified Arabic"/>
          <w:b/>
          <w:bCs/>
          <w:sz w:val="28"/>
          <w:szCs w:val="28"/>
          <w:rtl/>
        </w:rPr>
        <w:t>:</w:t>
      </w:r>
    </w:p>
    <w:p w14:paraId="6B9E400C" w14:textId="77777777" w:rsidR="008E1FDD" w:rsidRPr="0005228B" w:rsidRDefault="008E1FDD" w:rsidP="008349AF">
      <w:pPr>
        <w:widowControl w:val="0"/>
        <w:spacing w:after="0" w:line="480" w:lineRule="auto"/>
        <w:jc w:val="both"/>
        <w:rPr>
          <w:rFonts w:ascii="Simplified Arabic" w:hAnsi="Simplified Arabic" w:cs="Simplified Arabic"/>
          <w:sz w:val="28"/>
          <w:szCs w:val="28"/>
          <w:lang w:bidi="ar-LY"/>
        </w:rPr>
      </w:pPr>
      <w:r w:rsidRPr="0005228B">
        <w:rPr>
          <w:rFonts w:ascii="Simplified Arabic" w:hAnsi="Simplified Arabic" w:cs="Simplified Arabic"/>
          <w:sz w:val="28"/>
          <w:szCs w:val="28"/>
          <w:rtl/>
        </w:rPr>
        <w:t xml:space="preserve">تتكون الدراسة من متغيرين رئيسيين: التفكير التصميمي كمتغير مستقل وعملية اتخاذ القرار كمتغير تابع. التفكير التصميمي يُعرف بأنه منهجية إبداعية تركز على الإنسان وتُعنى بفهم المشكلات وحلها بطرق مبتكرة ومستدامة. يتميز بعدة مراحل تشمل التعاطف مع الأطراف المعنية لفهم احتياجاتهم، تعريف المشكلة بوضوح، توليد الأفكار الإبداعية، بناء النماذج الأولية، وأخيرًا اختبار الحلول وتطويرها. أما </w:t>
      </w:r>
      <w:r w:rsidRPr="0005228B">
        <w:rPr>
          <w:rFonts w:ascii="Simplified Arabic" w:hAnsi="Simplified Arabic" w:cs="Simplified Arabic"/>
          <w:sz w:val="28"/>
          <w:szCs w:val="28"/>
          <w:rtl/>
        </w:rPr>
        <w:lastRenderedPageBreak/>
        <w:t>عملية اتخاذ القرار، فتُشير إلى الخطوات المنهجية التي يتبعها صانعو القرار لاختيار البدائل الأنسب لتحقيق الأهداف التنظيمية. تتصف هذه العملية بأبعاد مثل جودة القرار، مرونته، مشاركة الأطراف المعنية، واستدامته</w:t>
      </w:r>
      <w:r w:rsidRPr="0005228B">
        <w:rPr>
          <w:rFonts w:ascii="Simplified Arabic" w:hAnsi="Simplified Arabic" w:cs="Simplified Arabic"/>
          <w:sz w:val="28"/>
          <w:szCs w:val="28"/>
          <w:lang w:bidi="ar-LY"/>
        </w:rPr>
        <w:t>.</w:t>
      </w:r>
    </w:p>
    <w:p w14:paraId="310BF88F" w14:textId="04D3BC85" w:rsidR="008E1FDD" w:rsidRPr="0005228B" w:rsidRDefault="008E1FDD"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استنادًا إلى الدراسات السابقة ذات الصلة، فإن دراسة (عودة 2018) صاغت فرضياتها بناءً على منهجية</w:t>
      </w:r>
      <w:r w:rsidRPr="0005228B">
        <w:rPr>
          <w:rFonts w:ascii="Simplified Arabic" w:hAnsi="Simplified Arabic" w:cs="Simplified Arabic"/>
          <w:b/>
          <w:bCs/>
          <w:sz w:val="28"/>
          <w:szCs w:val="28"/>
          <w:lang w:bidi="ar-LY"/>
        </w:rPr>
        <w:t>(Baron &amp; Kenny</w:t>
      </w:r>
      <w:r w:rsidR="00624EC5" w:rsidRPr="0005228B">
        <w:rPr>
          <w:rFonts w:ascii="Simplified Arabic" w:hAnsi="Simplified Arabic" w:cs="Simplified Arabic"/>
          <w:b/>
          <w:bCs/>
          <w:sz w:val="28"/>
          <w:szCs w:val="28"/>
          <w:rtl/>
          <w:lang w:bidi="ar-LY"/>
        </w:rPr>
        <w:t xml:space="preserve">، </w:t>
      </w:r>
      <w:r w:rsidRPr="0005228B">
        <w:rPr>
          <w:rFonts w:ascii="Simplified Arabic" w:hAnsi="Simplified Arabic" w:cs="Simplified Arabic"/>
          <w:b/>
          <w:bCs/>
          <w:sz w:val="28"/>
          <w:szCs w:val="28"/>
          <w:lang w:bidi="ar-LY"/>
        </w:rPr>
        <w:t>1986</w:t>
      </w:r>
      <w:r w:rsidR="00F63ED4" w:rsidRPr="0005228B">
        <w:rPr>
          <w:rFonts w:ascii="Simplified Arabic" w:hAnsi="Simplified Arabic" w:cs="Simplified Arabic"/>
          <w:b/>
          <w:bCs/>
          <w:sz w:val="28"/>
          <w:szCs w:val="28"/>
          <w:lang w:bidi="ar-LY"/>
        </w:rPr>
        <w:t>)</w:t>
      </w:r>
      <w:r w:rsidR="00F63ED4" w:rsidRPr="0005228B">
        <w:rPr>
          <w:rFonts w:ascii="Simplified Arabic" w:hAnsi="Simplified Arabic" w:cs="Simplified Arabic"/>
          <w:sz w:val="28"/>
          <w:szCs w:val="28"/>
          <w:lang w:bidi="ar-LY"/>
        </w:rPr>
        <w:t xml:space="preserve"> </w:t>
      </w:r>
      <w:r w:rsidR="00F63ED4" w:rsidRPr="0005228B">
        <w:rPr>
          <w:rFonts w:ascii="Simplified Arabic" w:hAnsi="Simplified Arabic" w:cs="Simplified Arabic"/>
          <w:sz w:val="28"/>
          <w:szCs w:val="28"/>
          <w:rtl/>
        </w:rPr>
        <w:t>لاختبار</w:t>
      </w:r>
      <w:r w:rsidRPr="0005228B">
        <w:rPr>
          <w:rFonts w:ascii="Simplified Arabic" w:hAnsi="Simplified Arabic" w:cs="Simplified Arabic"/>
          <w:sz w:val="28"/>
          <w:szCs w:val="28"/>
          <w:rtl/>
        </w:rPr>
        <w:t xml:space="preserve"> تأثير المتغير الوسيط، حيث ركزت على العلاقة بين إدارة تصميم العمليات (الإبداع والميزة التنافسية) واتخاذ القرارات، مع تضمين التفكير التصميمي كعامل وسيط يعزز هذه العلاقة. الدراسة تناولت أيضًا الفروق الإحصائية بناءً على المتغيرات الديموغرافية، مما أتاح تحليل تأثير هذه العوامل على استجابات المبحوثين. منطق الفرضيات في هذه الدراسة بُني على أساس أن التفكير التصميمي يُساهم في تحسين جودة القرارات من خلال تعزيز فهم المشكلات وتطوير حلول مبتكرة</w:t>
      </w:r>
      <w:r w:rsidRPr="0005228B">
        <w:rPr>
          <w:rFonts w:ascii="Simplified Arabic" w:hAnsi="Simplified Arabic" w:cs="Simplified Arabic"/>
          <w:sz w:val="28"/>
          <w:szCs w:val="28"/>
          <w:lang w:bidi="ar-LY"/>
        </w:rPr>
        <w:t>.</w:t>
      </w:r>
    </w:p>
    <w:p w14:paraId="334B4484" w14:textId="2BF0EDB3" w:rsidR="008E1FDD" w:rsidRPr="0005228B" w:rsidRDefault="008E1FDD" w:rsidP="008349AF">
      <w:pPr>
        <w:widowControl w:val="0"/>
        <w:spacing w:after="0" w:line="480" w:lineRule="auto"/>
        <w:jc w:val="both"/>
        <w:rPr>
          <w:rFonts w:ascii="Simplified Arabic" w:hAnsi="Simplified Arabic" w:cs="Simplified Arabic"/>
          <w:sz w:val="28"/>
          <w:szCs w:val="28"/>
          <w:lang w:bidi="ar-LY"/>
        </w:rPr>
      </w:pPr>
      <w:r w:rsidRPr="0005228B">
        <w:rPr>
          <w:rFonts w:ascii="Simplified Arabic" w:hAnsi="Simplified Arabic" w:cs="Simplified Arabic"/>
          <w:sz w:val="28"/>
          <w:szCs w:val="28"/>
          <w:rtl/>
        </w:rPr>
        <w:t>أما دراسة</w:t>
      </w:r>
      <w:r w:rsidR="00FD0908"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lang w:bidi="ar-LY"/>
        </w:rPr>
        <w:t xml:space="preserve"> (JIRLI</w:t>
      </w:r>
      <w:r w:rsidR="00624EC5" w:rsidRPr="0005228B">
        <w:rPr>
          <w:rFonts w:ascii="Simplified Arabic" w:hAnsi="Simplified Arabic" w:cs="Simplified Arabic"/>
          <w:sz w:val="28"/>
          <w:szCs w:val="28"/>
          <w:rtl/>
          <w:lang w:bidi="ar-LY"/>
        </w:rPr>
        <w:t xml:space="preserve">، </w:t>
      </w:r>
      <w:r w:rsidRPr="0005228B">
        <w:rPr>
          <w:rFonts w:ascii="Simplified Arabic" w:hAnsi="Simplified Arabic" w:cs="Simplified Arabic"/>
          <w:sz w:val="28"/>
          <w:szCs w:val="28"/>
          <w:lang w:bidi="ar-LY"/>
        </w:rPr>
        <w:t>2021</w:t>
      </w:r>
      <w:r w:rsidR="00FD0908" w:rsidRPr="0005228B">
        <w:rPr>
          <w:rFonts w:ascii="Simplified Arabic" w:hAnsi="Simplified Arabic" w:cs="Simplified Arabic"/>
          <w:sz w:val="28"/>
          <w:szCs w:val="28"/>
          <w:lang w:bidi="ar-LY"/>
        </w:rPr>
        <w:t>)</w:t>
      </w:r>
      <w:r w:rsidR="00FD0908" w:rsidRPr="0005228B">
        <w:rPr>
          <w:rFonts w:ascii="Simplified Arabic" w:hAnsi="Simplified Arabic" w:cs="Simplified Arabic"/>
          <w:sz w:val="28"/>
          <w:szCs w:val="28"/>
          <w:rtl/>
          <w:lang w:bidi="ar-LY"/>
        </w:rPr>
        <w:t>،</w:t>
      </w:r>
      <w:r w:rsidRPr="0005228B">
        <w:rPr>
          <w:rFonts w:ascii="Simplified Arabic" w:hAnsi="Simplified Arabic" w:cs="Simplified Arabic"/>
          <w:sz w:val="28"/>
          <w:szCs w:val="28"/>
          <w:rtl/>
        </w:rPr>
        <w:t xml:space="preserve"> فقد ركزت على العلاقات السببية بين الفوائد والعوائق المدركة للتفكير التصميمي وتأثيرها على الابتكار الاستراتيجي في القطاع المصرفي. الدراسة افترضت أن الفوائد المدركة تعزز فهم التفكير التصميمي، مما يؤدي إلى تبني استراتيجيات مبتكرة ومواءمة الاستراتيجية التنظيمية لتحقيق الابتكار. كما تناولت تأثير العوائق المدركة والمقاومة على تحديد الفرص الضائعة، والتي بدورها تؤثر على صياغة الاستراتيجيات التنظيمية. صياغة الفرضيات اعتمدت على تحليل ديناميكيات القطاع </w:t>
      </w:r>
      <w:r w:rsidRPr="0005228B">
        <w:rPr>
          <w:rFonts w:ascii="Simplified Arabic" w:hAnsi="Simplified Arabic" w:cs="Simplified Arabic"/>
          <w:sz w:val="28"/>
          <w:szCs w:val="28"/>
          <w:rtl/>
        </w:rPr>
        <w:lastRenderedPageBreak/>
        <w:t>المصرفي والتفاعل بين الفوائد والعوائق لتحقيق الابتكار</w:t>
      </w:r>
      <w:r w:rsidRPr="0005228B">
        <w:rPr>
          <w:rFonts w:ascii="Simplified Arabic" w:hAnsi="Simplified Arabic" w:cs="Simplified Arabic"/>
          <w:sz w:val="28"/>
          <w:szCs w:val="28"/>
          <w:lang w:bidi="ar-LY"/>
        </w:rPr>
        <w:t>.</w:t>
      </w:r>
    </w:p>
    <w:p w14:paraId="69904921" w14:textId="77777777" w:rsidR="008E1FDD" w:rsidRPr="0005228B" w:rsidRDefault="008E1FDD" w:rsidP="008349AF">
      <w:pPr>
        <w:widowControl w:val="0"/>
        <w:spacing w:after="0" w:line="480" w:lineRule="auto"/>
        <w:jc w:val="both"/>
        <w:rPr>
          <w:rFonts w:ascii="Simplified Arabic" w:hAnsi="Simplified Arabic" w:cs="Simplified Arabic"/>
          <w:sz w:val="28"/>
          <w:szCs w:val="28"/>
          <w:lang w:bidi="ar-LY"/>
        </w:rPr>
      </w:pPr>
      <w:r w:rsidRPr="0005228B">
        <w:rPr>
          <w:rFonts w:ascii="Simplified Arabic" w:hAnsi="Simplified Arabic" w:cs="Simplified Arabic"/>
          <w:sz w:val="28"/>
          <w:szCs w:val="28"/>
          <w:rtl/>
        </w:rPr>
        <w:t>بناءً على ما سبق، صاغت الدراسة الحالية فرضيتها لتتناسب مع السياق الليبي في المصارف التجارية بمدينة سبها. وعليه، يمكن صياغة الفرضيات كالتالي</w:t>
      </w:r>
      <w:r w:rsidRPr="0005228B">
        <w:rPr>
          <w:rFonts w:ascii="Simplified Arabic" w:hAnsi="Simplified Arabic" w:cs="Simplified Arabic"/>
          <w:sz w:val="28"/>
          <w:szCs w:val="28"/>
          <w:lang w:bidi="ar-LY"/>
        </w:rPr>
        <w:t>:</w:t>
      </w:r>
    </w:p>
    <w:p w14:paraId="5F525446" w14:textId="77777777" w:rsidR="008E1FDD" w:rsidRPr="0005228B" w:rsidRDefault="008E1FDD" w:rsidP="008349AF">
      <w:pPr>
        <w:widowControl w:val="0"/>
        <w:numPr>
          <w:ilvl w:val="0"/>
          <w:numId w:val="19"/>
        </w:numPr>
        <w:spacing w:after="0" w:line="480" w:lineRule="auto"/>
        <w:jc w:val="both"/>
        <w:rPr>
          <w:rFonts w:ascii="Simplified Arabic" w:hAnsi="Simplified Arabic" w:cs="Simplified Arabic"/>
          <w:sz w:val="28"/>
          <w:szCs w:val="28"/>
          <w:lang w:bidi="ar-LY"/>
        </w:rPr>
      </w:pPr>
      <w:r w:rsidRPr="0005228B">
        <w:rPr>
          <w:rFonts w:ascii="Simplified Arabic" w:hAnsi="Simplified Arabic" w:cs="Simplified Arabic"/>
          <w:sz w:val="28"/>
          <w:szCs w:val="28"/>
          <w:rtl/>
        </w:rPr>
        <w:t>الفرضية الأساسية: "لا يوجد تأثير ذو دلالة إحصائية للتفكير التصميمي على عملية اتخاذ القرار في المصارف التجارية بمدينة سبها</w:t>
      </w:r>
      <w:r w:rsidRPr="0005228B">
        <w:rPr>
          <w:rFonts w:ascii="Simplified Arabic" w:hAnsi="Simplified Arabic" w:cs="Simplified Arabic"/>
          <w:sz w:val="28"/>
          <w:szCs w:val="28"/>
          <w:lang w:bidi="ar-LY"/>
        </w:rPr>
        <w:t>."</w:t>
      </w:r>
    </w:p>
    <w:p w14:paraId="7477E0BC" w14:textId="77777777" w:rsidR="008E1FDD" w:rsidRPr="0005228B" w:rsidRDefault="008E1FDD" w:rsidP="008349AF">
      <w:pPr>
        <w:widowControl w:val="0"/>
        <w:numPr>
          <w:ilvl w:val="0"/>
          <w:numId w:val="19"/>
        </w:numPr>
        <w:spacing w:after="0" w:line="480" w:lineRule="auto"/>
        <w:jc w:val="both"/>
        <w:rPr>
          <w:rFonts w:ascii="Simplified Arabic" w:hAnsi="Simplified Arabic" w:cs="Simplified Arabic"/>
          <w:sz w:val="28"/>
          <w:szCs w:val="28"/>
          <w:lang w:bidi="ar-LY"/>
        </w:rPr>
      </w:pPr>
      <w:r w:rsidRPr="0005228B">
        <w:rPr>
          <w:rFonts w:ascii="Simplified Arabic" w:hAnsi="Simplified Arabic" w:cs="Simplified Arabic"/>
          <w:sz w:val="28"/>
          <w:szCs w:val="28"/>
          <w:rtl/>
        </w:rPr>
        <w:t>الفرضية البديلة: "يوجد تأثير ذو دلالة إحصائية للتفكير التصميمي على عملية اتخاذ القرار في المصارف التجارية بمدينة سبها</w:t>
      </w:r>
      <w:r w:rsidRPr="0005228B">
        <w:rPr>
          <w:rFonts w:ascii="Simplified Arabic" w:hAnsi="Simplified Arabic" w:cs="Simplified Arabic"/>
          <w:sz w:val="28"/>
          <w:szCs w:val="28"/>
          <w:lang w:bidi="ar-LY"/>
        </w:rPr>
        <w:t>."</w:t>
      </w:r>
    </w:p>
    <w:p w14:paraId="35F58E4C" w14:textId="77777777" w:rsidR="008E1FDD" w:rsidRDefault="008E1FDD"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هذا النموذج النظري يُبرز العلاقة المتوقعة بين التفكير التصميمي وعملية اتخاذ القرار، مستندًا إلى المنطق الذي استخدمته الدراسات السابقة في صياغة فرضياتها، ويهدف إلى تحليل تأثير التفكير التصميمي كمنهجية مبتكرة على جودة القرارات في القطاع المصرفي</w:t>
      </w:r>
    </w:p>
    <w:p w14:paraId="1A650662" w14:textId="77777777" w:rsidR="0069627A" w:rsidRPr="0005228B" w:rsidRDefault="0069627A" w:rsidP="008349AF">
      <w:pPr>
        <w:widowControl w:val="0"/>
        <w:spacing w:after="0" w:line="480" w:lineRule="auto"/>
        <w:jc w:val="both"/>
        <w:rPr>
          <w:rFonts w:ascii="Simplified Arabic" w:hAnsi="Simplified Arabic" w:cs="Simplified Arabic"/>
          <w:sz w:val="28"/>
          <w:szCs w:val="28"/>
          <w:rtl/>
          <w:lang w:bidi="ar-LY"/>
        </w:rPr>
      </w:pPr>
    </w:p>
    <w:p w14:paraId="2B57AB37" w14:textId="7FBFA374" w:rsidR="008E1FDD" w:rsidRPr="0005228B" w:rsidRDefault="00754043"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noProof/>
          <w:sz w:val="28"/>
          <w:szCs w:val="28"/>
          <w:rtl/>
        </w:rPr>
        <mc:AlternateContent>
          <mc:Choice Requires="wpg">
            <w:drawing>
              <wp:anchor distT="0" distB="0" distL="114300" distR="114300" simplePos="0" relativeHeight="251698176" behindDoc="0" locked="0" layoutInCell="1" allowOverlap="1" wp14:anchorId="75EEA34E" wp14:editId="2C463274">
                <wp:simplePos x="0" y="0"/>
                <wp:positionH relativeFrom="column">
                  <wp:posOffset>382509</wp:posOffset>
                </wp:positionH>
                <wp:positionV relativeFrom="paragraph">
                  <wp:posOffset>7765</wp:posOffset>
                </wp:positionV>
                <wp:extent cx="4809653" cy="1693105"/>
                <wp:effectExtent l="0" t="0" r="10160" b="21590"/>
                <wp:wrapNone/>
                <wp:docPr id="1535872785" name="مجموعة 15"/>
                <wp:cNvGraphicFramePr/>
                <a:graphic xmlns:a="http://schemas.openxmlformats.org/drawingml/2006/main">
                  <a:graphicData uri="http://schemas.microsoft.com/office/word/2010/wordprocessingGroup">
                    <wpg:wgp>
                      <wpg:cNvGrpSpPr/>
                      <wpg:grpSpPr>
                        <a:xfrm>
                          <a:off x="0" y="0"/>
                          <a:ext cx="4809653" cy="1693105"/>
                          <a:chOff x="0" y="0"/>
                          <a:chExt cx="4809653" cy="1693105"/>
                        </a:xfrm>
                      </wpg:grpSpPr>
                      <wps:wsp>
                        <wps:cNvPr id="681927522" name="مستطيل 13"/>
                        <wps:cNvSpPr/>
                        <wps:spPr>
                          <a:xfrm>
                            <a:off x="1625097" y="0"/>
                            <a:ext cx="1600200" cy="43920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4605DDE7" w14:textId="30833FD9" w:rsidR="003F7F95" w:rsidRDefault="003F7F95" w:rsidP="00754043">
                              <w:pPr>
                                <w:jc w:val="center"/>
                              </w:pPr>
                              <w:r w:rsidRPr="00884C14">
                                <w:rPr>
                                  <w:rFonts w:ascii="Simplified Arabic" w:hAnsi="Simplified Arabic" w:cs="Simplified Arabic" w:hint="cs"/>
                                  <w:b/>
                                  <w:bCs/>
                                  <w:sz w:val="28"/>
                                  <w:szCs w:val="28"/>
                                  <w:rtl/>
                                  <w:lang w:bidi="ar-LY"/>
                                </w:rPr>
                                <w:t>متغيرات الدراسة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731297392" name="مستطيل 13"/>
                        <wps:cNvSpPr/>
                        <wps:spPr>
                          <a:xfrm>
                            <a:off x="3209453" y="570368"/>
                            <a:ext cx="1600200" cy="438150"/>
                          </a:xfrm>
                          <a:prstGeom prst="rect">
                            <a:avLst/>
                          </a:prstGeom>
                          <a:solidFill>
                            <a:srgbClr val="E0E028"/>
                          </a:solidFill>
                        </wps:spPr>
                        <wps:style>
                          <a:lnRef idx="2">
                            <a:schemeClr val="accent1">
                              <a:shade val="15000"/>
                            </a:schemeClr>
                          </a:lnRef>
                          <a:fillRef idx="1">
                            <a:schemeClr val="accent1"/>
                          </a:fillRef>
                          <a:effectRef idx="0">
                            <a:schemeClr val="accent1"/>
                          </a:effectRef>
                          <a:fontRef idx="minor">
                            <a:schemeClr val="lt1"/>
                          </a:fontRef>
                        </wps:style>
                        <wps:txbx>
                          <w:txbxContent>
                            <w:p w14:paraId="5DD1A0D9" w14:textId="4F2FF5F6" w:rsidR="003F7F95" w:rsidRPr="00754043" w:rsidRDefault="003F7F95" w:rsidP="00754043">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54043">
                                <w:rPr>
                                  <w:rFonts w:ascii="Simplified Arabic" w:hAnsi="Simplified Arabic" w:cs="Simplified Arabic" w:hint="cs"/>
                                  <w:bCs/>
                                  <w:color w:val="000000" w:themeColor="text1"/>
                                  <w:sz w:val="32"/>
                                  <w:szCs w:val="32"/>
                                  <w:rtl/>
                                  <w:lang w:bidi="ar-LY"/>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المتغير المستقل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62086118" name="مستطيل 13"/>
                        <wps:cNvSpPr/>
                        <wps:spPr>
                          <a:xfrm>
                            <a:off x="0" y="552261"/>
                            <a:ext cx="1600200" cy="419100"/>
                          </a:xfrm>
                          <a:prstGeom prst="rect">
                            <a:avLst/>
                          </a:prstGeom>
                          <a:solidFill>
                            <a:srgbClr val="FFC000"/>
                          </a:solidFill>
                        </wps:spPr>
                        <wps:style>
                          <a:lnRef idx="2">
                            <a:schemeClr val="accent1">
                              <a:shade val="15000"/>
                            </a:schemeClr>
                          </a:lnRef>
                          <a:fillRef idx="1">
                            <a:schemeClr val="accent1"/>
                          </a:fillRef>
                          <a:effectRef idx="0">
                            <a:schemeClr val="accent1"/>
                          </a:effectRef>
                          <a:fontRef idx="minor">
                            <a:schemeClr val="lt1"/>
                          </a:fontRef>
                        </wps:style>
                        <wps:txbx>
                          <w:txbxContent>
                            <w:p w14:paraId="3C451C04" w14:textId="3EF022BE" w:rsidR="003F7F95" w:rsidRPr="00754043" w:rsidRDefault="003F7F95" w:rsidP="00754043">
                              <w:pPr>
                                <w:tabs>
                                  <w:tab w:val="left" w:pos="1413"/>
                                  <w:tab w:val="left" w:pos="6128"/>
                                </w:tabs>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54043">
                                <w:rPr>
                                  <w:rFonts w:ascii="Simplified Arabic" w:hAnsi="Simplified Arabic" w:cs="Simplified Arabic" w:hint="cs"/>
                                  <w:bCs/>
                                  <w:color w:val="000000" w:themeColor="text1"/>
                                  <w:sz w:val="32"/>
                                  <w:szCs w:val="32"/>
                                  <w:rtl/>
                                  <w:lang w:bidi="ar-LY"/>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المتغير التابع</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567599956" name="مستطيل 13"/>
                        <wps:cNvSpPr/>
                        <wps:spPr>
                          <a:xfrm>
                            <a:off x="36214" y="1253905"/>
                            <a:ext cx="1600200" cy="439200"/>
                          </a:xfrm>
                          <a:prstGeom prst="rect">
                            <a:avLst/>
                          </a:prstGeom>
                          <a:solidFill>
                            <a:srgbClr val="FFC000"/>
                          </a:solidFill>
                        </wps:spPr>
                        <wps:style>
                          <a:lnRef idx="2">
                            <a:schemeClr val="accent1">
                              <a:shade val="15000"/>
                            </a:schemeClr>
                          </a:lnRef>
                          <a:fillRef idx="1">
                            <a:schemeClr val="accent1"/>
                          </a:fillRef>
                          <a:effectRef idx="0">
                            <a:schemeClr val="accent1"/>
                          </a:effectRef>
                          <a:fontRef idx="minor">
                            <a:schemeClr val="lt1"/>
                          </a:fontRef>
                        </wps:style>
                        <wps:txbx>
                          <w:txbxContent>
                            <w:p w14:paraId="7A719815" w14:textId="70914BBF" w:rsidR="003F7F95" w:rsidRPr="00754043" w:rsidRDefault="003F7F95" w:rsidP="00754043">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54043">
                                <w:rPr>
                                  <w:rFonts w:ascii="Simplified Arabic" w:hAnsi="Simplified Arabic" w:cs="Simplified Arabic" w:hint="cs"/>
                                  <w:bCs/>
                                  <w:color w:val="000000" w:themeColor="text1"/>
                                  <w:sz w:val="28"/>
                                  <w:szCs w:val="28"/>
                                  <w:rtl/>
                                  <w:lang w:bidi="ar-LY"/>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اتخاذ القرار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529649842" name="مستطيل 13"/>
                        <wps:cNvSpPr/>
                        <wps:spPr>
                          <a:xfrm>
                            <a:off x="3191346" y="1253905"/>
                            <a:ext cx="1600200" cy="439200"/>
                          </a:xfrm>
                          <a:prstGeom prst="rect">
                            <a:avLst/>
                          </a:prstGeom>
                          <a:solidFill>
                            <a:srgbClr val="E0E028"/>
                          </a:solidFill>
                        </wps:spPr>
                        <wps:style>
                          <a:lnRef idx="2">
                            <a:schemeClr val="accent1">
                              <a:shade val="15000"/>
                            </a:schemeClr>
                          </a:lnRef>
                          <a:fillRef idx="1">
                            <a:schemeClr val="accent1"/>
                          </a:fillRef>
                          <a:effectRef idx="0">
                            <a:schemeClr val="accent1"/>
                          </a:effectRef>
                          <a:fontRef idx="minor">
                            <a:schemeClr val="lt1"/>
                          </a:fontRef>
                        </wps:style>
                        <wps:txbx>
                          <w:txbxContent>
                            <w:p w14:paraId="2669E61B" w14:textId="3DC80CDB" w:rsidR="003F7F95" w:rsidRPr="00754043" w:rsidRDefault="003F7F95" w:rsidP="00754043">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54043">
                                <w:rPr>
                                  <w:rFonts w:ascii="Simplified Arabic" w:hAnsi="Simplified Arabic" w:cs="Simplified Arabic" w:hint="cs"/>
                                  <w:bCs/>
                                  <w:color w:val="000000" w:themeColor="text1"/>
                                  <w:sz w:val="28"/>
                                  <w:szCs w:val="28"/>
                                  <w:rtl/>
                                  <w:lang w:bidi="ar-LY"/>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التفكير التصميمي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44108982" name="سهم: لأسفل 14"/>
                        <wps:cNvSpPr/>
                        <wps:spPr>
                          <a:xfrm>
                            <a:off x="3884880" y="1036621"/>
                            <a:ext cx="200025" cy="200025"/>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079599412" name="سهم: لأسفل 14"/>
                        <wps:cNvSpPr/>
                        <wps:spPr>
                          <a:xfrm>
                            <a:off x="652792" y="1004934"/>
                            <a:ext cx="200025" cy="200025"/>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385012188" name="سهم: لأسفل 14"/>
                        <wps:cNvSpPr/>
                        <wps:spPr>
                          <a:xfrm rot="2245031">
                            <a:off x="1557196" y="454559"/>
                            <a:ext cx="200025" cy="200025"/>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58101720" name="سهم: لأسفل 14"/>
                        <wps:cNvSpPr/>
                        <wps:spPr>
                          <a:xfrm rot="19469464">
                            <a:off x="3070068" y="454559"/>
                            <a:ext cx="200025" cy="200025"/>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75EEA34E" id="مجموعة 15" o:spid="_x0000_s1028" style="position:absolute;left:0;text-align:left;margin-left:30.1pt;margin-top:.6pt;width:378.7pt;height:133.3pt;z-index:251698176" coordsize="48096,16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">
                <v:rect id="مستطيل 13" o:spid="_x0000_s1029" style="position:absolute;left:16250;width:16002;height:43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" fillcolor="#4472c4 [3204]" strokecolor="#09101d [484]" strokeweight="1pt">
                  <v:textbox>
                    <w:txbxContent>
                      <w:p w14:paraId="4605DDE7" w14:textId="30833FD9" w:rsidR="003F7F95" w:rsidRDefault="003F7F95" w:rsidP="00754043">
                        <w:pPr>
                          <w:jc w:val="center"/>
                        </w:pPr>
                        <w:r w:rsidRPr="00884C14">
                          <w:rPr>
                            <w:rFonts w:ascii="Simplified Arabic" w:hAnsi="Simplified Arabic" w:cs="Simplified Arabic" w:hint="cs"/>
                            <w:b/>
                            <w:bCs/>
                            <w:sz w:val="28"/>
                            <w:szCs w:val="28"/>
                            <w:rtl/>
                            <w:lang w:bidi="ar-LY"/>
                          </w:rPr>
                          <w:t>متغيرات الدراسة</w:t>
                        </w:r>
                      </w:p>
                    </w:txbxContent>
                  </v:textbox>
                </v:rect>
                <v:rect id="مستطيل 13" o:spid="_x0000_s1030" style="position:absolute;left:32094;top:5703;width:16002;height:4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" fillcolor="#e0e028" strokecolor="#09101d [484]" strokeweight="1pt">
                  <v:textbox>
                    <w:txbxContent>
                      <w:p w14:paraId="5DD1A0D9" w14:textId="4F2FF5F6" w:rsidR="003F7F95" w:rsidRPr="00754043" w:rsidRDefault="003F7F95" w:rsidP="00754043">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54043">
                          <w:rPr>
                            <w:rFonts w:ascii="Simplified Arabic" w:hAnsi="Simplified Arabic" w:cs="Simplified Arabic" w:hint="cs"/>
                            <w:bCs/>
                            <w:color w:val="000000" w:themeColor="text1"/>
                            <w:sz w:val="32"/>
                            <w:szCs w:val="32"/>
                            <w:rtl/>
                            <w:lang w:bidi="ar-LY"/>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المتغير المستقل</w:t>
                        </w:r>
                      </w:p>
                    </w:txbxContent>
                  </v:textbox>
                </v:rect>
                <v:rect id="مستطيل 13" o:spid="_x0000_s1031" style="position:absolute;top:5522;width:16002;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" fillcolor="#ffc000" strokecolor="#09101d [484]" strokeweight="1pt">
                  <v:textbox>
                    <w:txbxContent>
                      <w:p w14:paraId="3C451C04" w14:textId="3EF022BE" w:rsidR="003F7F95" w:rsidRPr="00754043" w:rsidRDefault="003F7F95" w:rsidP="00754043">
                        <w:pPr>
                          <w:tabs>
                            <w:tab w:val="left" w:pos="1413"/>
                            <w:tab w:val="left" w:pos="6128"/>
                          </w:tabs>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54043">
                          <w:rPr>
                            <w:rFonts w:ascii="Simplified Arabic" w:hAnsi="Simplified Arabic" w:cs="Simplified Arabic" w:hint="cs"/>
                            <w:bCs/>
                            <w:color w:val="000000" w:themeColor="text1"/>
                            <w:sz w:val="32"/>
                            <w:szCs w:val="32"/>
                            <w:rtl/>
                            <w:lang w:bidi="ar-LY"/>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المتغير التابع</w:t>
                        </w:r>
                      </w:p>
                    </w:txbxContent>
                  </v:textbox>
                </v:rect>
                <v:rect id="مستطيل 13" o:spid="_x0000_s1032" style="position:absolute;left:362;top:12539;width:16002;height:43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" fillcolor="#ffc000" strokecolor="#09101d [484]" strokeweight="1pt">
                  <v:textbox>
                    <w:txbxContent>
                      <w:p w14:paraId="7A719815" w14:textId="70914BBF" w:rsidR="003F7F95" w:rsidRPr="00754043" w:rsidRDefault="003F7F95" w:rsidP="00754043">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54043">
                          <w:rPr>
                            <w:rFonts w:ascii="Simplified Arabic" w:hAnsi="Simplified Arabic" w:cs="Simplified Arabic" w:hint="cs"/>
                            <w:bCs/>
                            <w:color w:val="000000" w:themeColor="text1"/>
                            <w:sz w:val="28"/>
                            <w:szCs w:val="28"/>
                            <w:rtl/>
                            <w:lang w:bidi="ar-LY"/>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اتخاذ القرار</w:t>
                        </w:r>
                      </w:p>
                    </w:txbxContent>
                  </v:textbox>
                </v:rect>
                <v:rect id="مستطيل 13" o:spid="_x0000_s1033" style="position:absolute;left:31913;top:12539;width:16002;height:43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" fillcolor="#e0e028" strokecolor="#09101d [484]" strokeweight="1pt">
                  <v:textbox>
                    <w:txbxContent>
                      <w:p w14:paraId="2669E61B" w14:textId="3DC80CDB" w:rsidR="003F7F95" w:rsidRPr="00754043" w:rsidRDefault="003F7F95" w:rsidP="00754043">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54043">
                          <w:rPr>
                            <w:rFonts w:ascii="Simplified Arabic" w:hAnsi="Simplified Arabic" w:cs="Simplified Arabic" w:hint="cs"/>
                            <w:bCs/>
                            <w:color w:val="000000" w:themeColor="text1"/>
                            <w:sz w:val="28"/>
                            <w:szCs w:val="28"/>
                            <w:rtl/>
                            <w:lang w:bidi="ar-LY"/>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التفكير التصميمي</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سهم: لأسفل 14" o:spid="_x0000_s1034" type="#_x0000_t67" style="position:absolute;left:38848;top:10366;width:2001;height:2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" adj="10800" fillcolor="black [3200]" strokecolor="black [480]" strokeweight="1pt"/>
                <v:shape id="سهم: لأسفل 14" o:spid="_x0000_s1035" type="#_x0000_t67" style="position:absolute;left:6527;top:10049;width:2001;height:2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" adj="10800" fillcolor="black [3200]" strokecolor="black [480]" strokeweight="1pt"/>
                <v:shape id="سهم: لأسفل 14" o:spid="_x0000_s1036" type="#_x0000_t67" style="position:absolute;left:15571;top:4545;width:2001;height:2000;rotation:245217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" adj="10800" fillcolor="black [3200]" strokecolor="black [480]" strokeweight="1pt"/>
                <v:shape id="سهم: لأسفل 14" o:spid="_x0000_s1037" type="#_x0000_t67" style="position:absolute;left:30700;top:4545;width:2000;height:2000;rotation:-232711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" adj="10800" fillcolor="black [3200]" strokecolor="black [480]" strokeweight="1pt"/>
              </v:group>
            </w:pict>
          </mc:Fallback>
        </mc:AlternateContent>
      </w:r>
    </w:p>
    <w:p w14:paraId="3100595E" w14:textId="77C8CA98" w:rsidR="00754043" w:rsidRPr="0005228B" w:rsidRDefault="00884C14" w:rsidP="008349AF">
      <w:pPr>
        <w:widowControl w:val="0"/>
        <w:tabs>
          <w:tab w:val="left" w:pos="3159"/>
        </w:tabs>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ab/>
      </w:r>
    </w:p>
    <w:p w14:paraId="5E85A2BF" w14:textId="089FA6D2" w:rsidR="008E1FDD" w:rsidRPr="0005228B" w:rsidRDefault="008E1FDD" w:rsidP="008349AF">
      <w:pPr>
        <w:widowControl w:val="0"/>
        <w:tabs>
          <w:tab w:val="left" w:pos="1413"/>
          <w:tab w:val="left" w:pos="6128"/>
        </w:tabs>
        <w:spacing w:after="0" w:line="480" w:lineRule="auto"/>
        <w:jc w:val="both"/>
        <w:rPr>
          <w:rFonts w:ascii="Simplified Arabic" w:hAnsi="Simplified Arabic" w:cs="Simplified Arabic"/>
          <w:sz w:val="28"/>
          <w:szCs w:val="28"/>
          <w:rtl/>
          <w:lang w:bidi="ar-LY"/>
        </w:rPr>
      </w:pPr>
    </w:p>
    <w:p w14:paraId="5FC4BC86" w14:textId="1EDE1907" w:rsidR="00D02678" w:rsidRPr="0005228B" w:rsidRDefault="00E87D6C" w:rsidP="008349AF">
      <w:pPr>
        <w:pStyle w:val="af0"/>
        <w:widowControl w:val="0"/>
        <w:spacing w:after="0" w:line="480" w:lineRule="auto"/>
        <w:rPr>
          <w:sz w:val="28"/>
          <w:szCs w:val="28"/>
          <w:rtl/>
        </w:rPr>
      </w:pPr>
      <w:bookmarkStart w:id="37" w:name="_Toc188126900"/>
      <w:r w:rsidRPr="0005228B">
        <w:rPr>
          <w:sz w:val="28"/>
          <w:szCs w:val="28"/>
          <w:rtl/>
        </w:rPr>
        <w:t>شكل (4.2) متغيرات الدراسة</w:t>
      </w:r>
      <w:bookmarkEnd w:id="37"/>
    </w:p>
    <w:p w14:paraId="7352CE93" w14:textId="71C684DC" w:rsidR="00257BD7" w:rsidRPr="0005228B" w:rsidRDefault="00647CDA" w:rsidP="0069627A">
      <w:pPr>
        <w:pStyle w:val="1"/>
        <w:widowControl w:val="0"/>
        <w:spacing w:before="240" w:line="480" w:lineRule="auto"/>
        <w:rPr>
          <w:sz w:val="28"/>
          <w:szCs w:val="28"/>
          <w:rtl/>
        </w:rPr>
      </w:pPr>
      <w:bookmarkStart w:id="38" w:name="_Toc188173832"/>
      <w:r w:rsidRPr="0005228B">
        <w:rPr>
          <w:sz w:val="28"/>
          <w:szCs w:val="28"/>
          <w:rtl/>
        </w:rPr>
        <w:lastRenderedPageBreak/>
        <w:t>10</w:t>
      </w:r>
      <w:r w:rsidR="002769F8" w:rsidRPr="0005228B">
        <w:rPr>
          <w:sz w:val="28"/>
          <w:szCs w:val="28"/>
          <w:rtl/>
        </w:rPr>
        <w:t>.2</w:t>
      </w:r>
      <w:r w:rsidR="0069627A">
        <w:rPr>
          <w:rFonts w:hint="cs"/>
          <w:sz w:val="28"/>
          <w:szCs w:val="28"/>
          <w:rtl/>
        </w:rPr>
        <w:t>.</w:t>
      </w:r>
      <w:r w:rsidR="002769F8" w:rsidRPr="0005228B">
        <w:rPr>
          <w:sz w:val="28"/>
          <w:szCs w:val="28"/>
          <w:rtl/>
        </w:rPr>
        <w:t xml:space="preserve"> </w:t>
      </w:r>
      <w:r w:rsidR="00527842" w:rsidRPr="0005228B">
        <w:rPr>
          <w:sz w:val="28"/>
          <w:szCs w:val="28"/>
          <w:rtl/>
        </w:rPr>
        <w:t>الخلاصة</w:t>
      </w:r>
      <w:bookmarkEnd w:id="38"/>
    </w:p>
    <w:p w14:paraId="1828CB69" w14:textId="40A4E1D9" w:rsidR="0004461C" w:rsidRPr="0005228B" w:rsidRDefault="0004461C"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تناول هذا الفصل مفهومي التفكير التصميمي واتخاذ القرار، و</w:t>
      </w:r>
      <w:r w:rsidR="00E42215" w:rsidRPr="0005228B">
        <w:rPr>
          <w:rFonts w:ascii="Simplified Arabic" w:hAnsi="Simplified Arabic" w:cs="Simplified Arabic"/>
          <w:sz w:val="28"/>
          <w:szCs w:val="28"/>
          <w:rtl/>
        </w:rPr>
        <w:t>هدف</w:t>
      </w:r>
      <w:r w:rsidR="00172CC8" w:rsidRPr="0005228B">
        <w:rPr>
          <w:rFonts w:ascii="Simplified Arabic" w:hAnsi="Simplified Arabic" w:cs="Simplified Arabic"/>
          <w:sz w:val="28"/>
          <w:szCs w:val="28"/>
          <w:rtl/>
        </w:rPr>
        <w:t>ا</w:t>
      </w:r>
      <w:r w:rsidRPr="0005228B">
        <w:rPr>
          <w:rFonts w:ascii="Simplified Arabic" w:hAnsi="Simplified Arabic" w:cs="Simplified Arabic"/>
          <w:sz w:val="28"/>
          <w:szCs w:val="28"/>
          <w:rtl/>
        </w:rPr>
        <w:t xml:space="preserve"> إلى توضيح العلاقة بينهما وكيف يمكن لمنهجية التفكير التصميمي أن تسهم في تحسين عملية اتخاذ القرارات في المؤسسات</w:t>
      </w:r>
      <w:r w:rsidRPr="0005228B">
        <w:rPr>
          <w:rFonts w:ascii="Simplified Arabic" w:hAnsi="Simplified Arabic" w:cs="Simplified Arabic"/>
          <w:sz w:val="28"/>
          <w:szCs w:val="28"/>
        </w:rPr>
        <w:t>.</w:t>
      </w:r>
    </w:p>
    <w:p w14:paraId="70103D4E" w14:textId="77777777" w:rsidR="0004461C" w:rsidRPr="0005228B" w:rsidRDefault="0004461C"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 xml:space="preserve">في البداية، تم تعريف التفكير التصميمي على أنه منهجية إبداعية تركز على الإنسان، تستخدم عمليات لاستكشاف المشكلات المعقدة، واكتساب المعلومات وتحليلها، ثم تطبيق أدوات التصميم لتوليد حلول مبتكرة. كما تم استعراض التطور التاريخي لمفهوم التفكير التصميمي، وتسليط الضوء على أهميته في تعزيز الابتكار والإبداع في الأعمال، من خلال التركيز على احتياجات المستخدمين، وتحفيز التفكير الإبداعي، واتباع نهج تجريبي تكراري، وتعزيز التعاون بين الفرق، والتكيف مع المتغيرات. بالإضافة إلى ذلك، تم شرح أهداف التفكير التصميمي ومراحله الخمس الأساسية وفق نموذج معهد </w:t>
      </w:r>
      <w:proofErr w:type="spellStart"/>
      <w:r w:rsidRPr="0005228B">
        <w:rPr>
          <w:rFonts w:ascii="Simplified Arabic" w:hAnsi="Simplified Arabic" w:cs="Simplified Arabic"/>
          <w:sz w:val="28"/>
          <w:szCs w:val="28"/>
          <w:rtl/>
        </w:rPr>
        <w:t>هاسو</w:t>
      </w:r>
      <w:proofErr w:type="spellEnd"/>
      <w:r w:rsidRPr="0005228B">
        <w:rPr>
          <w:rFonts w:ascii="Simplified Arabic" w:hAnsi="Simplified Arabic" w:cs="Simplified Arabic"/>
          <w:sz w:val="28"/>
          <w:szCs w:val="28"/>
          <w:rtl/>
        </w:rPr>
        <w:t xml:space="preserve"> </w:t>
      </w:r>
      <w:proofErr w:type="spellStart"/>
      <w:r w:rsidRPr="0005228B">
        <w:rPr>
          <w:rFonts w:ascii="Simplified Arabic" w:hAnsi="Simplified Arabic" w:cs="Simplified Arabic"/>
          <w:sz w:val="28"/>
          <w:szCs w:val="28"/>
          <w:rtl/>
        </w:rPr>
        <w:t>بلاتنر</w:t>
      </w:r>
      <w:proofErr w:type="spellEnd"/>
      <w:r w:rsidRPr="0005228B">
        <w:rPr>
          <w:rFonts w:ascii="Simplified Arabic" w:hAnsi="Simplified Arabic" w:cs="Simplified Arabic"/>
          <w:sz w:val="28"/>
          <w:szCs w:val="28"/>
          <w:rtl/>
        </w:rPr>
        <w:t xml:space="preserve"> بجامعة ستانفورد</w:t>
      </w:r>
      <w:r w:rsidRPr="0005228B">
        <w:rPr>
          <w:rFonts w:ascii="Simplified Arabic" w:hAnsi="Simplified Arabic" w:cs="Simplified Arabic"/>
          <w:sz w:val="28"/>
          <w:szCs w:val="28"/>
        </w:rPr>
        <w:t>.</w:t>
      </w:r>
    </w:p>
    <w:p w14:paraId="3A0CC216" w14:textId="65978FE9" w:rsidR="0004461C" w:rsidRPr="0005228B" w:rsidRDefault="00AA72A7"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و</w:t>
      </w:r>
      <w:r w:rsidR="0004461C" w:rsidRPr="0005228B">
        <w:rPr>
          <w:rFonts w:ascii="Simplified Arabic" w:hAnsi="Simplified Arabic" w:cs="Simplified Arabic"/>
          <w:sz w:val="28"/>
          <w:szCs w:val="28"/>
          <w:rtl/>
        </w:rPr>
        <w:t>تطرق الفصل إلى مفهوم اتخاذ القرار باعتباره عملية اختيار بين بدائل متعددة لحل مشكلة أو تحقيق هدف معين. وأوضح أهمية اتخاذ القرار كونه جوهر العملية الإدارية ويؤثر بشكل مباشر على حاضر المنظمة ومستقبلها. كما استعرض الفصل طرق اتخاذ القرار، والخطوات المنهجية لاتخاذ القرارات وفق الطريقة العلمية، وأنواع القرارات الإدارية، والمشكلات التي تواجه عملية اتخاذ القرار الفعال، ونظرية اتخاذ القرار لهربرت سايمون</w:t>
      </w:r>
      <w:r w:rsidR="0004461C" w:rsidRPr="0005228B">
        <w:rPr>
          <w:rFonts w:ascii="Simplified Arabic" w:hAnsi="Simplified Arabic" w:cs="Simplified Arabic"/>
          <w:sz w:val="28"/>
          <w:szCs w:val="28"/>
        </w:rPr>
        <w:t>.</w:t>
      </w:r>
    </w:p>
    <w:p w14:paraId="167E9D70" w14:textId="4FDFDAC0" w:rsidR="0004461C" w:rsidRPr="0005228B" w:rsidRDefault="0004461C"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lastRenderedPageBreak/>
        <w:t xml:space="preserve">وفي الجزء الأخير، </w:t>
      </w:r>
      <w:r w:rsidR="00047733" w:rsidRPr="0005228B">
        <w:rPr>
          <w:rFonts w:ascii="Simplified Arabic" w:hAnsi="Simplified Arabic" w:cs="Simplified Arabic"/>
          <w:sz w:val="28"/>
          <w:szCs w:val="28"/>
          <w:rtl/>
        </w:rPr>
        <w:t xml:space="preserve">تم </w:t>
      </w:r>
      <w:r w:rsidRPr="0005228B">
        <w:rPr>
          <w:rFonts w:ascii="Simplified Arabic" w:hAnsi="Simplified Arabic" w:cs="Simplified Arabic"/>
          <w:sz w:val="28"/>
          <w:szCs w:val="28"/>
          <w:rtl/>
        </w:rPr>
        <w:t>إبراز العلاقة بين التفكير التصميمي واتخاذ القرار، موضحاً كيف يمكن لمنهجية التفكير التصميمي أن تسهم في مواجهة التحديات والمشاكل التي تعترض عملية اتخاذ القرار التقليدية، من خلال التركيز على احتياجات المستخدمين، وتوليد الحلول غير التقليدية، واتباع نهج تجريبي وتعلمي، وتعزيز التعاون والعمل الجماعي، والمرونة في التكيف مع الظروف المتغيرة</w:t>
      </w:r>
      <w:r w:rsidRPr="0005228B">
        <w:rPr>
          <w:rFonts w:ascii="Simplified Arabic" w:hAnsi="Simplified Arabic" w:cs="Simplified Arabic"/>
          <w:sz w:val="28"/>
          <w:szCs w:val="28"/>
        </w:rPr>
        <w:t>.</w:t>
      </w:r>
    </w:p>
    <w:p w14:paraId="126A8431" w14:textId="77777777" w:rsidR="0004461C" w:rsidRPr="0005228B" w:rsidRDefault="0004461C"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وخلص الفصل إلى أن دمج مبادئ التفكير التصميمي في عملية اتخاذ القرارات يمكن أن يحدث نقلة نوعية في فعاليتها وجودتها، وأن تبني هذه المنهجية أصبح ضرورة ملحّة في ظل التحديات المتزايدة والبيئة سريعة التغير التي تواجهها المنظمات اليوم، لتمكينها من اتخاذ قرارات استراتيجية سليمة، وتعزيز قدرتها التنافسية، وتحقيق النجاح المستدام في المستقبل</w:t>
      </w:r>
      <w:r w:rsidRPr="0005228B">
        <w:rPr>
          <w:rFonts w:ascii="Simplified Arabic" w:hAnsi="Simplified Arabic" w:cs="Simplified Arabic"/>
          <w:sz w:val="28"/>
          <w:szCs w:val="28"/>
        </w:rPr>
        <w:t>.</w:t>
      </w:r>
    </w:p>
    <w:p w14:paraId="2346F9DA" w14:textId="4C922D63" w:rsidR="00B94CCF" w:rsidRPr="0005228B" w:rsidRDefault="00B94CCF" w:rsidP="008349AF">
      <w:pPr>
        <w:widowControl w:val="0"/>
        <w:bidi w:val="0"/>
        <w:spacing w:after="0" w:line="480" w:lineRule="auto"/>
        <w:rPr>
          <w:rFonts w:ascii="Simplified Arabic" w:hAnsi="Simplified Arabic" w:cs="Simplified Arabic"/>
          <w:sz w:val="28"/>
          <w:szCs w:val="28"/>
          <w:rtl/>
        </w:rPr>
      </w:pPr>
      <w:r w:rsidRPr="0005228B">
        <w:rPr>
          <w:rFonts w:ascii="Simplified Arabic" w:hAnsi="Simplified Arabic" w:cs="Simplified Arabic"/>
          <w:sz w:val="28"/>
          <w:szCs w:val="28"/>
          <w:rtl/>
        </w:rPr>
        <w:br w:type="page"/>
      </w:r>
    </w:p>
    <w:p w14:paraId="614BCA0E" w14:textId="77777777" w:rsidR="000A42AE" w:rsidRPr="0005228B" w:rsidRDefault="000A42AE" w:rsidP="008349AF">
      <w:pPr>
        <w:pStyle w:val="1"/>
        <w:widowControl w:val="0"/>
        <w:spacing w:after="0" w:line="480" w:lineRule="auto"/>
        <w:rPr>
          <w:sz w:val="28"/>
          <w:szCs w:val="28"/>
          <w:rtl/>
        </w:rPr>
        <w:sectPr w:rsidR="000A42AE" w:rsidRPr="0005228B" w:rsidSect="003F5A95">
          <w:headerReference w:type="default" r:id="rId27"/>
          <w:pgSz w:w="11906" w:h="16838" w:code="9"/>
          <w:pgMar w:top="1418" w:right="1701" w:bottom="1418" w:left="1418" w:header="720" w:footer="720" w:gutter="0"/>
          <w:cols w:space="720"/>
          <w:noEndnote/>
          <w:docGrid w:linePitch="299"/>
        </w:sectPr>
      </w:pPr>
    </w:p>
    <w:p w14:paraId="045D26CD" w14:textId="668B0BF1" w:rsidR="00E0079E" w:rsidRPr="0005228B" w:rsidRDefault="0069627A" w:rsidP="0069627A">
      <w:pPr>
        <w:pStyle w:val="1"/>
        <w:widowControl w:val="0"/>
        <w:spacing w:before="240" w:line="480" w:lineRule="auto"/>
        <w:rPr>
          <w:sz w:val="28"/>
          <w:szCs w:val="28"/>
          <w:rtl/>
        </w:rPr>
      </w:pPr>
      <w:bookmarkStart w:id="39" w:name="_Toc188173833"/>
      <w:r>
        <w:rPr>
          <w:rFonts w:hint="cs"/>
          <w:sz w:val="28"/>
          <w:szCs w:val="28"/>
          <w:rtl/>
        </w:rPr>
        <w:lastRenderedPageBreak/>
        <w:t>1.3.</w:t>
      </w:r>
      <w:r w:rsidR="00B56A8A" w:rsidRPr="0005228B">
        <w:rPr>
          <w:sz w:val="28"/>
          <w:szCs w:val="28"/>
          <w:rtl/>
        </w:rPr>
        <w:t xml:space="preserve"> </w:t>
      </w:r>
      <w:r w:rsidR="001B29BC" w:rsidRPr="0005228B">
        <w:rPr>
          <w:sz w:val="28"/>
          <w:szCs w:val="28"/>
          <w:rtl/>
        </w:rPr>
        <w:t>مقدمة</w:t>
      </w:r>
      <w:bookmarkEnd w:id="39"/>
    </w:p>
    <w:p w14:paraId="587AEFA5" w14:textId="09533D07" w:rsidR="00442586" w:rsidRPr="0005228B" w:rsidRDefault="00442586" w:rsidP="008349AF">
      <w:pPr>
        <w:widowControl w:val="0"/>
        <w:spacing w:after="0" w:line="480" w:lineRule="auto"/>
        <w:jc w:val="both"/>
        <w:rPr>
          <w:rFonts w:ascii="Simplified Arabic" w:hAnsi="Simplified Arabic" w:cs="Simplified Arabic"/>
          <w:sz w:val="28"/>
          <w:szCs w:val="28"/>
        </w:rPr>
      </w:pPr>
      <w:r w:rsidRPr="0005228B">
        <w:rPr>
          <w:rFonts w:ascii="Simplified Arabic" w:hAnsi="Simplified Arabic" w:cs="Simplified Arabic"/>
          <w:sz w:val="28"/>
          <w:szCs w:val="28"/>
          <w:rtl/>
        </w:rPr>
        <w:t xml:space="preserve">يقدم هذا الفصل منهجية البحث المستخدمة لدراسة تأثير التفكير التصميمي على اتخاذ القرار في </w:t>
      </w:r>
      <w:r w:rsidR="00FC3CB1" w:rsidRPr="0005228B">
        <w:rPr>
          <w:rFonts w:ascii="Simplified Arabic" w:hAnsi="Simplified Arabic" w:cs="Simplified Arabic"/>
          <w:sz w:val="28"/>
          <w:szCs w:val="28"/>
          <w:rtl/>
        </w:rPr>
        <w:t>المصارف التجارية بمدينة سبها</w:t>
      </w:r>
      <w:r w:rsidRPr="0005228B">
        <w:rPr>
          <w:rFonts w:ascii="Simplified Arabic" w:hAnsi="Simplified Arabic" w:cs="Simplified Arabic"/>
          <w:sz w:val="28"/>
          <w:szCs w:val="28"/>
          <w:rtl/>
        </w:rPr>
        <w:t xml:space="preserve">. يتضمن ذلك تحديد </w:t>
      </w:r>
      <w:r w:rsidR="008C3FFC" w:rsidRPr="0005228B">
        <w:rPr>
          <w:rFonts w:ascii="Simplified Arabic" w:hAnsi="Simplified Arabic" w:cs="Simplified Arabic"/>
          <w:sz w:val="28"/>
          <w:szCs w:val="28"/>
          <w:rtl/>
        </w:rPr>
        <w:t>المجتمع</w:t>
      </w:r>
      <w:r w:rsidRPr="0005228B">
        <w:rPr>
          <w:rFonts w:ascii="Simplified Arabic" w:hAnsi="Simplified Arabic" w:cs="Simplified Arabic"/>
          <w:sz w:val="28"/>
          <w:szCs w:val="28"/>
          <w:rtl/>
        </w:rPr>
        <w:t xml:space="preserve"> البحث</w:t>
      </w:r>
      <w:r w:rsidR="008C3FFC" w:rsidRPr="0005228B">
        <w:rPr>
          <w:rFonts w:ascii="Simplified Arabic" w:hAnsi="Simplified Arabic" w:cs="Simplified Arabic"/>
          <w:sz w:val="28"/>
          <w:szCs w:val="28"/>
          <w:rtl/>
        </w:rPr>
        <w:t>،</w:t>
      </w:r>
      <w:r w:rsidRPr="0005228B">
        <w:rPr>
          <w:rFonts w:ascii="Simplified Arabic" w:hAnsi="Simplified Arabic" w:cs="Simplified Arabic"/>
          <w:sz w:val="28"/>
          <w:szCs w:val="28"/>
          <w:rtl/>
        </w:rPr>
        <w:t xml:space="preserve"> </w:t>
      </w:r>
      <w:r w:rsidR="008C3FFC" w:rsidRPr="0005228B">
        <w:rPr>
          <w:rFonts w:ascii="Simplified Arabic" w:hAnsi="Simplified Arabic" w:cs="Simplified Arabic"/>
          <w:sz w:val="28"/>
          <w:szCs w:val="28"/>
          <w:rtl/>
        </w:rPr>
        <w:t>و</w:t>
      </w:r>
      <w:r w:rsidRPr="0005228B">
        <w:rPr>
          <w:rFonts w:ascii="Simplified Arabic" w:hAnsi="Simplified Arabic" w:cs="Simplified Arabic"/>
          <w:sz w:val="28"/>
          <w:szCs w:val="28"/>
          <w:rtl/>
        </w:rPr>
        <w:t xml:space="preserve">عينة الدراسة، </w:t>
      </w:r>
      <w:r w:rsidR="008C3FFC" w:rsidRPr="0005228B">
        <w:rPr>
          <w:rFonts w:ascii="Simplified Arabic" w:hAnsi="Simplified Arabic" w:cs="Simplified Arabic"/>
          <w:sz w:val="28"/>
          <w:szCs w:val="28"/>
          <w:rtl/>
        </w:rPr>
        <w:t>وت</w:t>
      </w:r>
      <w:r w:rsidRPr="0005228B">
        <w:rPr>
          <w:rFonts w:ascii="Simplified Arabic" w:hAnsi="Simplified Arabic" w:cs="Simplified Arabic"/>
          <w:sz w:val="28"/>
          <w:szCs w:val="28"/>
          <w:rtl/>
        </w:rPr>
        <w:t>جم</w:t>
      </w:r>
      <w:r w:rsidR="008C3FFC" w:rsidRPr="0005228B">
        <w:rPr>
          <w:rFonts w:ascii="Simplified Arabic" w:hAnsi="Simplified Arabic" w:cs="Simplified Arabic"/>
          <w:sz w:val="28"/>
          <w:szCs w:val="28"/>
          <w:rtl/>
        </w:rPr>
        <w:t>ي</w:t>
      </w:r>
      <w:r w:rsidRPr="0005228B">
        <w:rPr>
          <w:rFonts w:ascii="Simplified Arabic" w:hAnsi="Simplified Arabic" w:cs="Simplified Arabic"/>
          <w:sz w:val="28"/>
          <w:szCs w:val="28"/>
          <w:rtl/>
        </w:rPr>
        <w:t>ع البيانات المستخدمة</w:t>
      </w:r>
      <w:r w:rsidR="008C3FFC" w:rsidRPr="0005228B">
        <w:rPr>
          <w:rFonts w:ascii="Simplified Arabic" w:hAnsi="Simplified Arabic" w:cs="Simplified Arabic"/>
          <w:sz w:val="28"/>
          <w:szCs w:val="28"/>
          <w:rtl/>
        </w:rPr>
        <w:t>،</w:t>
      </w:r>
      <w:r w:rsidRPr="0005228B">
        <w:rPr>
          <w:rFonts w:ascii="Simplified Arabic" w:hAnsi="Simplified Arabic" w:cs="Simplified Arabic"/>
          <w:sz w:val="28"/>
          <w:szCs w:val="28"/>
          <w:rtl/>
        </w:rPr>
        <w:t xml:space="preserve"> وكيف يتم تحليلها، مما يوفر إطاراً منهجياً لفهم النتائج المرتبطة بالموضوع</w:t>
      </w:r>
      <w:r w:rsidRPr="0005228B">
        <w:rPr>
          <w:rFonts w:ascii="Simplified Arabic" w:hAnsi="Simplified Arabic" w:cs="Simplified Arabic"/>
          <w:sz w:val="28"/>
          <w:szCs w:val="28"/>
        </w:rPr>
        <w:t>.</w:t>
      </w:r>
    </w:p>
    <w:p w14:paraId="475FE4E6" w14:textId="5BB372BD" w:rsidR="00B476F3" w:rsidRPr="0005228B" w:rsidRDefault="0069627A" w:rsidP="0069627A">
      <w:pPr>
        <w:pStyle w:val="1"/>
        <w:widowControl w:val="0"/>
        <w:spacing w:before="240" w:line="480" w:lineRule="auto"/>
        <w:rPr>
          <w:sz w:val="28"/>
          <w:szCs w:val="28"/>
        </w:rPr>
      </w:pPr>
      <w:bookmarkStart w:id="40" w:name="_Toc188173834"/>
      <w:r>
        <w:rPr>
          <w:rFonts w:hint="cs"/>
          <w:sz w:val="28"/>
          <w:szCs w:val="28"/>
          <w:rtl/>
        </w:rPr>
        <w:t>2.3.</w:t>
      </w:r>
      <w:r w:rsidR="007A0842" w:rsidRPr="0005228B">
        <w:rPr>
          <w:sz w:val="28"/>
          <w:szCs w:val="28"/>
          <w:rtl/>
        </w:rPr>
        <w:t xml:space="preserve"> </w:t>
      </w:r>
      <w:r w:rsidR="00B476F3" w:rsidRPr="0005228B">
        <w:rPr>
          <w:sz w:val="28"/>
          <w:szCs w:val="28"/>
          <w:rtl/>
        </w:rPr>
        <w:t>منهج الدراسة</w:t>
      </w:r>
      <w:bookmarkEnd w:id="40"/>
    </w:p>
    <w:p w14:paraId="7A2909F4" w14:textId="67796AF1" w:rsidR="00CE77BC" w:rsidRPr="0005228B" w:rsidRDefault="00CE77BC"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 xml:space="preserve">تعتمد الدراسة على منهجين رئيسيين: </w:t>
      </w:r>
      <w:r w:rsidRPr="0005228B">
        <w:rPr>
          <w:rFonts w:ascii="Simplified Arabic" w:hAnsi="Simplified Arabic" w:cs="Simplified Arabic"/>
          <w:b/>
          <w:bCs/>
          <w:sz w:val="28"/>
          <w:szCs w:val="28"/>
          <w:rtl/>
        </w:rPr>
        <w:t>المنهج الوصفي</w:t>
      </w:r>
      <w:r w:rsidRPr="0005228B">
        <w:rPr>
          <w:rFonts w:ascii="Simplified Arabic" w:hAnsi="Simplified Arabic" w:cs="Simplified Arabic"/>
          <w:sz w:val="28"/>
          <w:szCs w:val="28"/>
          <w:rtl/>
        </w:rPr>
        <w:t xml:space="preserve"> و</w:t>
      </w:r>
      <w:r w:rsidRPr="0005228B">
        <w:rPr>
          <w:rFonts w:ascii="Simplified Arabic" w:hAnsi="Simplified Arabic" w:cs="Simplified Arabic"/>
          <w:b/>
          <w:bCs/>
          <w:sz w:val="28"/>
          <w:szCs w:val="28"/>
          <w:rtl/>
        </w:rPr>
        <w:t>المنهج التحليلي</w:t>
      </w:r>
      <w:r w:rsidRPr="0005228B">
        <w:rPr>
          <w:rFonts w:ascii="Simplified Arabic" w:hAnsi="Simplified Arabic" w:cs="Simplified Arabic"/>
          <w:sz w:val="28"/>
          <w:szCs w:val="28"/>
          <w:rtl/>
        </w:rPr>
        <w:t>. حيث يعتمد المنهج الوصفي على وصف الظاهرة كما هي على أرض الواقع، وتم استخدمه لبناء الإطار النظري للدراسة بالاعتماد على مجموعة من الدراسات والمراجع السابقة ذات الصلة، مما يعزز شمولية فهم المفاهيم النظرية المتعلقة بالتفكير التصميمي واتخاذ القرارات. بينما يعتمد المنهج التحليلي على جمع وتحليل البيانات بطريقة علمية للكشف عن العلاقات بين المتغيرات، وقد تم في هذه الدراسة استخدام أداة الاستبيان لتحقيق ذلك، مما يساهم في استنباط نتائج دقيقة وتقديم توصيات تطبيقية تساعد في تحقيق أهداف الدراسة.</w:t>
      </w:r>
    </w:p>
    <w:p w14:paraId="0B49F2DD" w14:textId="249041E2" w:rsidR="005143D5" w:rsidRPr="0005228B" w:rsidRDefault="0069627A" w:rsidP="0069627A">
      <w:pPr>
        <w:pStyle w:val="1"/>
        <w:widowControl w:val="0"/>
        <w:spacing w:before="240" w:line="480" w:lineRule="auto"/>
        <w:rPr>
          <w:sz w:val="28"/>
          <w:szCs w:val="28"/>
        </w:rPr>
      </w:pPr>
      <w:bookmarkStart w:id="41" w:name="_Toc188173835"/>
      <w:r>
        <w:rPr>
          <w:rFonts w:hint="cs"/>
          <w:sz w:val="28"/>
          <w:szCs w:val="28"/>
          <w:rtl/>
        </w:rPr>
        <w:t>3.3.</w:t>
      </w:r>
      <w:r w:rsidR="005143D5" w:rsidRPr="0005228B">
        <w:rPr>
          <w:sz w:val="28"/>
          <w:szCs w:val="28"/>
          <w:rtl/>
        </w:rPr>
        <w:t xml:space="preserve"> مجتمع الدراسة والعينة</w:t>
      </w:r>
      <w:bookmarkEnd w:id="41"/>
    </w:p>
    <w:p w14:paraId="37545353" w14:textId="77777777" w:rsidR="001341A9" w:rsidRPr="0005228B" w:rsidRDefault="001341A9" w:rsidP="008349AF">
      <w:pPr>
        <w:widowControl w:val="0"/>
        <w:spacing w:after="0" w:line="480" w:lineRule="auto"/>
        <w:jc w:val="both"/>
        <w:rPr>
          <w:rFonts w:ascii="Simplified Arabic" w:hAnsi="Simplified Arabic" w:cs="Simplified Arabic"/>
          <w:b/>
          <w:bCs/>
          <w:sz w:val="28"/>
          <w:szCs w:val="28"/>
          <w:rtl/>
        </w:rPr>
      </w:pPr>
      <w:r w:rsidRPr="0005228B">
        <w:rPr>
          <w:rFonts w:ascii="Simplified Arabic" w:hAnsi="Simplified Arabic" w:cs="Simplified Arabic"/>
          <w:sz w:val="28"/>
          <w:szCs w:val="28"/>
          <w:rtl/>
        </w:rPr>
        <w:t xml:space="preserve">تركز هذه الدراسة على موظفي المصارف التجارية في مدينة سبها، حيث سيتم اختيار عينة عشوائية </w:t>
      </w:r>
      <w:r w:rsidRPr="0005228B">
        <w:rPr>
          <w:rFonts w:ascii="Simplified Arabic" w:hAnsi="Simplified Arabic" w:cs="Simplified Arabic"/>
          <w:sz w:val="28"/>
          <w:szCs w:val="28"/>
          <w:rtl/>
        </w:rPr>
        <w:lastRenderedPageBreak/>
        <w:t>طبقية تمثل المجتمع المستهدف بشكل شامل، مما يشمل مستويات وظيفية وتخصصات مختلفة. يتيح هذا التنوع جمع آراء متعددة وخبرات متنوعة، مما يعزز من مصداقية النتائج ويمكّن من إجراء تحليل عميق لتأثير التفكير التصميمي على اتخاذ القرارات في بيئة العمل المصرفي.</w:t>
      </w:r>
    </w:p>
    <w:p w14:paraId="349FBF2B" w14:textId="2ED22131" w:rsidR="007103FE" w:rsidRPr="0005228B" w:rsidRDefault="0069627A" w:rsidP="0069627A">
      <w:pPr>
        <w:pStyle w:val="1"/>
        <w:widowControl w:val="0"/>
        <w:spacing w:before="240" w:line="480" w:lineRule="auto"/>
        <w:rPr>
          <w:sz w:val="28"/>
          <w:szCs w:val="28"/>
        </w:rPr>
      </w:pPr>
      <w:bookmarkStart w:id="42" w:name="_Toc188173836"/>
      <w:r>
        <w:rPr>
          <w:rFonts w:hint="cs"/>
          <w:sz w:val="28"/>
          <w:szCs w:val="28"/>
          <w:rtl/>
        </w:rPr>
        <w:t>4.3.</w:t>
      </w:r>
      <w:r w:rsidR="009A774D" w:rsidRPr="0005228B">
        <w:rPr>
          <w:sz w:val="28"/>
          <w:szCs w:val="28"/>
          <w:rtl/>
        </w:rPr>
        <w:t xml:space="preserve"> </w:t>
      </w:r>
      <w:r w:rsidR="007103FE" w:rsidRPr="0005228B">
        <w:rPr>
          <w:sz w:val="28"/>
          <w:szCs w:val="28"/>
          <w:rtl/>
        </w:rPr>
        <w:t>تجميع البيانات</w:t>
      </w:r>
      <w:bookmarkEnd w:id="42"/>
    </w:p>
    <w:p w14:paraId="62C15BCC" w14:textId="3FBE08E4" w:rsidR="00533025" w:rsidRPr="0005228B" w:rsidRDefault="001341A9" w:rsidP="008349AF">
      <w:pPr>
        <w:widowControl w:val="0"/>
        <w:spacing w:after="0" w:line="480" w:lineRule="auto"/>
        <w:jc w:val="both"/>
        <w:rPr>
          <w:rFonts w:ascii="Simplified Arabic" w:hAnsi="Simplified Arabic" w:cs="Simplified Arabic"/>
          <w:b/>
          <w:bCs/>
          <w:sz w:val="28"/>
          <w:szCs w:val="28"/>
          <w:rtl/>
        </w:rPr>
      </w:pPr>
      <w:r w:rsidRPr="0005228B">
        <w:rPr>
          <w:rFonts w:ascii="Simplified Arabic" w:hAnsi="Simplified Arabic" w:cs="Simplified Arabic"/>
          <w:sz w:val="28"/>
          <w:szCs w:val="28"/>
          <w:rtl/>
        </w:rPr>
        <w:t>تم بناء أداة الاستبيان استناداً إلى أدوات معتمدة من دراستين سابقتين؛ إذ تم اعتماد استبيان التفكير التصميمي من دراسة (</w:t>
      </w:r>
      <w:proofErr w:type="spellStart"/>
      <w:r w:rsidRPr="0005228B">
        <w:rPr>
          <w:rFonts w:ascii="Simplified Arabic" w:hAnsi="Simplified Arabic" w:cs="Simplified Arabic"/>
          <w:sz w:val="28"/>
          <w:szCs w:val="28"/>
        </w:rPr>
        <w:t>Jirli</w:t>
      </w:r>
      <w:proofErr w:type="spellEnd"/>
      <w:r w:rsidR="00624EC5"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Pr>
        <w:t>20</w:t>
      </w:r>
      <w:r w:rsidR="00151411" w:rsidRPr="0005228B">
        <w:rPr>
          <w:rFonts w:ascii="Simplified Arabic" w:hAnsi="Simplified Arabic" w:cs="Simplified Arabic"/>
          <w:sz w:val="28"/>
          <w:szCs w:val="28"/>
        </w:rPr>
        <w:t>21</w:t>
      </w:r>
      <w:r w:rsidRPr="0005228B">
        <w:rPr>
          <w:rFonts w:ascii="Simplified Arabic" w:hAnsi="Simplified Arabic" w:cs="Simplified Arabic"/>
          <w:sz w:val="28"/>
          <w:szCs w:val="28"/>
          <w:rtl/>
        </w:rPr>
        <w:t xml:space="preserve">)، واستبيان اتخاذ القرار من دراسة (عودة، 2018). يتكون الاستبيان من </w:t>
      </w:r>
      <w:r w:rsidR="005419D3" w:rsidRPr="0005228B">
        <w:rPr>
          <w:rFonts w:ascii="Simplified Arabic" w:hAnsi="Simplified Arabic" w:cs="Simplified Arabic"/>
          <w:sz w:val="28"/>
          <w:szCs w:val="28"/>
          <w:rtl/>
        </w:rPr>
        <w:t>37</w:t>
      </w:r>
      <w:r w:rsidRPr="0005228B">
        <w:rPr>
          <w:rFonts w:ascii="Simplified Arabic" w:hAnsi="Simplified Arabic" w:cs="Simplified Arabic"/>
          <w:sz w:val="28"/>
          <w:szCs w:val="28"/>
          <w:rtl/>
        </w:rPr>
        <w:t xml:space="preserve"> سؤالاً، موزعة على محورين رئيسيين يعكسان المتغيرات الأساسية للدراسة: يتناول المحور الأول </w:t>
      </w:r>
      <w:r w:rsidR="005419D3" w:rsidRPr="0005228B">
        <w:rPr>
          <w:rFonts w:ascii="Simplified Arabic" w:hAnsi="Simplified Arabic" w:cs="Simplified Arabic"/>
          <w:sz w:val="28"/>
          <w:szCs w:val="28"/>
          <w:rtl/>
        </w:rPr>
        <w:t>22</w:t>
      </w:r>
      <w:r w:rsidRPr="0005228B">
        <w:rPr>
          <w:rFonts w:ascii="Simplified Arabic" w:hAnsi="Simplified Arabic" w:cs="Simplified Arabic"/>
          <w:sz w:val="28"/>
          <w:szCs w:val="28"/>
          <w:rtl/>
        </w:rPr>
        <w:t xml:space="preserve"> سؤالاً لقياس مدى استيعاب المشاركين لمفاهيم التفكير التصميمي وأثرها على تحسين عمليات </w:t>
      </w:r>
      <w:r w:rsidR="0009666F" w:rsidRPr="0005228B">
        <w:rPr>
          <w:rFonts w:ascii="Simplified Arabic" w:hAnsi="Simplified Arabic" w:cs="Simplified Arabic"/>
          <w:sz w:val="28"/>
          <w:szCs w:val="28"/>
          <w:rtl/>
        </w:rPr>
        <w:t xml:space="preserve">اتخاذ </w:t>
      </w:r>
      <w:r w:rsidR="006A6C4A" w:rsidRPr="0005228B">
        <w:rPr>
          <w:rFonts w:ascii="Simplified Arabic" w:hAnsi="Simplified Arabic" w:cs="Simplified Arabic"/>
          <w:sz w:val="28"/>
          <w:szCs w:val="28"/>
          <w:rtl/>
        </w:rPr>
        <w:t>القرار،</w:t>
      </w:r>
      <w:r w:rsidRPr="0005228B">
        <w:rPr>
          <w:rFonts w:ascii="Simplified Arabic" w:hAnsi="Simplified Arabic" w:cs="Simplified Arabic"/>
          <w:sz w:val="28"/>
          <w:szCs w:val="28"/>
          <w:rtl/>
        </w:rPr>
        <w:t xml:space="preserve"> بينما يشمل المحور الثاني </w:t>
      </w:r>
      <w:r w:rsidR="005419D3" w:rsidRPr="0005228B">
        <w:rPr>
          <w:rFonts w:ascii="Simplified Arabic" w:hAnsi="Simplified Arabic" w:cs="Simplified Arabic"/>
          <w:sz w:val="28"/>
          <w:szCs w:val="28"/>
          <w:rtl/>
        </w:rPr>
        <w:t xml:space="preserve">15 </w:t>
      </w:r>
      <w:r w:rsidRPr="0005228B">
        <w:rPr>
          <w:rFonts w:ascii="Simplified Arabic" w:hAnsi="Simplified Arabic" w:cs="Simplified Arabic"/>
          <w:sz w:val="28"/>
          <w:szCs w:val="28"/>
          <w:rtl/>
        </w:rPr>
        <w:t>سؤالاً تتعلق بفاعلية اتخاذ القرار وسهولته بناءً على المعلومات المتاحة.</w:t>
      </w:r>
    </w:p>
    <w:p w14:paraId="11C989FF" w14:textId="4B47996C" w:rsidR="007103FE" w:rsidRPr="0005228B" w:rsidRDefault="0069627A" w:rsidP="0069627A">
      <w:pPr>
        <w:pStyle w:val="1"/>
        <w:widowControl w:val="0"/>
        <w:spacing w:before="240" w:line="480" w:lineRule="auto"/>
        <w:rPr>
          <w:sz w:val="28"/>
          <w:szCs w:val="28"/>
        </w:rPr>
      </w:pPr>
      <w:bookmarkStart w:id="43" w:name="_Toc188173837"/>
      <w:r>
        <w:rPr>
          <w:rFonts w:hint="cs"/>
          <w:sz w:val="28"/>
          <w:szCs w:val="28"/>
          <w:rtl/>
        </w:rPr>
        <w:t>5.3.</w:t>
      </w:r>
      <w:r w:rsidR="009A774D" w:rsidRPr="0005228B">
        <w:rPr>
          <w:sz w:val="28"/>
          <w:szCs w:val="28"/>
          <w:rtl/>
        </w:rPr>
        <w:t xml:space="preserve"> </w:t>
      </w:r>
      <w:r w:rsidR="007103FE" w:rsidRPr="0005228B">
        <w:rPr>
          <w:sz w:val="28"/>
          <w:szCs w:val="28"/>
          <w:rtl/>
        </w:rPr>
        <w:t>تحليل البيانات</w:t>
      </w:r>
      <w:bookmarkEnd w:id="43"/>
    </w:p>
    <w:p w14:paraId="443993C0" w14:textId="6083C2B8" w:rsidR="00E40C29" w:rsidRPr="0005228B" w:rsidRDefault="007103FE" w:rsidP="00E222B4">
      <w:pPr>
        <w:widowControl w:val="0"/>
        <w:spacing w:after="0" w:line="432"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سيتم استخدام برنامج</w:t>
      </w:r>
      <w:r w:rsidRPr="0005228B">
        <w:rPr>
          <w:rFonts w:ascii="Simplified Arabic" w:hAnsi="Simplified Arabic" w:cs="Simplified Arabic"/>
          <w:sz w:val="28"/>
          <w:szCs w:val="28"/>
        </w:rPr>
        <w:t xml:space="preserve"> SPSS </w:t>
      </w:r>
      <w:r w:rsidRPr="0005228B">
        <w:rPr>
          <w:rFonts w:ascii="Simplified Arabic" w:hAnsi="Simplified Arabic" w:cs="Simplified Arabic"/>
          <w:sz w:val="28"/>
          <w:szCs w:val="28"/>
          <w:rtl/>
        </w:rPr>
        <w:t>كأداة رئيسية لإدخال البيانات وتحليلها. يتيح هذا البرنامج إجراء مجموعة متنوعة من الاختبارات الإحصائية المناسبة، مما يسهل استخراج النتائج الدقيقة والموثوقة. سيمكن التحليل من تقييم تأثير التفكير التصميمي على عملية اتخاذ القرار، ويساعد في تحقيق الأهداف البحثية الموضوعة</w:t>
      </w:r>
      <w:r w:rsidRPr="0005228B">
        <w:rPr>
          <w:rFonts w:ascii="Simplified Arabic" w:hAnsi="Simplified Arabic" w:cs="Simplified Arabic"/>
          <w:sz w:val="28"/>
          <w:szCs w:val="28"/>
        </w:rPr>
        <w:t>.</w:t>
      </w:r>
      <w:r w:rsidR="00E40C29" w:rsidRPr="0005228B">
        <w:rPr>
          <w:rFonts w:ascii="Simplified Arabic" w:hAnsi="Simplified Arabic" w:cs="Simplified Arabic"/>
          <w:sz w:val="28"/>
          <w:szCs w:val="28"/>
          <w:rtl/>
        </w:rPr>
        <w:br w:type="page"/>
      </w:r>
    </w:p>
    <w:p w14:paraId="380300F1" w14:textId="77777777" w:rsidR="00AF4CC4" w:rsidRPr="0005228B" w:rsidRDefault="00AF4CC4" w:rsidP="008349AF">
      <w:pPr>
        <w:pStyle w:val="1"/>
        <w:widowControl w:val="0"/>
        <w:spacing w:after="0" w:line="480" w:lineRule="auto"/>
        <w:rPr>
          <w:sz w:val="28"/>
          <w:szCs w:val="28"/>
          <w:rtl/>
          <w:lang w:bidi="ar-EG"/>
        </w:rPr>
        <w:sectPr w:rsidR="00AF4CC4" w:rsidRPr="0005228B" w:rsidSect="003F5A95">
          <w:headerReference w:type="default" r:id="rId28"/>
          <w:pgSz w:w="11906" w:h="16838" w:code="9"/>
          <w:pgMar w:top="1418" w:right="1701" w:bottom="1418" w:left="1418" w:header="720" w:footer="720" w:gutter="0"/>
          <w:cols w:space="720"/>
          <w:noEndnote/>
          <w:docGrid w:linePitch="299"/>
        </w:sectPr>
      </w:pPr>
    </w:p>
    <w:p w14:paraId="5DB798D7" w14:textId="6893306E" w:rsidR="00FD7B4D" w:rsidRPr="0005228B" w:rsidRDefault="0036486E" w:rsidP="0069627A">
      <w:pPr>
        <w:pStyle w:val="1"/>
        <w:widowControl w:val="0"/>
        <w:spacing w:line="480" w:lineRule="auto"/>
        <w:rPr>
          <w:sz w:val="28"/>
          <w:szCs w:val="28"/>
          <w:rtl/>
          <w:lang w:bidi="ar-EG"/>
        </w:rPr>
      </w:pPr>
      <w:bookmarkStart w:id="44" w:name="_Toc188173838"/>
      <w:r>
        <w:rPr>
          <w:rFonts w:hint="cs"/>
          <w:sz w:val="28"/>
          <w:szCs w:val="28"/>
          <w:rtl/>
          <w:lang w:bidi="ar-EG"/>
        </w:rPr>
        <w:lastRenderedPageBreak/>
        <w:t>1.4.</w:t>
      </w:r>
      <w:r w:rsidR="00FD7B4D" w:rsidRPr="0005228B">
        <w:rPr>
          <w:sz w:val="28"/>
          <w:szCs w:val="28"/>
          <w:rtl/>
          <w:lang w:bidi="ar-EG"/>
        </w:rPr>
        <w:t xml:space="preserve"> المقدمة</w:t>
      </w:r>
      <w:bookmarkEnd w:id="44"/>
      <w:r w:rsidR="00FD7B4D" w:rsidRPr="0005228B">
        <w:rPr>
          <w:sz w:val="28"/>
          <w:szCs w:val="28"/>
          <w:rtl/>
          <w:lang w:bidi="ar-EG"/>
        </w:rPr>
        <w:t xml:space="preserve"> </w:t>
      </w:r>
    </w:p>
    <w:p w14:paraId="7FA360B7" w14:textId="35985969"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 xml:space="preserve">يتضمن هذا الفصل من الدراسة وصف وتحليل النتائج والوصول الى التوصيات بعد الحصول على إجابات أفراد العينة على اسئلة </w:t>
      </w:r>
      <w:r w:rsidR="00AF4CC4" w:rsidRPr="0005228B">
        <w:rPr>
          <w:rFonts w:ascii="Simplified Arabic" w:hAnsi="Simplified Arabic" w:cs="Simplified Arabic"/>
          <w:sz w:val="28"/>
          <w:szCs w:val="28"/>
          <w:rtl/>
          <w:lang w:bidi="ar-EG"/>
        </w:rPr>
        <w:t>الاستبيان.</w:t>
      </w:r>
    </w:p>
    <w:p w14:paraId="39C25A05" w14:textId="63FEAFAD"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1-تجميع البيانات:</w:t>
      </w:r>
    </w:p>
    <w:p w14:paraId="7004504C" w14:textId="77777777"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تم توزيع 140 استبيانًا، وتم استرجاع 113 منها، قمنا بحذف 19 استبيانًا لأنها غير صالحة للاستخدام بسبب إجابات غير مناسبة أو نقص في المعلومات، ليصبح العدد النهائي 94 استبيانًا صالحًا، وبالتالي فإن نسبة الاستجابة كانت 67%.</w:t>
      </w:r>
    </w:p>
    <w:p w14:paraId="708975AF" w14:textId="3CA6690C"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2-الأساليب الإحصائية المستخدمة:-</w:t>
      </w:r>
    </w:p>
    <w:p w14:paraId="6474A100" w14:textId="77777777"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اعتمدت هذه الدراسة على الإحصاء الوصفي في تحليل البيانات، والإحصاء الاستنتاجي، حيث تم تفريغ بيانات الاستبانة وتجهيزها للتحليل الإحصائي باستخدام الحزمة الإحصائية للعلوم الاجتماعية (</w:t>
      </w:r>
      <w:r w:rsidRPr="0005228B">
        <w:rPr>
          <w:rFonts w:ascii="Simplified Arabic" w:hAnsi="Simplified Arabic" w:cs="Simplified Arabic"/>
          <w:sz w:val="28"/>
          <w:szCs w:val="28"/>
          <w:lang w:bidi="ar-EG"/>
        </w:rPr>
        <w:t>SPSS</w:t>
      </w:r>
      <w:r w:rsidRPr="0005228B">
        <w:rPr>
          <w:rFonts w:ascii="Simplified Arabic" w:hAnsi="Simplified Arabic" w:cs="Simplified Arabic"/>
          <w:sz w:val="28"/>
          <w:szCs w:val="28"/>
          <w:rtl/>
          <w:lang w:bidi="ar-EG"/>
        </w:rPr>
        <w:t>)، وتم استخدام الأساليب الإحصائية التالية:-</w:t>
      </w:r>
    </w:p>
    <w:p w14:paraId="69516287" w14:textId="174513FE"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 xml:space="preserve">• معامل ألفا </w:t>
      </w:r>
      <w:proofErr w:type="spellStart"/>
      <w:r w:rsidRPr="0005228B">
        <w:rPr>
          <w:rFonts w:ascii="Simplified Arabic" w:hAnsi="Simplified Arabic" w:cs="Simplified Arabic"/>
          <w:sz w:val="28"/>
          <w:szCs w:val="28"/>
          <w:rtl/>
          <w:lang w:bidi="ar-EG"/>
        </w:rPr>
        <w:t>كرونباخ</w:t>
      </w:r>
      <w:proofErr w:type="spellEnd"/>
      <w:r w:rsidRPr="0005228B">
        <w:rPr>
          <w:rFonts w:ascii="Simplified Arabic" w:hAnsi="Simplified Arabic" w:cs="Simplified Arabic"/>
          <w:sz w:val="28"/>
          <w:szCs w:val="28"/>
          <w:rtl/>
          <w:lang w:bidi="ar-EG"/>
        </w:rPr>
        <w:t xml:space="preserve"> للثبات.</w:t>
      </w:r>
    </w:p>
    <w:p w14:paraId="723DB39A" w14:textId="4CC0B0A2"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 الإحصاء الوصفي وشملت التكرارات والنسبة المئوية والمتوسط الحسابي والانحراف المعياري.</w:t>
      </w:r>
    </w:p>
    <w:p w14:paraId="441FFDA0" w14:textId="758A8808"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 إيجاد نموذج الانحدار لمعرفة نوع العلاقة بين لتفكير التصميمي (المستقل) واتخاذ القرار(تابع).</w:t>
      </w:r>
    </w:p>
    <w:p w14:paraId="1A51C582" w14:textId="5E919FFA"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3-البيانات الديموغرافية:</w:t>
      </w:r>
    </w:p>
    <w:p w14:paraId="4E12D2A9" w14:textId="77777777"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lastRenderedPageBreak/>
        <w:t xml:space="preserve"> تضمن هذا القسم تحليل البيانات الأولية الخاصة بالمشاركين والمتمثلة في الجنس، العمر، المؤهل العلمي، المصرف التابع له، الفرع، المسمى الوظيفي وسنوات الخبرة. </w:t>
      </w:r>
    </w:p>
    <w:p w14:paraId="2B263AF6" w14:textId="43286D58" w:rsidR="00106181" w:rsidRPr="0005228B" w:rsidRDefault="00106181"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وكان نتائج التحليل على النحو التالي:</w:t>
      </w:r>
    </w:p>
    <w:p w14:paraId="0A2095B1" w14:textId="6943A4EC" w:rsidR="00B94CCF" w:rsidRPr="0005228B" w:rsidRDefault="0036486E" w:rsidP="0069627A">
      <w:pPr>
        <w:pStyle w:val="1"/>
        <w:widowControl w:val="0"/>
        <w:spacing w:before="240" w:line="480" w:lineRule="auto"/>
        <w:rPr>
          <w:sz w:val="28"/>
          <w:szCs w:val="28"/>
          <w:lang w:bidi="ar-EG"/>
        </w:rPr>
      </w:pPr>
      <w:bookmarkStart w:id="45" w:name="_Toc188173839"/>
      <w:r>
        <w:rPr>
          <w:rFonts w:hint="cs"/>
          <w:sz w:val="28"/>
          <w:szCs w:val="28"/>
          <w:rtl/>
          <w:lang w:bidi="ar-EG"/>
        </w:rPr>
        <w:t>2.4.</w:t>
      </w:r>
      <w:r w:rsidR="0069627A">
        <w:rPr>
          <w:rFonts w:hint="cs"/>
          <w:sz w:val="28"/>
          <w:szCs w:val="28"/>
          <w:rtl/>
          <w:lang w:bidi="ar-EG"/>
        </w:rPr>
        <w:t xml:space="preserve"> </w:t>
      </w:r>
      <w:r w:rsidR="00B94CCF" w:rsidRPr="0005228B">
        <w:rPr>
          <w:sz w:val="28"/>
          <w:szCs w:val="28"/>
          <w:rtl/>
          <w:lang w:bidi="ar-EG"/>
        </w:rPr>
        <w:t>الجنس:</w:t>
      </w:r>
      <w:bookmarkEnd w:id="45"/>
      <w:r w:rsidR="00B94CCF" w:rsidRPr="0005228B">
        <w:rPr>
          <w:sz w:val="28"/>
          <w:szCs w:val="28"/>
          <w:rtl/>
          <w:lang w:bidi="ar-EG"/>
        </w:rPr>
        <w:t xml:space="preserve"> </w:t>
      </w:r>
    </w:p>
    <w:p w14:paraId="2E24CBDF" w14:textId="2FCE99CB" w:rsidR="00C816C0" w:rsidRPr="0005228B" w:rsidRDefault="00B94CCF" w:rsidP="0036486E">
      <w:pPr>
        <w:widowControl w:val="0"/>
        <w:spacing w:after="0" w:line="480" w:lineRule="auto"/>
        <w:ind w:left="73"/>
        <w:jc w:val="both"/>
        <w:rPr>
          <w:rFonts w:ascii="Simplified Arabic" w:hAnsi="Simplified Arabic" w:cs="Simplified Arabic"/>
          <w:sz w:val="28"/>
          <w:szCs w:val="28"/>
          <w:lang w:bidi="ar-EG"/>
        </w:rPr>
      </w:pPr>
      <w:r w:rsidRPr="0005228B">
        <w:rPr>
          <w:rFonts w:ascii="Simplified Arabic" w:hAnsi="Simplified Arabic" w:cs="Simplified Arabic"/>
          <w:sz w:val="28"/>
          <w:szCs w:val="28"/>
          <w:rtl/>
          <w:lang w:bidi="ar-EG"/>
        </w:rPr>
        <w:t>الجدول (1.</w:t>
      </w:r>
      <w:r w:rsidR="003C3B48" w:rsidRPr="0005228B">
        <w:rPr>
          <w:rFonts w:ascii="Simplified Arabic" w:hAnsi="Simplified Arabic" w:cs="Simplified Arabic"/>
          <w:sz w:val="28"/>
          <w:szCs w:val="28"/>
          <w:rtl/>
          <w:lang w:bidi="ar-EG"/>
        </w:rPr>
        <w:t>4</w:t>
      </w:r>
      <w:r w:rsidRPr="0005228B">
        <w:rPr>
          <w:rFonts w:ascii="Simplified Arabic" w:hAnsi="Simplified Arabic" w:cs="Simplified Arabic"/>
          <w:sz w:val="28"/>
          <w:szCs w:val="28"/>
          <w:rtl/>
          <w:lang w:bidi="ar-EG"/>
        </w:rPr>
        <w:t>) والشكل (1.</w:t>
      </w:r>
      <w:r w:rsidR="003C3B48" w:rsidRPr="0005228B">
        <w:rPr>
          <w:rFonts w:ascii="Simplified Arabic" w:hAnsi="Simplified Arabic" w:cs="Simplified Arabic"/>
          <w:sz w:val="28"/>
          <w:szCs w:val="28"/>
          <w:rtl/>
          <w:lang w:bidi="ar-EG"/>
        </w:rPr>
        <w:t>4</w:t>
      </w:r>
      <w:r w:rsidRPr="0005228B">
        <w:rPr>
          <w:rFonts w:ascii="Simplified Arabic" w:hAnsi="Simplified Arabic" w:cs="Simplified Arabic"/>
          <w:sz w:val="28"/>
          <w:szCs w:val="28"/>
          <w:rtl/>
          <w:lang w:bidi="ar-EG"/>
        </w:rPr>
        <w:t xml:space="preserve">) </w:t>
      </w:r>
      <w:r w:rsidR="00BB3DEC" w:rsidRPr="0005228B">
        <w:rPr>
          <w:rFonts w:ascii="Simplified Arabic" w:hAnsi="Simplified Arabic" w:cs="Simplified Arabic"/>
          <w:sz w:val="28"/>
          <w:szCs w:val="28"/>
          <w:rtl/>
          <w:lang w:bidi="ar-EG"/>
        </w:rPr>
        <w:t xml:space="preserve">يوضح </w:t>
      </w:r>
      <w:r w:rsidRPr="0005228B">
        <w:rPr>
          <w:rFonts w:ascii="Simplified Arabic" w:hAnsi="Simplified Arabic" w:cs="Simplified Arabic"/>
          <w:sz w:val="28"/>
          <w:szCs w:val="28"/>
          <w:rtl/>
          <w:lang w:bidi="ar-EG"/>
        </w:rPr>
        <w:t xml:space="preserve">توزيع أفراد عينة الدراسة حسب الجنس حيث نلاحظ أن عدد المشاركين من الذكور بلغ 76 وبنسبة 80.9% وهي </w:t>
      </w:r>
      <w:r w:rsidR="009F5583" w:rsidRPr="0005228B">
        <w:rPr>
          <w:rFonts w:ascii="Simplified Arabic" w:hAnsi="Simplified Arabic" w:cs="Simplified Arabic"/>
          <w:sz w:val="28"/>
          <w:szCs w:val="28"/>
          <w:rtl/>
          <w:lang w:bidi="ar-EG"/>
        </w:rPr>
        <w:t>الأعلى</w:t>
      </w:r>
      <w:r w:rsidRPr="0005228B">
        <w:rPr>
          <w:rFonts w:ascii="Simplified Arabic" w:hAnsi="Simplified Arabic" w:cs="Simplified Arabic"/>
          <w:sz w:val="28"/>
          <w:szCs w:val="28"/>
          <w:rtl/>
          <w:lang w:bidi="ar-EG"/>
        </w:rPr>
        <w:t xml:space="preserve"> أما عدد الاناث فقد بلغ 18 وبنسبة الإناث فقد بلغت 19.1% وهي الأقل.</w:t>
      </w:r>
    </w:p>
    <w:p w14:paraId="781A2E97" w14:textId="465DC5AE" w:rsidR="00B94CCF" w:rsidRPr="0036486E" w:rsidRDefault="00B94CCF" w:rsidP="0036486E">
      <w:pPr>
        <w:pStyle w:val="af1"/>
        <w:widowControl w:val="0"/>
        <w:spacing w:line="240" w:lineRule="auto"/>
        <w:rPr>
          <w:rFonts w:ascii="Simplified Arabic" w:hAnsi="Simplified Arabic" w:cs="Simplified Arabic"/>
          <w:rtl/>
        </w:rPr>
      </w:pPr>
      <w:bookmarkStart w:id="46" w:name="_Toc188125359"/>
      <w:r w:rsidRPr="0036486E">
        <w:rPr>
          <w:rFonts w:ascii="Simplified Arabic" w:hAnsi="Simplified Arabic" w:cs="Simplified Arabic"/>
          <w:rtl/>
        </w:rPr>
        <w:t>جدول (1.</w:t>
      </w:r>
      <w:r w:rsidR="00E966AD" w:rsidRPr="0036486E">
        <w:rPr>
          <w:rFonts w:ascii="Simplified Arabic" w:hAnsi="Simplified Arabic" w:cs="Simplified Arabic"/>
          <w:rtl/>
        </w:rPr>
        <w:t>4</w:t>
      </w:r>
      <w:r w:rsidRPr="0036486E">
        <w:rPr>
          <w:rFonts w:ascii="Simplified Arabic" w:hAnsi="Simplified Arabic" w:cs="Simplified Arabic"/>
          <w:rtl/>
        </w:rPr>
        <w:t>): توزيع أفراد العينة حسب الجنس</w:t>
      </w:r>
      <w:bookmarkEnd w:id="46"/>
    </w:p>
    <w:tbl>
      <w:tblPr>
        <w:bidiVisual/>
        <w:tblW w:w="71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81"/>
        <w:gridCol w:w="2381"/>
        <w:gridCol w:w="2381"/>
      </w:tblGrid>
      <w:tr w:rsidR="00B94CCF" w:rsidRPr="0036486E" w14:paraId="75ECDCAE" w14:textId="77777777" w:rsidTr="009F5583">
        <w:trPr>
          <w:trHeight w:val="20"/>
          <w:jc w:val="center"/>
        </w:trPr>
        <w:tc>
          <w:tcPr>
            <w:tcW w:w="2381" w:type="dxa"/>
            <w:shd w:val="clear" w:color="auto" w:fill="DDD9C3"/>
            <w:vAlign w:val="center"/>
          </w:tcPr>
          <w:p w14:paraId="1F7A51E4"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النوع</w:t>
            </w:r>
          </w:p>
        </w:tc>
        <w:tc>
          <w:tcPr>
            <w:tcW w:w="2381" w:type="dxa"/>
            <w:shd w:val="clear" w:color="auto" w:fill="DDD9C3"/>
            <w:vAlign w:val="center"/>
          </w:tcPr>
          <w:p w14:paraId="32A45532"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العدد</w:t>
            </w:r>
          </w:p>
        </w:tc>
        <w:tc>
          <w:tcPr>
            <w:tcW w:w="2381" w:type="dxa"/>
            <w:shd w:val="clear" w:color="auto" w:fill="DDD9C3"/>
            <w:vAlign w:val="center"/>
          </w:tcPr>
          <w:p w14:paraId="65652FEF"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النسبة %</w:t>
            </w:r>
          </w:p>
        </w:tc>
      </w:tr>
      <w:tr w:rsidR="00B94CCF" w:rsidRPr="0036486E" w14:paraId="5946D740" w14:textId="77777777" w:rsidTr="009F5583">
        <w:trPr>
          <w:trHeight w:val="20"/>
          <w:jc w:val="center"/>
        </w:trPr>
        <w:tc>
          <w:tcPr>
            <w:tcW w:w="2381" w:type="dxa"/>
            <w:vAlign w:val="center"/>
          </w:tcPr>
          <w:p w14:paraId="1ADAFEE4"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ذكور</w:t>
            </w:r>
          </w:p>
        </w:tc>
        <w:tc>
          <w:tcPr>
            <w:tcW w:w="2381" w:type="dxa"/>
            <w:vAlign w:val="center"/>
          </w:tcPr>
          <w:p w14:paraId="5E713815"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76</w:t>
            </w:r>
          </w:p>
        </w:tc>
        <w:tc>
          <w:tcPr>
            <w:tcW w:w="2381" w:type="dxa"/>
            <w:vAlign w:val="center"/>
          </w:tcPr>
          <w:p w14:paraId="388173DE"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80.9</w:t>
            </w:r>
          </w:p>
        </w:tc>
      </w:tr>
      <w:tr w:rsidR="00B94CCF" w:rsidRPr="0036486E" w14:paraId="444B1CA4" w14:textId="77777777" w:rsidTr="009F5583">
        <w:trPr>
          <w:trHeight w:val="20"/>
          <w:jc w:val="center"/>
        </w:trPr>
        <w:tc>
          <w:tcPr>
            <w:tcW w:w="2381" w:type="dxa"/>
            <w:vAlign w:val="center"/>
          </w:tcPr>
          <w:p w14:paraId="0DBC96A8"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إناث</w:t>
            </w:r>
          </w:p>
        </w:tc>
        <w:tc>
          <w:tcPr>
            <w:tcW w:w="2381" w:type="dxa"/>
            <w:vAlign w:val="center"/>
          </w:tcPr>
          <w:p w14:paraId="16EC6DCC"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18</w:t>
            </w:r>
          </w:p>
        </w:tc>
        <w:tc>
          <w:tcPr>
            <w:tcW w:w="2381" w:type="dxa"/>
            <w:vAlign w:val="center"/>
          </w:tcPr>
          <w:p w14:paraId="073CD885"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19.1</w:t>
            </w:r>
          </w:p>
        </w:tc>
      </w:tr>
      <w:tr w:rsidR="00B94CCF" w:rsidRPr="0036486E" w14:paraId="3BC5029A" w14:textId="77777777" w:rsidTr="009F5583">
        <w:trPr>
          <w:trHeight w:val="20"/>
          <w:jc w:val="center"/>
        </w:trPr>
        <w:tc>
          <w:tcPr>
            <w:tcW w:w="2381" w:type="dxa"/>
            <w:vAlign w:val="center"/>
          </w:tcPr>
          <w:p w14:paraId="10968D82"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المجموع</w:t>
            </w:r>
          </w:p>
        </w:tc>
        <w:tc>
          <w:tcPr>
            <w:tcW w:w="2381" w:type="dxa"/>
            <w:vAlign w:val="center"/>
          </w:tcPr>
          <w:p w14:paraId="7ABF641A"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94</w:t>
            </w:r>
          </w:p>
        </w:tc>
        <w:tc>
          <w:tcPr>
            <w:tcW w:w="2381" w:type="dxa"/>
            <w:vAlign w:val="center"/>
          </w:tcPr>
          <w:p w14:paraId="1B703C46"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100</w:t>
            </w:r>
          </w:p>
        </w:tc>
      </w:tr>
    </w:tbl>
    <w:p w14:paraId="10019821" w14:textId="77777777" w:rsidR="00B94CCF" w:rsidRPr="0036486E" w:rsidRDefault="00B94CCF" w:rsidP="008349AF">
      <w:pPr>
        <w:widowControl w:val="0"/>
        <w:spacing w:after="0" w:line="480" w:lineRule="auto"/>
        <w:jc w:val="right"/>
        <w:rPr>
          <w:rFonts w:ascii="Simplified Arabic" w:hAnsi="Simplified Arabic" w:cs="Simplified Arabic"/>
          <w:sz w:val="24"/>
          <w:szCs w:val="24"/>
          <w:rtl/>
        </w:rPr>
      </w:pPr>
      <w:r w:rsidRPr="0036486E">
        <w:rPr>
          <w:rFonts w:ascii="Simplified Arabic" w:hAnsi="Simplified Arabic" w:cs="Simplified Arabic"/>
          <w:sz w:val="24"/>
          <w:szCs w:val="24"/>
          <w:rtl/>
        </w:rPr>
        <w:t xml:space="preserve">إعداد الطالبات بناءً على نتائج التحليل برنامج الـ </w:t>
      </w:r>
      <w:r w:rsidRPr="0036486E">
        <w:rPr>
          <w:rFonts w:ascii="Simplified Arabic" w:hAnsi="Simplified Arabic" w:cs="Simplified Arabic"/>
          <w:sz w:val="24"/>
          <w:szCs w:val="24"/>
        </w:rPr>
        <w:t>SPSS</w:t>
      </w:r>
    </w:p>
    <w:p w14:paraId="2835D6B9" w14:textId="77777777" w:rsidR="00B94CCF" w:rsidRPr="0005228B" w:rsidRDefault="00B94CCF" w:rsidP="0036486E">
      <w:pPr>
        <w:widowControl w:val="0"/>
        <w:spacing w:after="0" w:line="240" w:lineRule="auto"/>
        <w:jc w:val="center"/>
        <w:rPr>
          <w:rFonts w:ascii="Simplified Arabic" w:hAnsi="Simplified Arabic" w:cs="Simplified Arabic"/>
          <w:sz w:val="28"/>
          <w:szCs w:val="28"/>
          <w:rtl/>
        </w:rPr>
      </w:pPr>
      <w:r w:rsidRPr="0005228B">
        <w:rPr>
          <w:rFonts w:ascii="Simplified Arabic" w:hAnsi="Simplified Arabic" w:cs="Simplified Arabic"/>
          <w:noProof/>
          <w:sz w:val="28"/>
          <w:szCs w:val="28"/>
        </w:rPr>
        <w:drawing>
          <wp:inline distT="0" distB="0" distL="0" distR="0" wp14:anchorId="5FD59D3F" wp14:editId="76E6269C">
            <wp:extent cx="2844000" cy="2592000"/>
            <wp:effectExtent l="0" t="0" r="13970" b="18415"/>
            <wp:docPr id="19394506" name="مخطط 1939450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47B3B8B" w14:textId="2A925708" w:rsidR="00B94CCF" w:rsidRPr="0036486E" w:rsidRDefault="00B94CCF" w:rsidP="0036486E">
      <w:pPr>
        <w:pStyle w:val="af0"/>
        <w:widowControl w:val="0"/>
        <w:spacing w:after="0" w:line="240" w:lineRule="auto"/>
        <w:rPr>
          <w:rtl/>
        </w:rPr>
      </w:pPr>
      <w:bookmarkStart w:id="47" w:name="_Toc188126901"/>
      <w:r w:rsidRPr="0036486E">
        <w:rPr>
          <w:rtl/>
          <w:lang w:bidi="ar-EG"/>
        </w:rPr>
        <w:t>الشكل (</w:t>
      </w:r>
      <w:r w:rsidR="009F5583" w:rsidRPr="0036486E">
        <w:rPr>
          <w:rtl/>
          <w:lang w:bidi="ar-EG"/>
        </w:rPr>
        <w:t>1.4)</w:t>
      </w:r>
      <w:r w:rsidRPr="0036486E">
        <w:rPr>
          <w:rtl/>
          <w:lang w:bidi="ar-EG"/>
        </w:rPr>
        <w:t>: قطاع دائري يوضح النسب المئوية لعينة الدراسة حسب الجنس</w:t>
      </w:r>
      <w:bookmarkEnd w:id="47"/>
    </w:p>
    <w:p w14:paraId="76A81025" w14:textId="44A07BD1" w:rsidR="00B94CCF" w:rsidRPr="0036486E" w:rsidRDefault="0036486E" w:rsidP="0036486E">
      <w:pPr>
        <w:pStyle w:val="1"/>
        <w:widowControl w:val="0"/>
        <w:spacing w:before="240" w:line="480" w:lineRule="auto"/>
        <w:rPr>
          <w:b w:val="0"/>
          <w:bCs w:val="0"/>
          <w:sz w:val="28"/>
          <w:szCs w:val="28"/>
          <w:lang w:bidi="ar-EG"/>
        </w:rPr>
      </w:pPr>
      <w:bookmarkStart w:id="48" w:name="_Toc188173840"/>
      <w:r w:rsidRPr="0036486E">
        <w:rPr>
          <w:rFonts w:hint="cs"/>
          <w:rtl/>
          <w:lang w:bidi="ar-EG"/>
        </w:rPr>
        <w:lastRenderedPageBreak/>
        <w:t>3.4.</w:t>
      </w:r>
      <w:r w:rsidR="00706D19" w:rsidRPr="0036486E">
        <w:rPr>
          <w:rFonts w:hint="cs"/>
          <w:rtl/>
          <w:lang w:bidi="ar-EG"/>
        </w:rPr>
        <w:t xml:space="preserve"> </w:t>
      </w:r>
      <w:r w:rsidR="00B94CCF" w:rsidRPr="0036486E">
        <w:rPr>
          <w:rtl/>
          <w:lang w:bidi="ar-EG"/>
        </w:rPr>
        <w:t>العمر</w:t>
      </w:r>
      <w:r w:rsidR="00B94CCF" w:rsidRPr="0036486E">
        <w:rPr>
          <w:sz w:val="28"/>
          <w:szCs w:val="28"/>
          <w:rtl/>
          <w:lang w:bidi="ar-EG"/>
        </w:rPr>
        <w:t>:</w:t>
      </w:r>
      <w:bookmarkEnd w:id="48"/>
      <w:r w:rsidR="00B94CCF" w:rsidRPr="0036486E">
        <w:rPr>
          <w:b w:val="0"/>
          <w:bCs w:val="0"/>
          <w:sz w:val="28"/>
          <w:szCs w:val="28"/>
          <w:rtl/>
          <w:lang w:bidi="ar-EG"/>
        </w:rPr>
        <w:t xml:space="preserve"> </w:t>
      </w:r>
    </w:p>
    <w:p w14:paraId="22EE817F" w14:textId="4F102D5E" w:rsidR="003C3B48" w:rsidRPr="0005228B" w:rsidRDefault="00B94CCF"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 xml:space="preserve">يبين الجدول </w:t>
      </w:r>
      <w:r w:rsidR="009F5583" w:rsidRPr="0005228B">
        <w:rPr>
          <w:rFonts w:ascii="Simplified Arabic" w:hAnsi="Simplified Arabic" w:cs="Simplified Arabic"/>
          <w:sz w:val="28"/>
          <w:szCs w:val="28"/>
          <w:rtl/>
          <w:lang w:bidi="ar-EG"/>
        </w:rPr>
        <w:t>(2.4</w:t>
      </w:r>
      <w:r w:rsidRPr="0005228B">
        <w:rPr>
          <w:rFonts w:ascii="Simplified Arabic" w:hAnsi="Simplified Arabic" w:cs="Simplified Arabic"/>
          <w:sz w:val="28"/>
          <w:szCs w:val="28"/>
          <w:rtl/>
          <w:lang w:bidi="ar-EG"/>
        </w:rPr>
        <w:t>) والشكل (2.</w:t>
      </w:r>
      <w:r w:rsidR="00655063" w:rsidRPr="0005228B">
        <w:rPr>
          <w:rFonts w:ascii="Simplified Arabic" w:hAnsi="Simplified Arabic" w:cs="Simplified Arabic"/>
          <w:sz w:val="28"/>
          <w:szCs w:val="28"/>
          <w:rtl/>
          <w:lang w:bidi="ar-EG"/>
        </w:rPr>
        <w:t>4</w:t>
      </w:r>
      <w:r w:rsidRPr="0005228B">
        <w:rPr>
          <w:rFonts w:ascii="Simplified Arabic" w:hAnsi="Simplified Arabic" w:cs="Simplified Arabic"/>
          <w:sz w:val="28"/>
          <w:szCs w:val="28"/>
          <w:rtl/>
          <w:lang w:bidi="ar-EG"/>
        </w:rPr>
        <w:t>) توزيع أفراد عينة الدراسة حسب العمر حيث يتضح أن أعلي نسبة كانت 41.5% وهي للفئة الثالثة (31-</w:t>
      </w:r>
      <w:r w:rsidR="009F5583" w:rsidRPr="0005228B">
        <w:rPr>
          <w:rFonts w:ascii="Simplified Arabic" w:hAnsi="Simplified Arabic" w:cs="Simplified Arabic"/>
          <w:sz w:val="28"/>
          <w:szCs w:val="28"/>
          <w:rtl/>
          <w:lang w:bidi="ar-EG"/>
        </w:rPr>
        <w:t>45)</w:t>
      </w:r>
      <w:r w:rsidRPr="0005228B">
        <w:rPr>
          <w:rFonts w:ascii="Simplified Arabic" w:hAnsi="Simplified Arabic" w:cs="Simplified Arabic"/>
          <w:sz w:val="28"/>
          <w:szCs w:val="28"/>
          <w:rtl/>
          <w:lang w:bidi="ar-EG"/>
        </w:rPr>
        <w:t xml:space="preserve"> أما أقل نسبة كانت 6.4% وهي للفئة الأولي (أقل من 25)</w:t>
      </w:r>
    </w:p>
    <w:p w14:paraId="5E3D46CA" w14:textId="2358A1A5" w:rsidR="00B94CCF" w:rsidRPr="0036486E" w:rsidRDefault="00B94CCF" w:rsidP="0036486E">
      <w:pPr>
        <w:pStyle w:val="af1"/>
        <w:widowControl w:val="0"/>
        <w:spacing w:line="240" w:lineRule="auto"/>
        <w:rPr>
          <w:rFonts w:ascii="Simplified Arabic" w:hAnsi="Simplified Arabic" w:cs="Simplified Arabic"/>
          <w:rtl/>
        </w:rPr>
      </w:pPr>
      <w:bookmarkStart w:id="49" w:name="_Toc188125360"/>
      <w:r w:rsidRPr="0036486E">
        <w:rPr>
          <w:rFonts w:ascii="Simplified Arabic" w:hAnsi="Simplified Arabic" w:cs="Simplified Arabic"/>
          <w:rtl/>
        </w:rPr>
        <w:t xml:space="preserve">جدول </w:t>
      </w:r>
      <w:r w:rsidR="009F5583" w:rsidRPr="0036486E">
        <w:rPr>
          <w:rFonts w:ascii="Simplified Arabic" w:hAnsi="Simplified Arabic" w:cs="Simplified Arabic"/>
          <w:rtl/>
        </w:rPr>
        <w:t>(2.4</w:t>
      </w:r>
      <w:r w:rsidRPr="0036486E">
        <w:rPr>
          <w:rFonts w:ascii="Simplified Arabic" w:hAnsi="Simplified Arabic" w:cs="Simplified Arabic"/>
          <w:rtl/>
        </w:rPr>
        <w:t>): توزيع أفراد العينة حسب الفئات العمرية</w:t>
      </w:r>
      <w:bookmarkEnd w:id="49"/>
    </w:p>
    <w:tbl>
      <w:tblPr>
        <w:bidiVisual/>
        <w:tblW w:w="71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81"/>
        <w:gridCol w:w="2381"/>
        <w:gridCol w:w="2381"/>
      </w:tblGrid>
      <w:tr w:rsidR="00B94CCF" w:rsidRPr="0036486E" w14:paraId="0EC23912" w14:textId="77777777" w:rsidTr="0036486E">
        <w:trPr>
          <w:trHeight w:val="113"/>
          <w:jc w:val="center"/>
        </w:trPr>
        <w:tc>
          <w:tcPr>
            <w:tcW w:w="2381" w:type="dxa"/>
            <w:shd w:val="clear" w:color="auto" w:fill="DDD9C3"/>
            <w:vAlign w:val="center"/>
          </w:tcPr>
          <w:p w14:paraId="6FD19A55"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الفئات العمرية</w:t>
            </w:r>
          </w:p>
        </w:tc>
        <w:tc>
          <w:tcPr>
            <w:tcW w:w="2381" w:type="dxa"/>
            <w:shd w:val="clear" w:color="auto" w:fill="DDD9C3"/>
            <w:vAlign w:val="center"/>
          </w:tcPr>
          <w:p w14:paraId="571A9EBF"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العدد</w:t>
            </w:r>
          </w:p>
        </w:tc>
        <w:tc>
          <w:tcPr>
            <w:tcW w:w="2381" w:type="dxa"/>
            <w:shd w:val="clear" w:color="auto" w:fill="DDD9C3"/>
            <w:vAlign w:val="center"/>
          </w:tcPr>
          <w:p w14:paraId="3348E692"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النسبة %</w:t>
            </w:r>
          </w:p>
        </w:tc>
      </w:tr>
      <w:tr w:rsidR="00B94CCF" w:rsidRPr="0036486E" w14:paraId="0652D289" w14:textId="77777777" w:rsidTr="0036486E">
        <w:trPr>
          <w:trHeight w:val="113"/>
          <w:jc w:val="center"/>
        </w:trPr>
        <w:tc>
          <w:tcPr>
            <w:tcW w:w="2381" w:type="dxa"/>
            <w:vAlign w:val="center"/>
          </w:tcPr>
          <w:p w14:paraId="4C142CB3"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أقل من 25</w:t>
            </w:r>
          </w:p>
        </w:tc>
        <w:tc>
          <w:tcPr>
            <w:tcW w:w="2381" w:type="dxa"/>
            <w:vAlign w:val="center"/>
          </w:tcPr>
          <w:p w14:paraId="3D039B9B"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6</w:t>
            </w:r>
          </w:p>
        </w:tc>
        <w:tc>
          <w:tcPr>
            <w:tcW w:w="2381" w:type="dxa"/>
            <w:vAlign w:val="center"/>
          </w:tcPr>
          <w:p w14:paraId="4E755536"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6.4</w:t>
            </w:r>
          </w:p>
        </w:tc>
      </w:tr>
      <w:tr w:rsidR="00B94CCF" w:rsidRPr="0036486E" w14:paraId="24600A97" w14:textId="77777777" w:rsidTr="0036486E">
        <w:trPr>
          <w:trHeight w:val="113"/>
          <w:jc w:val="center"/>
        </w:trPr>
        <w:tc>
          <w:tcPr>
            <w:tcW w:w="2381" w:type="dxa"/>
            <w:vAlign w:val="center"/>
          </w:tcPr>
          <w:p w14:paraId="3263840C"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25 -30</w:t>
            </w:r>
          </w:p>
        </w:tc>
        <w:tc>
          <w:tcPr>
            <w:tcW w:w="2381" w:type="dxa"/>
            <w:vAlign w:val="center"/>
          </w:tcPr>
          <w:p w14:paraId="2ECD95A1"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22</w:t>
            </w:r>
          </w:p>
        </w:tc>
        <w:tc>
          <w:tcPr>
            <w:tcW w:w="2381" w:type="dxa"/>
            <w:vAlign w:val="center"/>
          </w:tcPr>
          <w:p w14:paraId="1FF21017"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23.4</w:t>
            </w:r>
          </w:p>
        </w:tc>
      </w:tr>
      <w:tr w:rsidR="00B94CCF" w:rsidRPr="0036486E" w14:paraId="37BDBDCE" w14:textId="77777777" w:rsidTr="0036486E">
        <w:trPr>
          <w:trHeight w:val="113"/>
          <w:jc w:val="center"/>
        </w:trPr>
        <w:tc>
          <w:tcPr>
            <w:tcW w:w="2381" w:type="dxa"/>
            <w:vAlign w:val="center"/>
          </w:tcPr>
          <w:p w14:paraId="1382FA3B"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31- 45</w:t>
            </w:r>
          </w:p>
        </w:tc>
        <w:tc>
          <w:tcPr>
            <w:tcW w:w="2381" w:type="dxa"/>
            <w:vAlign w:val="center"/>
          </w:tcPr>
          <w:p w14:paraId="22C665D4"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39</w:t>
            </w:r>
          </w:p>
        </w:tc>
        <w:tc>
          <w:tcPr>
            <w:tcW w:w="2381" w:type="dxa"/>
            <w:vAlign w:val="center"/>
          </w:tcPr>
          <w:p w14:paraId="303D38EE"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41.5</w:t>
            </w:r>
          </w:p>
        </w:tc>
      </w:tr>
      <w:tr w:rsidR="00B94CCF" w:rsidRPr="0036486E" w14:paraId="6461BD61" w14:textId="77777777" w:rsidTr="0036486E">
        <w:trPr>
          <w:trHeight w:val="113"/>
          <w:jc w:val="center"/>
        </w:trPr>
        <w:tc>
          <w:tcPr>
            <w:tcW w:w="2381" w:type="dxa"/>
            <w:vAlign w:val="center"/>
          </w:tcPr>
          <w:p w14:paraId="05275C49"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46 فما فوق</w:t>
            </w:r>
          </w:p>
        </w:tc>
        <w:tc>
          <w:tcPr>
            <w:tcW w:w="2381" w:type="dxa"/>
            <w:vAlign w:val="center"/>
          </w:tcPr>
          <w:p w14:paraId="520C04D5"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27</w:t>
            </w:r>
          </w:p>
        </w:tc>
        <w:tc>
          <w:tcPr>
            <w:tcW w:w="2381" w:type="dxa"/>
            <w:vAlign w:val="center"/>
          </w:tcPr>
          <w:p w14:paraId="32222E94"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28.7</w:t>
            </w:r>
          </w:p>
        </w:tc>
      </w:tr>
      <w:tr w:rsidR="00B94CCF" w:rsidRPr="0036486E" w14:paraId="5C66F122" w14:textId="77777777" w:rsidTr="0036486E">
        <w:trPr>
          <w:trHeight w:val="113"/>
          <w:jc w:val="center"/>
        </w:trPr>
        <w:tc>
          <w:tcPr>
            <w:tcW w:w="2381" w:type="dxa"/>
            <w:vAlign w:val="center"/>
          </w:tcPr>
          <w:p w14:paraId="14AB155F"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المجموع</w:t>
            </w:r>
          </w:p>
        </w:tc>
        <w:tc>
          <w:tcPr>
            <w:tcW w:w="2381" w:type="dxa"/>
            <w:vAlign w:val="center"/>
          </w:tcPr>
          <w:p w14:paraId="025F9CE8"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94</w:t>
            </w:r>
          </w:p>
        </w:tc>
        <w:tc>
          <w:tcPr>
            <w:tcW w:w="2381" w:type="dxa"/>
            <w:vAlign w:val="center"/>
          </w:tcPr>
          <w:p w14:paraId="29131705"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100</w:t>
            </w:r>
          </w:p>
        </w:tc>
      </w:tr>
    </w:tbl>
    <w:p w14:paraId="743D9FC8" w14:textId="77777777" w:rsidR="00B94CCF" w:rsidRPr="0036486E" w:rsidRDefault="00B94CCF" w:rsidP="0036486E">
      <w:pPr>
        <w:widowControl w:val="0"/>
        <w:spacing w:after="0" w:line="240" w:lineRule="auto"/>
        <w:jc w:val="right"/>
        <w:rPr>
          <w:rFonts w:ascii="Simplified Arabic" w:hAnsi="Simplified Arabic" w:cs="Simplified Arabic"/>
          <w:sz w:val="24"/>
          <w:szCs w:val="24"/>
          <w:rtl/>
        </w:rPr>
      </w:pPr>
      <w:r w:rsidRPr="0036486E">
        <w:rPr>
          <w:rFonts w:ascii="Simplified Arabic" w:hAnsi="Simplified Arabic" w:cs="Simplified Arabic"/>
          <w:sz w:val="24"/>
          <w:szCs w:val="24"/>
          <w:rtl/>
        </w:rPr>
        <w:t xml:space="preserve">إعداد الطالبات بناءً على نتائج التحليل برنامج الـ </w:t>
      </w:r>
      <w:r w:rsidRPr="0036486E">
        <w:rPr>
          <w:rFonts w:ascii="Simplified Arabic" w:hAnsi="Simplified Arabic" w:cs="Simplified Arabic"/>
          <w:sz w:val="24"/>
          <w:szCs w:val="24"/>
        </w:rPr>
        <w:t>SPSS</w:t>
      </w:r>
    </w:p>
    <w:p w14:paraId="3D3985DC" w14:textId="77777777" w:rsidR="00B94CCF" w:rsidRPr="0005228B" w:rsidRDefault="00B94CCF" w:rsidP="0036486E">
      <w:pPr>
        <w:widowControl w:val="0"/>
        <w:spacing w:before="240" w:after="0" w:line="240" w:lineRule="auto"/>
        <w:jc w:val="center"/>
        <w:rPr>
          <w:rFonts w:ascii="Simplified Arabic" w:hAnsi="Simplified Arabic" w:cs="Simplified Arabic"/>
          <w:sz w:val="28"/>
          <w:szCs w:val="28"/>
          <w:rtl/>
          <w:lang w:bidi="ar-EG"/>
        </w:rPr>
      </w:pPr>
      <w:r w:rsidRPr="0005228B">
        <w:rPr>
          <w:rFonts w:ascii="Simplified Arabic" w:hAnsi="Simplified Arabic" w:cs="Simplified Arabic"/>
          <w:noProof/>
          <w:sz w:val="28"/>
          <w:szCs w:val="28"/>
        </w:rPr>
        <w:drawing>
          <wp:inline distT="0" distB="0" distL="0" distR="0" wp14:anchorId="58CA8DA3" wp14:editId="6E539245">
            <wp:extent cx="4428000" cy="1872000"/>
            <wp:effectExtent l="0" t="0" r="10795" b="13970"/>
            <wp:docPr id="1790418553" name="مخطط 179041855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2D127B4" w14:textId="05925CCC" w:rsidR="00B94CCF" w:rsidRPr="0036486E" w:rsidRDefault="00B94CCF" w:rsidP="0036486E">
      <w:pPr>
        <w:pStyle w:val="af0"/>
        <w:widowControl w:val="0"/>
        <w:spacing w:after="0" w:line="240" w:lineRule="auto"/>
        <w:rPr>
          <w:rtl/>
          <w:lang w:bidi="ar-EG"/>
        </w:rPr>
      </w:pPr>
      <w:bookmarkStart w:id="50" w:name="_Toc188126902"/>
      <w:r w:rsidRPr="0036486E">
        <w:rPr>
          <w:rtl/>
          <w:lang w:bidi="ar-EG"/>
        </w:rPr>
        <w:t>الشكل (</w:t>
      </w:r>
      <w:r w:rsidR="009F5583" w:rsidRPr="0036486E">
        <w:rPr>
          <w:rtl/>
          <w:lang w:bidi="ar-EG"/>
        </w:rPr>
        <w:t>2.4)</w:t>
      </w:r>
      <w:r w:rsidRPr="0036486E">
        <w:rPr>
          <w:rtl/>
          <w:lang w:bidi="ar-EG"/>
        </w:rPr>
        <w:t>: أعمدة بيانية توضح النسب المئوية لعينة الدراسة حسب الفئات العمرية</w:t>
      </w:r>
      <w:bookmarkEnd w:id="50"/>
    </w:p>
    <w:p w14:paraId="0CED1BFB" w14:textId="4194F100" w:rsidR="00B94CCF" w:rsidRPr="0005228B" w:rsidRDefault="0036486E" w:rsidP="0036486E">
      <w:pPr>
        <w:pStyle w:val="1"/>
        <w:widowControl w:val="0"/>
        <w:spacing w:before="240" w:after="0" w:line="480" w:lineRule="auto"/>
        <w:rPr>
          <w:sz w:val="28"/>
          <w:szCs w:val="28"/>
          <w:lang w:bidi="ar-EG"/>
        </w:rPr>
      </w:pPr>
      <w:bookmarkStart w:id="51" w:name="_Toc188173841"/>
      <w:r>
        <w:rPr>
          <w:rFonts w:hint="cs"/>
          <w:sz w:val="28"/>
          <w:szCs w:val="28"/>
          <w:rtl/>
          <w:lang w:bidi="ar-EG"/>
        </w:rPr>
        <w:t>4.4.</w:t>
      </w:r>
      <w:r w:rsidR="00655063" w:rsidRPr="0005228B">
        <w:rPr>
          <w:sz w:val="28"/>
          <w:szCs w:val="28"/>
          <w:rtl/>
          <w:lang w:bidi="ar-EG"/>
        </w:rPr>
        <w:t xml:space="preserve"> </w:t>
      </w:r>
      <w:r w:rsidR="00B94CCF" w:rsidRPr="0005228B">
        <w:rPr>
          <w:sz w:val="28"/>
          <w:szCs w:val="28"/>
          <w:rtl/>
          <w:lang w:bidi="ar-EG"/>
        </w:rPr>
        <w:t>المؤهل العلمي:</w:t>
      </w:r>
      <w:bookmarkEnd w:id="51"/>
      <w:r w:rsidR="00B94CCF" w:rsidRPr="0005228B">
        <w:rPr>
          <w:sz w:val="28"/>
          <w:szCs w:val="28"/>
          <w:rtl/>
          <w:lang w:bidi="ar-EG"/>
        </w:rPr>
        <w:t xml:space="preserve"> </w:t>
      </w:r>
    </w:p>
    <w:p w14:paraId="7F571BC2" w14:textId="0A6EBE48" w:rsidR="00B94CCF" w:rsidRPr="0005228B" w:rsidRDefault="00B94CCF"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 xml:space="preserve">يبين الجدول </w:t>
      </w:r>
      <w:r w:rsidR="009F5583" w:rsidRPr="0005228B">
        <w:rPr>
          <w:rFonts w:ascii="Simplified Arabic" w:hAnsi="Simplified Arabic" w:cs="Simplified Arabic"/>
          <w:sz w:val="28"/>
          <w:szCs w:val="28"/>
          <w:rtl/>
          <w:lang w:bidi="ar-EG"/>
        </w:rPr>
        <w:t>(3.4)</w:t>
      </w:r>
      <w:r w:rsidRPr="0005228B">
        <w:rPr>
          <w:rFonts w:ascii="Simplified Arabic" w:hAnsi="Simplified Arabic" w:cs="Simplified Arabic"/>
          <w:sz w:val="28"/>
          <w:szCs w:val="28"/>
          <w:rtl/>
          <w:lang w:bidi="ar-EG"/>
        </w:rPr>
        <w:t xml:space="preserve"> والشكل (3.</w:t>
      </w:r>
      <w:r w:rsidR="003C3B48" w:rsidRPr="0005228B">
        <w:rPr>
          <w:rFonts w:ascii="Simplified Arabic" w:hAnsi="Simplified Arabic" w:cs="Simplified Arabic"/>
          <w:sz w:val="28"/>
          <w:szCs w:val="28"/>
          <w:rtl/>
          <w:lang w:bidi="ar-EG"/>
        </w:rPr>
        <w:t>4</w:t>
      </w:r>
      <w:r w:rsidR="009F5583" w:rsidRPr="0005228B">
        <w:rPr>
          <w:rFonts w:ascii="Simplified Arabic" w:hAnsi="Simplified Arabic" w:cs="Simplified Arabic"/>
          <w:sz w:val="28"/>
          <w:szCs w:val="28"/>
          <w:rtl/>
          <w:lang w:bidi="ar-EG"/>
        </w:rPr>
        <w:t>) توزيع</w:t>
      </w:r>
      <w:r w:rsidRPr="0005228B">
        <w:rPr>
          <w:rFonts w:ascii="Simplified Arabic" w:hAnsi="Simplified Arabic" w:cs="Simplified Arabic"/>
          <w:sz w:val="28"/>
          <w:szCs w:val="28"/>
          <w:rtl/>
          <w:lang w:bidi="ar-EG"/>
        </w:rPr>
        <w:t xml:space="preserve"> أفراد عينة الدراسة حسب المؤهل العلمي حيث يظهر التحليل أن أقل نسبة هي المؤهل </w:t>
      </w:r>
      <w:r w:rsidR="009F5583" w:rsidRPr="0005228B">
        <w:rPr>
          <w:rFonts w:ascii="Simplified Arabic" w:hAnsi="Simplified Arabic" w:cs="Simplified Arabic"/>
          <w:sz w:val="28"/>
          <w:szCs w:val="28"/>
          <w:rtl/>
          <w:lang w:bidi="ar-EG"/>
        </w:rPr>
        <w:t>العلمي الرابع</w:t>
      </w:r>
      <w:r w:rsidRPr="0005228B">
        <w:rPr>
          <w:rFonts w:ascii="Simplified Arabic" w:hAnsi="Simplified Arabic" w:cs="Simplified Arabic"/>
          <w:sz w:val="28"/>
          <w:szCs w:val="28"/>
          <w:rtl/>
          <w:lang w:bidi="ar-EG"/>
        </w:rPr>
        <w:t xml:space="preserve"> (ماجستير) وقد بلغت 1.1% وان اعلي نسبة هي 64.9% وهي للفئة الثالثة للمؤهل العلمي بكالوريوس. </w:t>
      </w:r>
    </w:p>
    <w:p w14:paraId="4BD0EECA" w14:textId="4DA4A029" w:rsidR="00B94CCF" w:rsidRPr="0036486E" w:rsidRDefault="00B94CCF" w:rsidP="0036486E">
      <w:pPr>
        <w:pStyle w:val="af1"/>
        <w:widowControl w:val="0"/>
        <w:spacing w:line="240" w:lineRule="auto"/>
        <w:rPr>
          <w:rFonts w:ascii="Simplified Arabic" w:hAnsi="Simplified Arabic" w:cs="Simplified Arabic"/>
          <w:rtl/>
        </w:rPr>
      </w:pPr>
      <w:bookmarkStart w:id="52" w:name="_Toc188125361"/>
      <w:r w:rsidRPr="0036486E">
        <w:rPr>
          <w:rFonts w:ascii="Simplified Arabic" w:hAnsi="Simplified Arabic" w:cs="Simplified Arabic"/>
          <w:rtl/>
        </w:rPr>
        <w:lastRenderedPageBreak/>
        <w:t>جدول (</w:t>
      </w:r>
      <w:r w:rsidR="009F5583" w:rsidRPr="0036486E">
        <w:rPr>
          <w:rFonts w:ascii="Simplified Arabic" w:hAnsi="Simplified Arabic" w:cs="Simplified Arabic"/>
          <w:rtl/>
        </w:rPr>
        <w:t>3.4)</w:t>
      </w:r>
      <w:r w:rsidRPr="0036486E">
        <w:rPr>
          <w:rFonts w:ascii="Simplified Arabic" w:hAnsi="Simplified Arabic" w:cs="Simplified Arabic"/>
          <w:rtl/>
        </w:rPr>
        <w:t>: توزيع أفراد العينة حسب المؤهل العلمي</w:t>
      </w:r>
      <w:bookmarkEnd w:id="52"/>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81"/>
        <w:gridCol w:w="2381"/>
        <w:gridCol w:w="2381"/>
      </w:tblGrid>
      <w:tr w:rsidR="00B94CCF" w:rsidRPr="0036486E" w14:paraId="7BF569BB" w14:textId="77777777" w:rsidTr="0036486E">
        <w:trPr>
          <w:trHeight w:val="113"/>
          <w:jc w:val="center"/>
        </w:trPr>
        <w:tc>
          <w:tcPr>
            <w:tcW w:w="2381" w:type="dxa"/>
            <w:shd w:val="clear" w:color="auto" w:fill="DDD9C3"/>
            <w:vAlign w:val="center"/>
          </w:tcPr>
          <w:p w14:paraId="2965AB67"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المؤهل العلمي</w:t>
            </w:r>
          </w:p>
        </w:tc>
        <w:tc>
          <w:tcPr>
            <w:tcW w:w="2381" w:type="dxa"/>
            <w:shd w:val="clear" w:color="auto" w:fill="DDD9C3"/>
            <w:vAlign w:val="center"/>
          </w:tcPr>
          <w:p w14:paraId="3C6D5719"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العدد</w:t>
            </w:r>
          </w:p>
        </w:tc>
        <w:tc>
          <w:tcPr>
            <w:tcW w:w="2381" w:type="dxa"/>
            <w:shd w:val="clear" w:color="auto" w:fill="DDD9C3"/>
            <w:vAlign w:val="center"/>
          </w:tcPr>
          <w:p w14:paraId="49B33B44"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النسبة %</w:t>
            </w:r>
          </w:p>
        </w:tc>
      </w:tr>
      <w:tr w:rsidR="00B94CCF" w:rsidRPr="0036486E" w14:paraId="0E385D37" w14:textId="77777777" w:rsidTr="0036486E">
        <w:trPr>
          <w:trHeight w:val="113"/>
          <w:jc w:val="center"/>
        </w:trPr>
        <w:tc>
          <w:tcPr>
            <w:tcW w:w="2381" w:type="dxa"/>
            <w:vAlign w:val="center"/>
          </w:tcPr>
          <w:p w14:paraId="10E61675"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دبلوم متوسط</w:t>
            </w:r>
          </w:p>
        </w:tc>
        <w:tc>
          <w:tcPr>
            <w:tcW w:w="2381" w:type="dxa"/>
            <w:vAlign w:val="center"/>
          </w:tcPr>
          <w:p w14:paraId="65F85327"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5</w:t>
            </w:r>
          </w:p>
        </w:tc>
        <w:tc>
          <w:tcPr>
            <w:tcW w:w="2381" w:type="dxa"/>
            <w:vAlign w:val="center"/>
          </w:tcPr>
          <w:p w14:paraId="029AF868"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5.3</w:t>
            </w:r>
          </w:p>
        </w:tc>
      </w:tr>
      <w:tr w:rsidR="00B94CCF" w:rsidRPr="0036486E" w14:paraId="3D40D217" w14:textId="77777777" w:rsidTr="0036486E">
        <w:trPr>
          <w:trHeight w:val="113"/>
          <w:jc w:val="center"/>
        </w:trPr>
        <w:tc>
          <w:tcPr>
            <w:tcW w:w="2381" w:type="dxa"/>
            <w:vAlign w:val="center"/>
          </w:tcPr>
          <w:p w14:paraId="235CB9A3"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دبلوم عالي</w:t>
            </w:r>
          </w:p>
        </w:tc>
        <w:tc>
          <w:tcPr>
            <w:tcW w:w="2381" w:type="dxa"/>
            <w:vAlign w:val="center"/>
          </w:tcPr>
          <w:p w14:paraId="374A649A"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24</w:t>
            </w:r>
          </w:p>
        </w:tc>
        <w:tc>
          <w:tcPr>
            <w:tcW w:w="2381" w:type="dxa"/>
            <w:vAlign w:val="center"/>
          </w:tcPr>
          <w:p w14:paraId="3C023F3D"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25.5</w:t>
            </w:r>
          </w:p>
        </w:tc>
      </w:tr>
      <w:tr w:rsidR="00B94CCF" w:rsidRPr="0036486E" w14:paraId="35D15516" w14:textId="77777777" w:rsidTr="0036486E">
        <w:trPr>
          <w:trHeight w:val="113"/>
          <w:jc w:val="center"/>
        </w:trPr>
        <w:tc>
          <w:tcPr>
            <w:tcW w:w="2381" w:type="dxa"/>
            <w:vAlign w:val="center"/>
          </w:tcPr>
          <w:p w14:paraId="7AC88868"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بكالوريوس</w:t>
            </w:r>
          </w:p>
        </w:tc>
        <w:tc>
          <w:tcPr>
            <w:tcW w:w="2381" w:type="dxa"/>
            <w:vAlign w:val="center"/>
          </w:tcPr>
          <w:p w14:paraId="7A25E5A1"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61</w:t>
            </w:r>
          </w:p>
        </w:tc>
        <w:tc>
          <w:tcPr>
            <w:tcW w:w="2381" w:type="dxa"/>
            <w:vAlign w:val="center"/>
          </w:tcPr>
          <w:p w14:paraId="1AE74867"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64.9</w:t>
            </w:r>
          </w:p>
        </w:tc>
      </w:tr>
      <w:tr w:rsidR="00B94CCF" w:rsidRPr="0036486E" w14:paraId="11E700D7" w14:textId="77777777" w:rsidTr="0036486E">
        <w:trPr>
          <w:trHeight w:val="113"/>
          <w:jc w:val="center"/>
        </w:trPr>
        <w:tc>
          <w:tcPr>
            <w:tcW w:w="2381" w:type="dxa"/>
            <w:vAlign w:val="center"/>
          </w:tcPr>
          <w:p w14:paraId="3AB9F347" w14:textId="3BE456FC"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ماجستير</w:t>
            </w:r>
          </w:p>
        </w:tc>
        <w:tc>
          <w:tcPr>
            <w:tcW w:w="2381" w:type="dxa"/>
            <w:vAlign w:val="center"/>
          </w:tcPr>
          <w:p w14:paraId="0AB6ACCF"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1</w:t>
            </w:r>
          </w:p>
        </w:tc>
        <w:tc>
          <w:tcPr>
            <w:tcW w:w="2381" w:type="dxa"/>
            <w:vAlign w:val="center"/>
          </w:tcPr>
          <w:p w14:paraId="1D1035A7"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1.1</w:t>
            </w:r>
          </w:p>
        </w:tc>
      </w:tr>
      <w:tr w:rsidR="00B94CCF" w:rsidRPr="0036486E" w14:paraId="13D32AF4" w14:textId="77777777" w:rsidTr="0036486E">
        <w:trPr>
          <w:trHeight w:val="113"/>
          <w:jc w:val="center"/>
        </w:trPr>
        <w:tc>
          <w:tcPr>
            <w:tcW w:w="2381" w:type="dxa"/>
            <w:vAlign w:val="center"/>
          </w:tcPr>
          <w:p w14:paraId="66180248"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دكتوراه</w:t>
            </w:r>
          </w:p>
        </w:tc>
        <w:tc>
          <w:tcPr>
            <w:tcW w:w="2381" w:type="dxa"/>
            <w:vAlign w:val="center"/>
          </w:tcPr>
          <w:p w14:paraId="421C7D9D"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3</w:t>
            </w:r>
          </w:p>
        </w:tc>
        <w:tc>
          <w:tcPr>
            <w:tcW w:w="2381" w:type="dxa"/>
            <w:vAlign w:val="center"/>
          </w:tcPr>
          <w:p w14:paraId="5A0BDABB"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3.2</w:t>
            </w:r>
          </w:p>
        </w:tc>
      </w:tr>
      <w:tr w:rsidR="00B94CCF" w:rsidRPr="0036486E" w14:paraId="1AA72755" w14:textId="77777777" w:rsidTr="0036486E">
        <w:trPr>
          <w:trHeight w:val="113"/>
          <w:jc w:val="center"/>
        </w:trPr>
        <w:tc>
          <w:tcPr>
            <w:tcW w:w="2381" w:type="dxa"/>
            <w:vAlign w:val="center"/>
          </w:tcPr>
          <w:p w14:paraId="27237F26"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المجموع</w:t>
            </w:r>
          </w:p>
        </w:tc>
        <w:tc>
          <w:tcPr>
            <w:tcW w:w="2381" w:type="dxa"/>
            <w:vAlign w:val="center"/>
          </w:tcPr>
          <w:p w14:paraId="17D1AA9A"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94</w:t>
            </w:r>
          </w:p>
        </w:tc>
        <w:tc>
          <w:tcPr>
            <w:tcW w:w="2381" w:type="dxa"/>
            <w:vAlign w:val="center"/>
          </w:tcPr>
          <w:p w14:paraId="618A8898"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100</w:t>
            </w:r>
          </w:p>
        </w:tc>
      </w:tr>
    </w:tbl>
    <w:p w14:paraId="199CA1E0" w14:textId="77777777" w:rsidR="00B94CCF" w:rsidRPr="0036486E" w:rsidRDefault="00B94CCF" w:rsidP="0036486E">
      <w:pPr>
        <w:widowControl w:val="0"/>
        <w:spacing w:after="0" w:line="240" w:lineRule="auto"/>
        <w:jc w:val="right"/>
        <w:rPr>
          <w:rFonts w:ascii="Simplified Arabic" w:hAnsi="Simplified Arabic" w:cs="Simplified Arabic"/>
          <w:sz w:val="24"/>
          <w:szCs w:val="24"/>
          <w:rtl/>
        </w:rPr>
      </w:pPr>
      <w:r w:rsidRPr="0036486E">
        <w:rPr>
          <w:rFonts w:ascii="Simplified Arabic" w:hAnsi="Simplified Arabic" w:cs="Simplified Arabic"/>
          <w:sz w:val="24"/>
          <w:szCs w:val="24"/>
          <w:rtl/>
        </w:rPr>
        <w:t xml:space="preserve">إعداد الطالبات بناءً على نتائج التحليل برنامج الـ </w:t>
      </w:r>
      <w:r w:rsidRPr="0036486E">
        <w:rPr>
          <w:rFonts w:ascii="Simplified Arabic" w:hAnsi="Simplified Arabic" w:cs="Simplified Arabic"/>
          <w:sz w:val="24"/>
          <w:szCs w:val="24"/>
        </w:rPr>
        <w:t>SPSS</w:t>
      </w:r>
    </w:p>
    <w:p w14:paraId="3A4FB2D0" w14:textId="77777777" w:rsidR="00B94CCF" w:rsidRPr="0005228B" w:rsidRDefault="00B94CCF" w:rsidP="0036486E">
      <w:pPr>
        <w:widowControl w:val="0"/>
        <w:spacing w:after="0" w:line="240" w:lineRule="auto"/>
        <w:jc w:val="center"/>
        <w:rPr>
          <w:rFonts w:ascii="Simplified Arabic" w:hAnsi="Simplified Arabic" w:cs="Simplified Arabic"/>
          <w:sz w:val="28"/>
          <w:szCs w:val="28"/>
          <w:rtl/>
          <w:lang w:bidi="ar-EG"/>
        </w:rPr>
      </w:pPr>
      <w:r w:rsidRPr="0005228B">
        <w:rPr>
          <w:rFonts w:ascii="Simplified Arabic" w:hAnsi="Simplified Arabic" w:cs="Simplified Arabic"/>
          <w:noProof/>
          <w:sz w:val="28"/>
          <w:szCs w:val="28"/>
        </w:rPr>
        <w:drawing>
          <wp:inline distT="0" distB="0" distL="0" distR="0" wp14:anchorId="754DDEDB" wp14:editId="0575FF2F">
            <wp:extent cx="4320000" cy="1771650"/>
            <wp:effectExtent l="0" t="0" r="4445" b="0"/>
            <wp:docPr id="1623825787" name="مخطط 162382578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E8B9E05" w14:textId="7B5EB2A7" w:rsidR="00B94CCF" w:rsidRPr="0005228B" w:rsidRDefault="00B94CCF" w:rsidP="0036486E">
      <w:pPr>
        <w:pStyle w:val="af0"/>
        <w:widowControl w:val="0"/>
        <w:spacing w:after="0" w:line="240" w:lineRule="auto"/>
        <w:rPr>
          <w:sz w:val="28"/>
          <w:szCs w:val="28"/>
          <w:rtl/>
        </w:rPr>
      </w:pPr>
      <w:bookmarkStart w:id="53" w:name="_Toc188126903"/>
      <w:r w:rsidRPr="0005228B">
        <w:rPr>
          <w:sz w:val="28"/>
          <w:szCs w:val="28"/>
          <w:rtl/>
          <w:lang w:bidi="ar-EG"/>
        </w:rPr>
        <w:t xml:space="preserve">الشكل </w:t>
      </w:r>
      <w:r w:rsidR="00C87620" w:rsidRPr="0005228B">
        <w:rPr>
          <w:sz w:val="28"/>
          <w:szCs w:val="28"/>
          <w:rtl/>
          <w:lang w:bidi="ar-EG"/>
        </w:rPr>
        <w:t>(3.4</w:t>
      </w:r>
      <w:r w:rsidRPr="0005228B">
        <w:rPr>
          <w:sz w:val="28"/>
          <w:szCs w:val="28"/>
          <w:rtl/>
          <w:lang w:bidi="ar-EG"/>
        </w:rPr>
        <w:t>): أعمدة بيانية توضح النسب المئوية حسب المؤهل العلمي</w:t>
      </w:r>
      <w:bookmarkEnd w:id="53"/>
    </w:p>
    <w:p w14:paraId="6D39F217" w14:textId="1F577D4D" w:rsidR="00B94CCF" w:rsidRPr="0005228B" w:rsidRDefault="0036486E" w:rsidP="0036486E">
      <w:pPr>
        <w:pStyle w:val="1"/>
        <w:widowControl w:val="0"/>
        <w:spacing w:before="240" w:line="480" w:lineRule="auto"/>
        <w:rPr>
          <w:sz w:val="28"/>
          <w:szCs w:val="28"/>
          <w:lang w:bidi="ar-EG"/>
        </w:rPr>
      </w:pPr>
      <w:bookmarkStart w:id="54" w:name="_Toc188173842"/>
      <w:r>
        <w:rPr>
          <w:rFonts w:hint="cs"/>
          <w:sz w:val="28"/>
          <w:szCs w:val="28"/>
          <w:rtl/>
          <w:lang w:bidi="ar-EG"/>
        </w:rPr>
        <w:t>5.4.</w:t>
      </w:r>
      <w:r w:rsidR="003C3B48" w:rsidRPr="0005228B">
        <w:rPr>
          <w:sz w:val="28"/>
          <w:szCs w:val="28"/>
          <w:rtl/>
          <w:lang w:bidi="ar-EG"/>
        </w:rPr>
        <w:t xml:space="preserve"> </w:t>
      </w:r>
      <w:r w:rsidR="00B94CCF" w:rsidRPr="0005228B">
        <w:rPr>
          <w:sz w:val="28"/>
          <w:szCs w:val="28"/>
          <w:rtl/>
          <w:lang w:bidi="ar-EG"/>
        </w:rPr>
        <w:t>المصرف التابع له:</w:t>
      </w:r>
      <w:bookmarkEnd w:id="54"/>
      <w:r w:rsidR="00B94CCF" w:rsidRPr="0005228B">
        <w:rPr>
          <w:sz w:val="28"/>
          <w:szCs w:val="28"/>
          <w:rtl/>
          <w:lang w:bidi="ar-EG"/>
        </w:rPr>
        <w:t xml:space="preserve"> </w:t>
      </w:r>
    </w:p>
    <w:p w14:paraId="6309591C" w14:textId="076A0135" w:rsidR="00B94CCF" w:rsidRPr="0005228B" w:rsidRDefault="00B94CCF"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 xml:space="preserve">يبين الجدول </w:t>
      </w:r>
      <w:r w:rsidR="00C87620" w:rsidRPr="0005228B">
        <w:rPr>
          <w:rFonts w:ascii="Simplified Arabic" w:hAnsi="Simplified Arabic" w:cs="Simplified Arabic"/>
          <w:sz w:val="28"/>
          <w:szCs w:val="28"/>
          <w:rtl/>
          <w:lang w:bidi="ar-EG"/>
        </w:rPr>
        <w:t>(4.4)</w:t>
      </w:r>
      <w:r w:rsidRPr="0005228B">
        <w:rPr>
          <w:rFonts w:ascii="Simplified Arabic" w:hAnsi="Simplified Arabic" w:cs="Simplified Arabic"/>
          <w:sz w:val="28"/>
          <w:szCs w:val="28"/>
          <w:rtl/>
          <w:lang w:bidi="ar-EG"/>
        </w:rPr>
        <w:t xml:space="preserve"> والشكل (4.</w:t>
      </w:r>
      <w:r w:rsidR="003C3B48" w:rsidRPr="0005228B">
        <w:rPr>
          <w:rFonts w:ascii="Simplified Arabic" w:hAnsi="Simplified Arabic" w:cs="Simplified Arabic"/>
          <w:sz w:val="28"/>
          <w:szCs w:val="28"/>
          <w:rtl/>
          <w:lang w:bidi="ar-EG"/>
        </w:rPr>
        <w:t>4</w:t>
      </w:r>
      <w:r w:rsidR="00C87620" w:rsidRPr="0005228B">
        <w:rPr>
          <w:rFonts w:ascii="Simplified Arabic" w:hAnsi="Simplified Arabic" w:cs="Simplified Arabic"/>
          <w:sz w:val="28"/>
          <w:szCs w:val="28"/>
          <w:rtl/>
          <w:lang w:bidi="ar-EG"/>
        </w:rPr>
        <w:t>) توزيع</w:t>
      </w:r>
      <w:r w:rsidRPr="0005228B">
        <w:rPr>
          <w:rFonts w:ascii="Simplified Arabic" w:hAnsi="Simplified Arabic" w:cs="Simplified Arabic"/>
          <w:sz w:val="28"/>
          <w:szCs w:val="28"/>
          <w:rtl/>
          <w:lang w:bidi="ar-EG"/>
        </w:rPr>
        <w:t xml:space="preserve"> أفراد عينة الدراسة حسب </w:t>
      </w:r>
      <w:r w:rsidRPr="0005228B">
        <w:rPr>
          <w:rFonts w:ascii="Simplified Arabic" w:hAnsi="Simplified Arabic" w:cs="Simplified Arabic"/>
          <w:b/>
          <w:bCs/>
          <w:sz w:val="28"/>
          <w:szCs w:val="28"/>
          <w:rtl/>
          <w:lang w:bidi="ar-EG"/>
        </w:rPr>
        <w:t>المصرف التابع له</w:t>
      </w:r>
      <w:r w:rsidRPr="0005228B">
        <w:rPr>
          <w:rFonts w:ascii="Simplified Arabic" w:hAnsi="Simplified Arabic" w:cs="Simplified Arabic"/>
          <w:sz w:val="28"/>
          <w:szCs w:val="28"/>
          <w:rtl/>
          <w:lang w:bidi="ar-EG"/>
        </w:rPr>
        <w:t xml:space="preserve"> حيث يتبين أن اعلي نسبة هم من مصرف التجاري 25.5% بينما اقل نسبة تساوت عند مصرف الجمهورية وشمال افريقيا والبالغة 18.1%. </w:t>
      </w:r>
    </w:p>
    <w:p w14:paraId="78AC71A4" w14:textId="54F8601D" w:rsidR="00B94CCF" w:rsidRPr="0036486E" w:rsidRDefault="00B94CCF" w:rsidP="0036486E">
      <w:pPr>
        <w:pStyle w:val="af1"/>
        <w:widowControl w:val="0"/>
        <w:spacing w:line="240" w:lineRule="auto"/>
        <w:rPr>
          <w:rFonts w:ascii="Simplified Arabic" w:hAnsi="Simplified Arabic" w:cs="Simplified Arabic"/>
          <w:rtl/>
        </w:rPr>
      </w:pPr>
      <w:bookmarkStart w:id="55" w:name="_Toc188125362"/>
      <w:r w:rsidRPr="0036486E">
        <w:rPr>
          <w:rFonts w:ascii="Simplified Arabic" w:hAnsi="Simplified Arabic" w:cs="Simplified Arabic"/>
          <w:rtl/>
        </w:rPr>
        <w:t xml:space="preserve">جدول </w:t>
      </w:r>
      <w:r w:rsidR="00C87620" w:rsidRPr="0036486E">
        <w:rPr>
          <w:rFonts w:ascii="Simplified Arabic" w:hAnsi="Simplified Arabic" w:cs="Simplified Arabic"/>
          <w:rtl/>
        </w:rPr>
        <w:t>(4.4</w:t>
      </w:r>
      <w:r w:rsidRPr="0036486E">
        <w:rPr>
          <w:rFonts w:ascii="Simplified Arabic" w:hAnsi="Simplified Arabic" w:cs="Simplified Arabic"/>
          <w:rtl/>
        </w:rPr>
        <w:t>): توزيع أفراد العينة حسب المصرف التابع له</w:t>
      </w:r>
      <w:bookmarkEnd w:id="55"/>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81"/>
        <w:gridCol w:w="2381"/>
        <w:gridCol w:w="2381"/>
      </w:tblGrid>
      <w:tr w:rsidR="00B94CCF" w:rsidRPr="0036486E" w14:paraId="29727B11" w14:textId="77777777" w:rsidTr="00C87620">
        <w:trPr>
          <w:trHeight w:val="283"/>
          <w:jc w:val="center"/>
        </w:trPr>
        <w:tc>
          <w:tcPr>
            <w:tcW w:w="2381" w:type="dxa"/>
            <w:shd w:val="clear" w:color="auto" w:fill="DDD9C3"/>
            <w:vAlign w:val="center"/>
          </w:tcPr>
          <w:p w14:paraId="0A90A50E"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b/>
                <w:bCs/>
                <w:sz w:val="20"/>
                <w:szCs w:val="20"/>
                <w:rtl/>
                <w:lang w:bidi="ar-EG"/>
              </w:rPr>
              <w:t>المصرف التابع له</w:t>
            </w:r>
          </w:p>
        </w:tc>
        <w:tc>
          <w:tcPr>
            <w:tcW w:w="2381" w:type="dxa"/>
            <w:shd w:val="clear" w:color="auto" w:fill="DDD9C3"/>
            <w:vAlign w:val="center"/>
          </w:tcPr>
          <w:p w14:paraId="6A18C2F4"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العدد</w:t>
            </w:r>
          </w:p>
        </w:tc>
        <w:tc>
          <w:tcPr>
            <w:tcW w:w="2381" w:type="dxa"/>
            <w:shd w:val="clear" w:color="auto" w:fill="DDD9C3"/>
            <w:vAlign w:val="center"/>
          </w:tcPr>
          <w:p w14:paraId="52FC05AC"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النسبة %</w:t>
            </w:r>
          </w:p>
        </w:tc>
      </w:tr>
      <w:tr w:rsidR="00B94CCF" w:rsidRPr="0036486E" w14:paraId="7BE8966D" w14:textId="77777777" w:rsidTr="00C87620">
        <w:trPr>
          <w:trHeight w:val="283"/>
          <w:jc w:val="center"/>
        </w:trPr>
        <w:tc>
          <w:tcPr>
            <w:tcW w:w="2381" w:type="dxa"/>
            <w:vAlign w:val="center"/>
          </w:tcPr>
          <w:p w14:paraId="27E7FE03"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rPr>
            </w:pPr>
            <w:r w:rsidRPr="0036486E">
              <w:rPr>
                <w:rFonts w:ascii="Simplified Arabic" w:hAnsi="Simplified Arabic" w:cs="Simplified Arabic"/>
                <w:sz w:val="20"/>
                <w:szCs w:val="20"/>
                <w:rtl/>
              </w:rPr>
              <w:t>التجاري</w:t>
            </w:r>
          </w:p>
        </w:tc>
        <w:tc>
          <w:tcPr>
            <w:tcW w:w="2381" w:type="dxa"/>
            <w:vAlign w:val="center"/>
          </w:tcPr>
          <w:p w14:paraId="0A0893D5"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24</w:t>
            </w:r>
          </w:p>
        </w:tc>
        <w:tc>
          <w:tcPr>
            <w:tcW w:w="2381" w:type="dxa"/>
            <w:vAlign w:val="center"/>
          </w:tcPr>
          <w:p w14:paraId="061C0496"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25.5</w:t>
            </w:r>
          </w:p>
        </w:tc>
      </w:tr>
      <w:tr w:rsidR="00B94CCF" w:rsidRPr="0036486E" w14:paraId="60A9C357" w14:textId="77777777" w:rsidTr="00C87620">
        <w:trPr>
          <w:trHeight w:val="283"/>
          <w:jc w:val="center"/>
        </w:trPr>
        <w:tc>
          <w:tcPr>
            <w:tcW w:w="2381" w:type="dxa"/>
            <w:vAlign w:val="center"/>
          </w:tcPr>
          <w:p w14:paraId="24DFCCAF"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الجمهورية</w:t>
            </w:r>
          </w:p>
        </w:tc>
        <w:tc>
          <w:tcPr>
            <w:tcW w:w="2381" w:type="dxa"/>
            <w:vAlign w:val="center"/>
          </w:tcPr>
          <w:p w14:paraId="38BC1D6E"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17</w:t>
            </w:r>
          </w:p>
        </w:tc>
        <w:tc>
          <w:tcPr>
            <w:tcW w:w="2381" w:type="dxa"/>
            <w:vAlign w:val="center"/>
          </w:tcPr>
          <w:p w14:paraId="23C1E638"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18.1</w:t>
            </w:r>
          </w:p>
        </w:tc>
      </w:tr>
      <w:tr w:rsidR="00B94CCF" w:rsidRPr="0036486E" w14:paraId="535A8466" w14:textId="77777777" w:rsidTr="00C87620">
        <w:trPr>
          <w:trHeight w:val="283"/>
          <w:jc w:val="center"/>
        </w:trPr>
        <w:tc>
          <w:tcPr>
            <w:tcW w:w="2381" w:type="dxa"/>
            <w:vAlign w:val="center"/>
          </w:tcPr>
          <w:p w14:paraId="6BB7C801"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شمال افريقيا</w:t>
            </w:r>
          </w:p>
        </w:tc>
        <w:tc>
          <w:tcPr>
            <w:tcW w:w="2381" w:type="dxa"/>
            <w:vAlign w:val="center"/>
          </w:tcPr>
          <w:p w14:paraId="0480C1AF"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17</w:t>
            </w:r>
          </w:p>
        </w:tc>
        <w:tc>
          <w:tcPr>
            <w:tcW w:w="2381" w:type="dxa"/>
            <w:vAlign w:val="center"/>
          </w:tcPr>
          <w:p w14:paraId="5A92F8AA"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18.1</w:t>
            </w:r>
          </w:p>
        </w:tc>
      </w:tr>
      <w:tr w:rsidR="00B94CCF" w:rsidRPr="0036486E" w14:paraId="38072CBF" w14:textId="77777777" w:rsidTr="00C87620">
        <w:trPr>
          <w:trHeight w:val="283"/>
          <w:jc w:val="center"/>
        </w:trPr>
        <w:tc>
          <w:tcPr>
            <w:tcW w:w="2381" w:type="dxa"/>
            <w:vAlign w:val="center"/>
          </w:tcPr>
          <w:p w14:paraId="52961372"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الوحدة</w:t>
            </w:r>
          </w:p>
        </w:tc>
        <w:tc>
          <w:tcPr>
            <w:tcW w:w="2381" w:type="dxa"/>
            <w:vAlign w:val="center"/>
          </w:tcPr>
          <w:p w14:paraId="6274E6CF"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18</w:t>
            </w:r>
          </w:p>
        </w:tc>
        <w:tc>
          <w:tcPr>
            <w:tcW w:w="2381" w:type="dxa"/>
            <w:vAlign w:val="center"/>
          </w:tcPr>
          <w:p w14:paraId="39C790B4"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19.1</w:t>
            </w:r>
          </w:p>
        </w:tc>
      </w:tr>
      <w:tr w:rsidR="00B94CCF" w:rsidRPr="0036486E" w14:paraId="13FFA6BB" w14:textId="77777777" w:rsidTr="00C87620">
        <w:trPr>
          <w:trHeight w:val="283"/>
          <w:jc w:val="center"/>
        </w:trPr>
        <w:tc>
          <w:tcPr>
            <w:tcW w:w="2381" w:type="dxa"/>
            <w:vAlign w:val="center"/>
          </w:tcPr>
          <w:p w14:paraId="064C6FAF"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الصحاري</w:t>
            </w:r>
          </w:p>
        </w:tc>
        <w:tc>
          <w:tcPr>
            <w:tcW w:w="2381" w:type="dxa"/>
            <w:vAlign w:val="center"/>
          </w:tcPr>
          <w:p w14:paraId="3D654D50"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18</w:t>
            </w:r>
          </w:p>
        </w:tc>
        <w:tc>
          <w:tcPr>
            <w:tcW w:w="2381" w:type="dxa"/>
            <w:vAlign w:val="center"/>
          </w:tcPr>
          <w:p w14:paraId="7253CD80" w14:textId="77777777" w:rsidR="00B94CCF" w:rsidRPr="0036486E" w:rsidRDefault="00B94CCF" w:rsidP="0036486E">
            <w:pPr>
              <w:widowControl w:val="0"/>
              <w:spacing w:after="0" w:line="240" w:lineRule="auto"/>
              <w:jc w:val="center"/>
              <w:rPr>
                <w:rFonts w:ascii="Simplified Arabic" w:hAnsi="Simplified Arabic" w:cs="Simplified Arabic"/>
                <w:sz w:val="20"/>
                <w:szCs w:val="20"/>
                <w:lang w:bidi="ar-EG"/>
              </w:rPr>
            </w:pPr>
            <w:r w:rsidRPr="0036486E">
              <w:rPr>
                <w:rFonts w:ascii="Simplified Arabic" w:hAnsi="Simplified Arabic" w:cs="Simplified Arabic"/>
                <w:sz w:val="20"/>
                <w:szCs w:val="20"/>
                <w:rtl/>
                <w:lang w:bidi="ar-EG"/>
              </w:rPr>
              <w:t>19.1</w:t>
            </w:r>
          </w:p>
        </w:tc>
      </w:tr>
      <w:tr w:rsidR="00B94CCF" w:rsidRPr="0036486E" w14:paraId="31735543" w14:textId="77777777" w:rsidTr="00C87620">
        <w:trPr>
          <w:trHeight w:val="283"/>
          <w:jc w:val="center"/>
        </w:trPr>
        <w:tc>
          <w:tcPr>
            <w:tcW w:w="2381" w:type="dxa"/>
            <w:vAlign w:val="center"/>
          </w:tcPr>
          <w:p w14:paraId="51AC17E5"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المجموع</w:t>
            </w:r>
          </w:p>
        </w:tc>
        <w:tc>
          <w:tcPr>
            <w:tcW w:w="2381" w:type="dxa"/>
            <w:vAlign w:val="center"/>
          </w:tcPr>
          <w:p w14:paraId="521D7C5D"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94</w:t>
            </w:r>
          </w:p>
        </w:tc>
        <w:tc>
          <w:tcPr>
            <w:tcW w:w="2381" w:type="dxa"/>
            <w:vAlign w:val="center"/>
          </w:tcPr>
          <w:p w14:paraId="5038E343" w14:textId="77777777" w:rsidR="00B94CCF" w:rsidRPr="0036486E" w:rsidRDefault="00B94CCF" w:rsidP="0036486E">
            <w:pPr>
              <w:widowControl w:val="0"/>
              <w:spacing w:after="0" w:line="240" w:lineRule="auto"/>
              <w:jc w:val="center"/>
              <w:rPr>
                <w:rFonts w:ascii="Simplified Arabic" w:hAnsi="Simplified Arabic" w:cs="Simplified Arabic"/>
                <w:sz w:val="20"/>
                <w:szCs w:val="20"/>
                <w:rtl/>
                <w:lang w:bidi="ar-EG"/>
              </w:rPr>
            </w:pPr>
            <w:r w:rsidRPr="0036486E">
              <w:rPr>
                <w:rFonts w:ascii="Simplified Arabic" w:hAnsi="Simplified Arabic" w:cs="Simplified Arabic"/>
                <w:sz w:val="20"/>
                <w:szCs w:val="20"/>
                <w:rtl/>
                <w:lang w:bidi="ar-EG"/>
              </w:rPr>
              <w:t>100</w:t>
            </w:r>
          </w:p>
        </w:tc>
      </w:tr>
    </w:tbl>
    <w:p w14:paraId="309AAF9A" w14:textId="77777777" w:rsidR="00B94CCF" w:rsidRPr="0036486E" w:rsidRDefault="00B94CCF" w:rsidP="0036486E">
      <w:pPr>
        <w:widowControl w:val="0"/>
        <w:spacing w:after="0" w:line="240" w:lineRule="auto"/>
        <w:jc w:val="right"/>
        <w:rPr>
          <w:rFonts w:ascii="Simplified Arabic" w:hAnsi="Simplified Arabic" w:cs="Simplified Arabic"/>
          <w:sz w:val="24"/>
          <w:szCs w:val="24"/>
          <w:rtl/>
        </w:rPr>
      </w:pPr>
      <w:r w:rsidRPr="0036486E">
        <w:rPr>
          <w:rFonts w:ascii="Simplified Arabic" w:hAnsi="Simplified Arabic" w:cs="Simplified Arabic"/>
          <w:sz w:val="24"/>
          <w:szCs w:val="24"/>
          <w:rtl/>
        </w:rPr>
        <w:t xml:space="preserve">إعداد الطالبات بناءً على نتائج التحليل برنامج الـ </w:t>
      </w:r>
      <w:r w:rsidRPr="0036486E">
        <w:rPr>
          <w:rFonts w:ascii="Simplified Arabic" w:hAnsi="Simplified Arabic" w:cs="Simplified Arabic"/>
          <w:sz w:val="24"/>
          <w:szCs w:val="24"/>
        </w:rPr>
        <w:t>SPSS</w:t>
      </w:r>
    </w:p>
    <w:p w14:paraId="3707337B" w14:textId="77777777" w:rsidR="00B94CCF" w:rsidRPr="0005228B" w:rsidRDefault="00B94CCF" w:rsidP="0036486E">
      <w:pPr>
        <w:widowControl w:val="0"/>
        <w:spacing w:after="0" w:line="240" w:lineRule="auto"/>
        <w:jc w:val="center"/>
        <w:rPr>
          <w:rFonts w:ascii="Simplified Arabic" w:hAnsi="Simplified Arabic" w:cs="Simplified Arabic"/>
          <w:sz w:val="28"/>
          <w:szCs w:val="28"/>
          <w:rtl/>
        </w:rPr>
      </w:pPr>
      <w:r w:rsidRPr="0005228B">
        <w:rPr>
          <w:rFonts w:ascii="Simplified Arabic" w:hAnsi="Simplified Arabic" w:cs="Simplified Arabic"/>
          <w:noProof/>
          <w:sz w:val="28"/>
          <w:szCs w:val="28"/>
        </w:rPr>
        <w:lastRenderedPageBreak/>
        <w:drawing>
          <wp:inline distT="0" distB="0" distL="0" distR="0" wp14:anchorId="017F3E59" wp14:editId="015F154C">
            <wp:extent cx="4572000" cy="1872000"/>
            <wp:effectExtent l="0" t="0" r="0" b="13970"/>
            <wp:docPr id="136003223" name="مخطط 1360032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A4ECB1A" w14:textId="47CEC3A9" w:rsidR="00B94CCF" w:rsidRPr="0036486E" w:rsidRDefault="00B94CCF" w:rsidP="0036486E">
      <w:pPr>
        <w:pStyle w:val="af0"/>
        <w:widowControl w:val="0"/>
        <w:spacing w:after="0" w:line="240" w:lineRule="auto"/>
        <w:rPr>
          <w:rtl/>
          <w:lang w:bidi="ar-EG"/>
        </w:rPr>
      </w:pPr>
      <w:bookmarkStart w:id="56" w:name="_Toc188126904"/>
      <w:r w:rsidRPr="0036486E">
        <w:rPr>
          <w:rtl/>
          <w:lang w:bidi="ar-EG"/>
        </w:rPr>
        <w:t xml:space="preserve">الشكل </w:t>
      </w:r>
      <w:r w:rsidR="00C87620" w:rsidRPr="0036486E">
        <w:rPr>
          <w:rtl/>
          <w:lang w:bidi="ar-EG"/>
        </w:rPr>
        <w:t>(4.4</w:t>
      </w:r>
      <w:r w:rsidRPr="0036486E">
        <w:rPr>
          <w:rtl/>
          <w:lang w:bidi="ar-EG"/>
        </w:rPr>
        <w:t>): أعمدة بيانية توضح النسب المئوية حسب المصرف التابع له</w:t>
      </w:r>
      <w:bookmarkEnd w:id="56"/>
    </w:p>
    <w:p w14:paraId="2BD280FC" w14:textId="56996773" w:rsidR="00B94CCF" w:rsidRPr="0005228B" w:rsidRDefault="00BD51F4" w:rsidP="00BD51F4">
      <w:pPr>
        <w:pStyle w:val="1"/>
        <w:widowControl w:val="0"/>
        <w:spacing w:before="240" w:line="480" w:lineRule="auto"/>
        <w:rPr>
          <w:sz w:val="28"/>
          <w:szCs w:val="28"/>
          <w:rtl/>
          <w:lang w:bidi="ar-EG"/>
        </w:rPr>
      </w:pPr>
      <w:bookmarkStart w:id="57" w:name="_Toc188173843"/>
      <w:r>
        <w:rPr>
          <w:rFonts w:hint="cs"/>
          <w:sz w:val="28"/>
          <w:szCs w:val="28"/>
          <w:rtl/>
        </w:rPr>
        <w:t>6.4.</w:t>
      </w:r>
      <w:r w:rsidR="00B94CCF" w:rsidRPr="0005228B">
        <w:rPr>
          <w:sz w:val="28"/>
          <w:szCs w:val="28"/>
          <w:rtl/>
        </w:rPr>
        <w:t xml:space="preserve"> </w:t>
      </w:r>
      <w:r w:rsidR="00B94CCF" w:rsidRPr="0005228B">
        <w:rPr>
          <w:sz w:val="28"/>
          <w:szCs w:val="28"/>
          <w:rtl/>
          <w:lang w:bidi="ar-EG"/>
        </w:rPr>
        <w:t>الفرع:</w:t>
      </w:r>
      <w:bookmarkEnd w:id="57"/>
      <w:r w:rsidR="00B94CCF" w:rsidRPr="0005228B">
        <w:rPr>
          <w:sz w:val="28"/>
          <w:szCs w:val="28"/>
          <w:rtl/>
          <w:lang w:bidi="ar-EG"/>
        </w:rPr>
        <w:t xml:space="preserve"> </w:t>
      </w:r>
    </w:p>
    <w:p w14:paraId="45AB0389" w14:textId="23D3FFDB" w:rsidR="00B94CCF" w:rsidRPr="0005228B" w:rsidRDefault="00B94CCF" w:rsidP="008349AF">
      <w:pPr>
        <w:widowControl w:val="0"/>
        <w:spacing w:after="0" w:line="480" w:lineRule="auto"/>
        <w:jc w:val="both"/>
        <w:rPr>
          <w:rFonts w:ascii="Simplified Arabic" w:hAnsi="Simplified Arabic" w:cs="Simplified Arabic"/>
          <w:sz w:val="28"/>
          <w:szCs w:val="28"/>
          <w:lang w:bidi="ar-EG"/>
        </w:rPr>
      </w:pPr>
      <w:r w:rsidRPr="0005228B">
        <w:rPr>
          <w:rFonts w:ascii="Simplified Arabic" w:hAnsi="Simplified Arabic" w:cs="Simplified Arabic"/>
          <w:sz w:val="28"/>
          <w:szCs w:val="28"/>
          <w:rtl/>
          <w:lang w:bidi="ar-EG"/>
        </w:rPr>
        <w:t xml:space="preserve">يبين الجدول </w:t>
      </w:r>
      <w:r w:rsidR="00C87620" w:rsidRPr="0005228B">
        <w:rPr>
          <w:rFonts w:ascii="Simplified Arabic" w:hAnsi="Simplified Arabic" w:cs="Simplified Arabic"/>
          <w:sz w:val="28"/>
          <w:szCs w:val="28"/>
          <w:rtl/>
          <w:lang w:bidi="ar-EG"/>
        </w:rPr>
        <w:t>(5.4)</w:t>
      </w:r>
      <w:r w:rsidRPr="0005228B">
        <w:rPr>
          <w:rFonts w:ascii="Simplified Arabic" w:hAnsi="Simplified Arabic" w:cs="Simplified Arabic"/>
          <w:sz w:val="28"/>
          <w:szCs w:val="28"/>
          <w:rtl/>
          <w:lang w:bidi="ar-EG"/>
        </w:rPr>
        <w:t xml:space="preserve"> والشكل (5.</w:t>
      </w:r>
      <w:r w:rsidR="003C3B48" w:rsidRPr="0005228B">
        <w:rPr>
          <w:rFonts w:ascii="Simplified Arabic" w:hAnsi="Simplified Arabic" w:cs="Simplified Arabic"/>
          <w:sz w:val="28"/>
          <w:szCs w:val="28"/>
          <w:rtl/>
          <w:lang w:bidi="ar-EG"/>
        </w:rPr>
        <w:t>4</w:t>
      </w:r>
      <w:r w:rsidR="00C87620" w:rsidRPr="0005228B">
        <w:rPr>
          <w:rFonts w:ascii="Simplified Arabic" w:hAnsi="Simplified Arabic" w:cs="Simplified Arabic"/>
          <w:sz w:val="28"/>
          <w:szCs w:val="28"/>
          <w:rtl/>
          <w:lang w:bidi="ar-EG"/>
        </w:rPr>
        <w:t>) توزيع</w:t>
      </w:r>
      <w:r w:rsidRPr="0005228B">
        <w:rPr>
          <w:rFonts w:ascii="Simplified Arabic" w:hAnsi="Simplified Arabic" w:cs="Simplified Arabic"/>
          <w:sz w:val="28"/>
          <w:szCs w:val="28"/>
          <w:rtl/>
          <w:lang w:bidi="ar-EG"/>
        </w:rPr>
        <w:t xml:space="preserve"> أفراد عينة الدراسة حسب </w:t>
      </w:r>
      <w:r w:rsidRPr="0005228B">
        <w:rPr>
          <w:rFonts w:ascii="Simplified Arabic" w:hAnsi="Simplified Arabic" w:cs="Simplified Arabic"/>
          <w:b/>
          <w:bCs/>
          <w:sz w:val="28"/>
          <w:szCs w:val="28"/>
          <w:rtl/>
          <w:lang w:bidi="ar-EG"/>
        </w:rPr>
        <w:t>الفرع</w:t>
      </w:r>
      <w:r w:rsidRPr="0005228B">
        <w:rPr>
          <w:rFonts w:ascii="Simplified Arabic" w:hAnsi="Simplified Arabic" w:cs="Simplified Arabic"/>
          <w:sz w:val="28"/>
          <w:szCs w:val="28"/>
          <w:rtl/>
          <w:lang w:bidi="ar-EG"/>
        </w:rPr>
        <w:t xml:space="preserve"> حيث نلاحظ أن أقل نسبة متساوية في كل من وكالة الكشاف والجديد وقد بلغت 8.5% وان اعلي نسبة وهي للفرع الرئيسي سبها والبالغة 55.3% %. </w:t>
      </w:r>
    </w:p>
    <w:p w14:paraId="33E6C75F" w14:textId="455E82D1" w:rsidR="003C3B48" w:rsidRPr="00BD51F4" w:rsidRDefault="00B94CCF" w:rsidP="00BD51F4">
      <w:pPr>
        <w:pStyle w:val="af1"/>
        <w:widowControl w:val="0"/>
        <w:spacing w:line="240" w:lineRule="auto"/>
        <w:rPr>
          <w:rFonts w:ascii="Simplified Arabic" w:hAnsi="Simplified Arabic" w:cs="Simplified Arabic"/>
          <w:rtl/>
        </w:rPr>
      </w:pPr>
      <w:bookmarkStart w:id="58" w:name="_Toc188125363"/>
      <w:r w:rsidRPr="00BD51F4">
        <w:rPr>
          <w:rFonts w:ascii="Simplified Arabic" w:hAnsi="Simplified Arabic" w:cs="Simplified Arabic"/>
          <w:rtl/>
        </w:rPr>
        <w:t>جدول (</w:t>
      </w:r>
      <w:r w:rsidR="00C87620" w:rsidRPr="00BD51F4">
        <w:rPr>
          <w:rFonts w:ascii="Simplified Arabic" w:hAnsi="Simplified Arabic" w:cs="Simplified Arabic"/>
          <w:rtl/>
        </w:rPr>
        <w:t>5.4)</w:t>
      </w:r>
      <w:r w:rsidRPr="00BD51F4">
        <w:rPr>
          <w:rFonts w:ascii="Simplified Arabic" w:hAnsi="Simplified Arabic" w:cs="Simplified Arabic"/>
          <w:rtl/>
        </w:rPr>
        <w:t xml:space="preserve">: توزيع أفراد العينة حسب </w:t>
      </w:r>
      <w:r w:rsidRPr="00BD51F4">
        <w:rPr>
          <w:rFonts w:ascii="Simplified Arabic" w:hAnsi="Simplified Arabic" w:cs="Simplified Arabic"/>
          <w:b/>
          <w:bCs/>
          <w:rtl/>
        </w:rPr>
        <w:t>الفرع</w:t>
      </w:r>
      <w:bookmarkEnd w:id="58"/>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81"/>
        <w:gridCol w:w="2381"/>
        <w:gridCol w:w="2381"/>
      </w:tblGrid>
      <w:tr w:rsidR="00B94CCF" w:rsidRPr="00BD51F4" w14:paraId="10D4B2F0" w14:textId="77777777" w:rsidTr="00C87620">
        <w:trPr>
          <w:trHeight w:val="283"/>
          <w:jc w:val="center"/>
        </w:trPr>
        <w:tc>
          <w:tcPr>
            <w:tcW w:w="2381" w:type="dxa"/>
            <w:shd w:val="clear" w:color="auto" w:fill="DDD9C3"/>
            <w:vAlign w:val="center"/>
          </w:tcPr>
          <w:p w14:paraId="1CD90254"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b/>
                <w:bCs/>
                <w:sz w:val="20"/>
                <w:szCs w:val="20"/>
                <w:rtl/>
                <w:lang w:bidi="ar-EG"/>
              </w:rPr>
              <w:t>الفرع</w:t>
            </w:r>
          </w:p>
        </w:tc>
        <w:tc>
          <w:tcPr>
            <w:tcW w:w="2381" w:type="dxa"/>
            <w:shd w:val="clear" w:color="auto" w:fill="DDD9C3"/>
            <w:vAlign w:val="center"/>
          </w:tcPr>
          <w:p w14:paraId="4C3B1094"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العدد</w:t>
            </w:r>
          </w:p>
        </w:tc>
        <w:tc>
          <w:tcPr>
            <w:tcW w:w="2381" w:type="dxa"/>
            <w:shd w:val="clear" w:color="auto" w:fill="DDD9C3"/>
            <w:vAlign w:val="center"/>
          </w:tcPr>
          <w:p w14:paraId="10F7E339"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النسبة %</w:t>
            </w:r>
          </w:p>
        </w:tc>
      </w:tr>
      <w:tr w:rsidR="00B94CCF" w:rsidRPr="00BD51F4" w14:paraId="5168E600" w14:textId="77777777" w:rsidTr="00C87620">
        <w:trPr>
          <w:trHeight w:val="283"/>
          <w:jc w:val="center"/>
        </w:trPr>
        <w:tc>
          <w:tcPr>
            <w:tcW w:w="2381" w:type="dxa"/>
            <w:vAlign w:val="center"/>
          </w:tcPr>
          <w:p w14:paraId="4AE161A0"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rPr>
            </w:pPr>
            <w:r w:rsidRPr="00BD51F4">
              <w:rPr>
                <w:rFonts w:ascii="Simplified Arabic" w:hAnsi="Simplified Arabic" w:cs="Simplified Arabic"/>
                <w:sz w:val="20"/>
                <w:szCs w:val="20"/>
                <w:rtl/>
              </w:rPr>
              <w:t>سبها الرئيسي</w:t>
            </w:r>
          </w:p>
        </w:tc>
        <w:tc>
          <w:tcPr>
            <w:tcW w:w="2381" w:type="dxa"/>
            <w:vAlign w:val="center"/>
          </w:tcPr>
          <w:p w14:paraId="436B190E"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52</w:t>
            </w:r>
          </w:p>
        </w:tc>
        <w:tc>
          <w:tcPr>
            <w:tcW w:w="2381" w:type="dxa"/>
            <w:vAlign w:val="center"/>
          </w:tcPr>
          <w:p w14:paraId="7EAD176E" w14:textId="77777777" w:rsidR="00B94CCF" w:rsidRPr="00BD51F4" w:rsidRDefault="00B94CCF" w:rsidP="00BD51F4">
            <w:pPr>
              <w:widowControl w:val="0"/>
              <w:spacing w:after="0" w:line="240" w:lineRule="auto"/>
              <w:jc w:val="center"/>
              <w:rPr>
                <w:rFonts w:ascii="Simplified Arabic" w:hAnsi="Simplified Arabic" w:cs="Simplified Arabic"/>
                <w:sz w:val="20"/>
                <w:szCs w:val="20"/>
                <w:lang w:bidi="ar-EG"/>
              </w:rPr>
            </w:pPr>
            <w:r w:rsidRPr="00BD51F4">
              <w:rPr>
                <w:rFonts w:ascii="Simplified Arabic" w:hAnsi="Simplified Arabic" w:cs="Simplified Arabic"/>
                <w:sz w:val="20"/>
                <w:szCs w:val="20"/>
                <w:rtl/>
                <w:lang w:bidi="ar-EG"/>
              </w:rPr>
              <w:t>55.3</w:t>
            </w:r>
          </w:p>
        </w:tc>
      </w:tr>
      <w:tr w:rsidR="00B94CCF" w:rsidRPr="00BD51F4" w14:paraId="5370C140" w14:textId="77777777" w:rsidTr="00C87620">
        <w:trPr>
          <w:trHeight w:val="283"/>
          <w:jc w:val="center"/>
        </w:trPr>
        <w:tc>
          <w:tcPr>
            <w:tcW w:w="2381" w:type="dxa"/>
            <w:vAlign w:val="center"/>
          </w:tcPr>
          <w:p w14:paraId="404C5E66"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إدارة الفروع</w:t>
            </w:r>
          </w:p>
        </w:tc>
        <w:tc>
          <w:tcPr>
            <w:tcW w:w="2381" w:type="dxa"/>
            <w:vAlign w:val="center"/>
          </w:tcPr>
          <w:p w14:paraId="4CCE4512"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26</w:t>
            </w:r>
          </w:p>
        </w:tc>
        <w:tc>
          <w:tcPr>
            <w:tcW w:w="2381" w:type="dxa"/>
            <w:vAlign w:val="center"/>
          </w:tcPr>
          <w:p w14:paraId="203CB176" w14:textId="77777777" w:rsidR="00B94CCF" w:rsidRPr="00BD51F4" w:rsidRDefault="00B94CCF" w:rsidP="00BD51F4">
            <w:pPr>
              <w:widowControl w:val="0"/>
              <w:spacing w:after="0" w:line="240" w:lineRule="auto"/>
              <w:jc w:val="center"/>
              <w:rPr>
                <w:rFonts w:ascii="Simplified Arabic" w:hAnsi="Simplified Arabic" w:cs="Simplified Arabic"/>
                <w:sz w:val="20"/>
                <w:szCs w:val="20"/>
                <w:lang w:bidi="ar-EG"/>
              </w:rPr>
            </w:pPr>
            <w:r w:rsidRPr="00BD51F4">
              <w:rPr>
                <w:rFonts w:ascii="Simplified Arabic" w:hAnsi="Simplified Arabic" w:cs="Simplified Arabic"/>
                <w:sz w:val="20"/>
                <w:szCs w:val="20"/>
                <w:rtl/>
                <w:lang w:bidi="ar-EG"/>
              </w:rPr>
              <w:t>27.7</w:t>
            </w:r>
          </w:p>
        </w:tc>
      </w:tr>
      <w:tr w:rsidR="00B94CCF" w:rsidRPr="00BD51F4" w14:paraId="1D08EEBC" w14:textId="77777777" w:rsidTr="00C87620">
        <w:trPr>
          <w:trHeight w:val="283"/>
          <w:jc w:val="center"/>
        </w:trPr>
        <w:tc>
          <w:tcPr>
            <w:tcW w:w="2381" w:type="dxa"/>
            <w:vAlign w:val="center"/>
          </w:tcPr>
          <w:p w14:paraId="27B295BC"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وكالة الكشاف</w:t>
            </w:r>
          </w:p>
        </w:tc>
        <w:tc>
          <w:tcPr>
            <w:tcW w:w="2381" w:type="dxa"/>
            <w:vAlign w:val="center"/>
          </w:tcPr>
          <w:p w14:paraId="09270CD7"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8</w:t>
            </w:r>
          </w:p>
        </w:tc>
        <w:tc>
          <w:tcPr>
            <w:tcW w:w="2381" w:type="dxa"/>
            <w:vAlign w:val="center"/>
          </w:tcPr>
          <w:p w14:paraId="3A2448C8" w14:textId="77777777" w:rsidR="00B94CCF" w:rsidRPr="00BD51F4" w:rsidRDefault="00B94CCF" w:rsidP="00BD51F4">
            <w:pPr>
              <w:widowControl w:val="0"/>
              <w:spacing w:after="0" w:line="240" w:lineRule="auto"/>
              <w:jc w:val="center"/>
              <w:rPr>
                <w:rFonts w:ascii="Simplified Arabic" w:hAnsi="Simplified Arabic" w:cs="Simplified Arabic"/>
                <w:sz w:val="20"/>
                <w:szCs w:val="20"/>
                <w:lang w:bidi="ar-EG"/>
              </w:rPr>
            </w:pPr>
            <w:r w:rsidRPr="00BD51F4">
              <w:rPr>
                <w:rFonts w:ascii="Simplified Arabic" w:hAnsi="Simplified Arabic" w:cs="Simplified Arabic"/>
                <w:sz w:val="20"/>
                <w:szCs w:val="20"/>
                <w:rtl/>
                <w:lang w:bidi="ar-EG"/>
              </w:rPr>
              <w:t>8.5</w:t>
            </w:r>
          </w:p>
        </w:tc>
      </w:tr>
      <w:tr w:rsidR="00B94CCF" w:rsidRPr="00BD51F4" w14:paraId="582DD473" w14:textId="77777777" w:rsidTr="00C87620">
        <w:trPr>
          <w:trHeight w:val="283"/>
          <w:jc w:val="center"/>
        </w:trPr>
        <w:tc>
          <w:tcPr>
            <w:tcW w:w="2381" w:type="dxa"/>
            <w:vAlign w:val="center"/>
          </w:tcPr>
          <w:p w14:paraId="7ABB601C"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وكالة الجديد</w:t>
            </w:r>
          </w:p>
        </w:tc>
        <w:tc>
          <w:tcPr>
            <w:tcW w:w="2381" w:type="dxa"/>
            <w:vAlign w:val="center"/>
          </w:tcPr>
          <w:p w14:paraId="01630CC2"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8</w:t>
            </w:r>
          </w:p>
        </w:tc>
        <w:tc>
          <w:tcPr>
            <w:tcW w:w="2381" w:type="dxa"/>
            <w:vAlign w:val="center"/>
          </w:tcPr>
          <w:p w14:paraId="4FED283F" w14:textId="77777777" w:rsidR="00B94CCF" w:rsidRPr="00BD51F4" w:rsidRDefault="00B94CCF" w:rsidP="00BD51F4">
            <w:pPr>
              <w:widowControl w:val="0"/>
              <w:spacing w:after="0" w:line="240" w:lineRule="auto"/>
              <w:jc w:val="center"/>
              <w:rPr>
                <w:rFonts w:ascii="Simplified Arabic" w:hAnsi="Simplified Arabic" w:cs="Simplified Arabic"/>
                <w:sz w:val="20"/>
                <w:szCs w:val="20"/>
                <w:lang w:bidi="ar-EG"/>
              </w:rPr>
            </w:pPr>
            <w:r w:rsidRPr="00BD51F4">
              <w:rPr>
                <w:rFonts w:ascii="Simplified Arabic" w:hAnsi="Simplified Arabic" w:cs="Simplified Arabic"/>
                <w:sz w:val="20"/>
                <w:szCs w:val="20"/>
                <w:rtl/>
                <w:lang w:bidi="ar-EG"/>
              </w:rPr>
              <w:t>8.5</w:t>
            </w:r>
          </w:p>
        </w:tc>
      </w:tr>
      <w:tr w:rsidR="00B94CCF" w:rsidRPr="00BD51F4" w14:paraId="42D856EE" w14:textId="77777777" w:rsidTr="00C87620">
        <w:trPr>
          <w:trHeight w:val="283"/>
          <w:jc w:val="center"/>
        </w:trPr>
        <w:tc>
          <w:tcPr>
            <w:tcW w:w="2381" w:type="dxa"/>
            <w:vAlign w:val="center"/>
          </w:tcPr>
          <w:p w14:paraId="713C23BB"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المجموع</w:t>
            </w:r>
          </w:p>
        </w:tc>
        <w:tc>
          <w:tcPr>
            <w:tcW w:w="2381" w:type="dxa"/>
            <w:vAlign w:val="center"/>
          </w:tcPr>
          <w:p w14:paraId="2B33A29D"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94</w:t>
            </w:r>
          </w:p>
        </w:tc>
        <w:tc>
          <w:tcPr>
            <w:tcW w:w="2381" w:type="dxa"/>
            <w:vAlign w:val="center"/>
          </w:tcPr>
          <w:p w14:paraId="76F2273D"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rPr>
            </w:pPr>
            <w:r w:rsidRPr="00BD51F4">
              <w:rPr>
                <w:rFonts w:ascii="Simplified Arabic" w:hAnsi="Simplified Arabic" w:cs="Simplified Arabic"/>
                <w:sz w:val="20"/>
                <w:szCs w:val="20"/>
                <w:rtl/>
                <w:lang w:bidi="ar-EG"/>
              </w:rPr>
              <w:t>100</w:t>
            </w:r>
          </w:p>
        </w:tc>
      </w:tr>
    </w:tbl>
    <w:p w14:paraId="0D6D4CDB" w14:textId="1C62E840" w:rsidR="00B94CCF" w:rsidRPr="00BD51F4" w:rsidRDefault="00B94CCF" w:rsidP="00BD51F4">
      <w:pPr>
        <w:widowControl w:val="0"/>
        <w:spacing w:after="0" w:line="240" w:lineRule="auto"/>
        <w:jc w:val="right"/>
        <w:rPr>
          <w:rFonts w:ascii="Simplified Arabic" w:hAnsi="Simplified Arabic" w:cs="Simplified Arabic"/>
          <w:sz w:val="24"/>
          <w:szCs w:val="24"/>
          <w:rtl/>
        </w:rPr>
      </w:pPr>
      <w:r w:rsidRPr="00BD51F4">
        <w:rPr>
          <w:rFonts w:ascii="Simplified Arabic" w:hAnsi="Simplified Arabic" w:cs="Simplified Arabic"/>
          <w:sz w:val="24"/>
          <w:szCs w:val="24"/>
          <w:rtl/>
        </w:rPr>
        <w:t xml:space="preserve">إعداد الطالبات بناءً على نتائج التحليل برنامج الـ </w:t>
      </w:r>
      <w:r w:rsidRPr="00BD51F4">
        <w:rPr>
          <w:rFonts w:ascii="Simplified Arabic" w:hAnsi="Simplified Arabic" w:cs="Simplified Arabic"/>
          <w:sz w:val="24"/>
          <w:szCs w:val="24"/>
        </w:rPr>
        <w:t>SPSS</w:t>
      </w:r>
    </w:p>
    <w:p w14:paraId="352A14E6" w14:textId="77777777" w:rsidR="00B94CCF" w:rsidRPr="0005228B" w:rsidRDefault="00B94CCF" w:rsidP="00BD51F4">
      <w:pPr>
        <w:widowControl w:val="0"/>
        <w:spacing w:after="0" w:line="240" w:lineRule="auto"/>
        <w:jc w:val="center"/>
        <w:rPr>
          <w:rFonts w:ascii="Simplified Arabic" w:hAnsi="Simplified Arabic" w:cs="Simplified Arabic"/>
          <w:sz w:val="28"/>
          <w:szCs w:val="28"/>
          <w:rtl/>
        </w:rPr>
      </w:pPr>
      <w:r w:rsidRPr="0005228B">
        <w:rPr>
          <w:rFonts w:ascii="Simplified Arabic" w:hAnsi="Simplified Arabic" w:cs="Simplified Arabic"/>
          <w:noProof/>
          <w:sz w:val="28"/>
          <w:szCs w:val="28"/>
        </w:rPr>
        <w:drawing>
          <wp:inline distT="0" distB="0" distL="0" distR="0" wp14:anchorId="3187DFA8" wp14:editId="6AEA863A">
            <wp:extent cx="4320000" cy="1980000"/>
            <wp:effectExtent l="0" t="0" r="4445" b="1270"/>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A708865" w14:textId="3D31F693" w:rsidR="00B94CCF" w:rsidRPr="00BD51F4" w:rsidRDefault="00B94CCF" w:rsidP="00BD51F4">
      <w:pPr>
        <w:pStyle w:val="af0"/>
        <w:widowControl w:val="0"/>
        <w:spacing w:after="0" w:line="240" w:lineRule="auto"/>
        <w:rPr>
          <w:b/>
          <w:bCs/>
          <w:rtl/>
          <w:lang w:bidi="ar-EG"/>
        </w:rPr>
      </w:pPr>
      <w:bookmarkStart w:id="59" w:name="_Toc188126905"/>
      <w:r w:rsidRPr="00BD51F4">
        <w:rPr>
          <w:rtl/>
          <w:lang w:bidi="ar-EG"/>
        </w:rPr>
        <w:t xml:space="preserve">الشكل </w:t>
      </w:r>
      <w:r w:rsidR="00C87620" w:rsidRPr="00BD51F4">
        <w:rPr>
          <w:rtl/>
          <w:lang w:bidi="ar-EG"/>
        </w:rPr>
        <w:t>(5.4</w:t>
      </w:r>
      <w:r w:rsidRPr="00BD51F4">
        <w:rPr>
          <w:rtl/>
          <w:lang w:bidi="ar-EG"/>
        </w:rPr>
        <w:t xml:space="preserve">): أعمدة بيانية توضح النسب المئوية حسب </w:t>
      </w:r>
      <w:r w:rsidRPr="00BD51F4">
        <w:rPr>
          <w:b/>
          <w:bCs/>
          <w:rtl/>
          <w:lang w:bidi="ar-EG"/>
        </w:rPr>
        <w:t>الفرع</w:t>
      </w:r>
      <w:bookmarkEnd w:id="59"/>
    </w:p>
    <w:p w14:paraId="3A2D5BCD" w14:textId="10091DE7" w:rsidR="00B94CCF" w:rsidRPr="0005228B" w:rsidRDefault="00BD51F4" w:rsidP="00BD51F4">
      <w:pPr>
        <w:pStyle w:val="1"/>
        <w:widowControl w:val="0"/>
        <w:spacing w:before="240" w:line="480" w:lineRule="auto"/>
        <w:rPr>
          <w:sz w:val="28"/>
          <w:szCs w:val="28"/>
          <w:rtl/>
          <w:lang w:bidi="ar-EG"/>
        </w:rPr>
      </w:pPr>
      <w:bookmarkStart w:id="60" w:name="_Toc188173844"/>
      <w:r>
        <w:rPr>
          <w:rFonts w:hint="cs"/>
          <w:sz w:val="28"/>
          <w:szCs w:val="28"/>
          <w:rtl/>
          <w:lang w:bidi="ar-EG"/>
        </w:rPr>
        <w:lastRenderedPageBreak/>
        <w:t>7.4.</w:t>
      </w:r>
      <w:r w:rsidR="003C3B48" w:rsidRPr="0005228B">
        <w:rPr>
          <w:sz w:val="28"/>
          <w:szCs w:val="28"/>
          <w:rtl/>
          <w:lang w:bidi="ar-EG"/>
        </w:rPr>
        <w:t xml:space="preserve"> </w:t>
      </w:r>
      <w:r w:rsidR="00B94CCF" w:rsidRPr="0005228B">
        <w:rPr>
          <w:rStyle w:val="1Char"/>
          <w:b/>
          <w:bCs/>
          <w:sz w:val="28"/>
          <w:szCs w:val="28"/>
          <w:rtl/>
        </w:rPr>
        <w:t>المسمى</w:t>
      </w:r>
      <w:r w:rsidR="00B94CCF" w:rsidRPr="0005228B">
        <w:rPr>
          <w:sz w:val="28"/>
          <w:szCs w:val="28"/>
          <w:rtl/>
          <w:lang w:bidi="ar-EG"/>
        </w:rPr>
        <w:t xml:space="preserve"> الوظيفي:</w:t>
      </w:r>
      <w:bookmarkEnd w:id="60"/>
      <w:r w:rsidR="00B94CCF" w:rsidRPr="0005228B">
        <w:rPr>
          <w:sz w:val="28"/>
          <w:szCs w:val="28"/>
          <w:rtl/>
          <w:lang w:bidi="ar-EG"/>
        </w:rPr>
        <w:t xml:space="preserve"> </w:t>
      </w:r>
    </w:p>
    <w:p w14:paraId="7927A624" w14:textId="0E35019C" w:rsidR="00B94CCF" w:rsidRPr="0005228B" w:rsidRDefault="00B94CCF"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 xml:space="preserve">يبين الجدول </w:t>
      </w:r>
      <w:r w:rsidR="00C87620" w:rsidRPr="0005228B">
        <w:rPr>
          <w:rFonts w:ascii="Simplified Arabic" w:hAnsi="Simplified Arabic" w:cs="Simplified Arabic"/>
          <w:sz w:val="28"/>
          <w:szCs w:val="28"/>
          <w:rtl/>
          <w:lang w:bidi="ar-EG"/>
        </w:rPr>
        <w:t>(6.4)</w:t>
      </w:r>
      <w:r w:rsidRPr="0005228B">
        <w:rPr>
          <w:rFonts w:ascii="Simplified Arabic" w:hAnsi="Simplified Arabic" w:cs="Simplified Arabic"/>
          <w:sz w:val="28"/>
          <w:szCs w:val="28"/>
          <w:rtl/>
          <w:lang w:bidi="ar-EG"/>
        </w:rPr>
        <w:t xml:space="preserve"> والشكل (6.</w:t>
      </w:r>
      <w:r w:rsidR="003C3B48" w:rsidRPr="0005228B">
        <w:rPr>
          <w:rFonts w:ascii="Simplified Arabic" w:hAnsi="Simplified Arabic" w:cs="Simplified Arabic"/>
          <w:sz w:val="28"/>
          <w:szCs w:val="28"/>
          <w:rtl/>
          <w:lang w:bidi="ar-EG"/>
        </w:rPr>
        <w:t>4</w:t>
      </w:r>
      <w:r w:rsidRPr="0005228B">
        <w:rPr>
          <w:rFonts w:ascii="Simplified Arabic" w:hAnsi="Simplified Arabic" w:cs="Simplified Arabic"/>
          <w:sz w:val="28"/>
          <w:szCs w:val="28"/>
          <w:rtl/>
          <w:lang w:bidi="ar-EG"/>
        </w:rPr>
        <w:t xml:space="preserve">) توزيع أفراد عينة الدراسة حسب </w:t>
      </w:r>
      <w:r w:rsidR="00C87620" w:rsidRPr="0005228B">
        <w:rPr>
          <w:rFonts w:ascii="Simplified Arabic" w:hAnsi="Simplified Arabic" w:cs="Simplified Arabic"/>
          <w:sz w:val="28"/>
          <w:szCs w:val="28"/>
          <w:rtl/>
          <w:lang w:bidi="ar-EG"/>
        </w:rPr>
        <w:t>المسمى</w:t>
      </w:r>
      <w:r w:rsidRPr="0005228B">
        <w:rPr>
          <w:rFonts w:ascii="Simplified Arabic" w:hAnsi="Simplified Arabic" w:cs="Simplified Arabic"/>
          <w:sz w:val="28"/>
          <w:szCs w:val="28"/>
          <w:rtl/>
          <w:lang w:bidi="ar-EG"/>
        </w:rPr>
        <w:t xml:space="preserve"> الوظيفي حيث يبين أن أقل نسبة هي لمدير </w:t>
      </w:r>
      <w:r w:rsidR="00C87620" w:rsidRPr="0005228B">
        <w:rPr>
          <w:rFonts w:ascii="Simplified Arabic" w:hAnsi="Simplified Arabic" w:cs="Simplified Arabic"/>
          <w:sz w:val="28"/>
          <w:szCs w:val="28"/>
          <w:rtl/>
          <w:lang w:bidi="ar-EG"/>
        </w:rPr>
        <w:t>ادارة وقلم</w:t>
      </w:r>
      <w:r w:rsidRPr="0005228B">
        <w:rPr>
          <w:rFonts w:ascii="Simplified Arabic" w:hAnsi="Simplified Arabic" w:cs="Simplified Arabic"/>
          <w:sz w:val="28"/>
          <w:szCs w:val="28"/>
          <w:rtl/>
          <w:lang w:bidi="ar-EG"/>
        </w:rPr>
        <w:t xml:space="preserve"> المقاصة وقد بلغت 1.1% وان اعلي نسبة هي 57.4% وهي لفئة الموظفين. </w:t>
      </w:r>
    </w:p>
    <w:p w14:paraId="011DB35C" w14:textId="184CDF8A" w:rsidR="00B94CCF" w:rsidRPr="0005228B" w:rsidRDefault="00B94CCF" w:rsidP="00BD51F4">
      <w:pPr>
        <w:pStyle w:val="af1"/>
        <w:widowControl w:val="0"/>
        <w:spacing w:line="240" w:lineRule="auto"/>
        <w:rPr>
          <w:rFonts w:ascii="Simplified Arabic" w:hAnsi="Simplified Arabic" w:cs="Simplified Arabic"/>
          <w:sz w:val="28"/>
          <w:szCs w:val="28"/>
          <w:rtl/>
        </w:rPr>
      </w:pPr>
      <w:bookmarkStart w:id="61" w:name="_Toc188125364"/>
      <w:r w:rsidRPr="0005228B">
        <w:rPr>
          <w:rFonts w:ascii="Simplified Arabic" w:hAnsi="Simplified Arabic" w:cs="Simplified Arabic"/>
          <w:sz w:val="28"/>
          <w:szCs w:val="28"/>
          <w:rtl/>
        </w:rPr>
        <w:t>جدول (6.</w:t>
      </w:r>
      <w:r w:rsidR="003C3B48" w:rsidRPr="0005228B">
        <w:rPr>
          <w:rFonts w:ascii="Simplified Arabic" w:hAnsi="Simplified Arabic" w:cs="Simplified Arabic"/>
          <w:sz w:val="28"/>
          <w:szCs w:val="28"/>
          <w:rtl/>
        </w:rPr>
        <w:t>4</w:t>
      </w:r>
      <w:r w:rsidRPr="0005228B">
        <w:rPr>
          <w:rFonts w:ascii="Simplified Arabic" w:hAnsi="Simplified Arabic" w:cs="Simplified Arabic"/>
          <w:sz w:val="28"/>
          <w:szCs w:val="28"/>
          <w:rtl/>
        </w:rPr>
        <w:t>): توزيع أفراد العينة حسب المسمى الوظيفي</w:t>
      </w:r>
      <w:bookmarkEnd w:id="61"/>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81"/>
        <w:gridCol w:w="2381"/>
        <w:gridCol w:w="2381"/>
      </w:tblGrid>
      <w:tr w:rsidR="00B94CCF" w:rsidRPr="00BD51F4" w14:paraId="521127EE" w14:textId="77777777" w:rsidTr="00C87620">
        <w:trPr>
          <w:trHeight w:val="20"/>
          <w:jc w:val="center"/>
        </w:trPr>
        <w:tc>
          <w:tcPr>
            <w:tcW w:w="2381" w:type="dxa"/>
            <w:shd w:val="clear" w:color="auto" w:fill="DDD9C3"/>
            <w:vAlign w:val="center"/>
          </w:tcPr>
          <w:p w14:paraId="6B7682B2" w14:textId="2B60F663" w:rsidR="00B94CCF" w:rsidRPr="00BD51F4" w:rsidRDefault="003C3B48"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المسمى</w:t>
            </w:r>
            <w:r w:rsidR="00B94CCF" w:rsidRPr="00BD51F4">
              <w:rPr>
                <w:rFonts w:ascii="Simplified Arabic" w:hAnsi="Simplified Arabic" w:cs="Simplified Arabic"/>
                <w:sz w:val="20"/>
                <w:szCs w:val="20"/>
                <w:rtl/>
                <w:lang w:bidi="ar-EG"/>
              </w:rPr>
              <w:t xml:space="preserve"> الوظيفي</w:t>
            </w:r>
          </w:p>
        </w:tc>
        <w:tc>
          <w:tcPr>
            <w:tcW w:w="2381" w:type="dxa"/>
            <w:shd w:val="clear" w:color="auto" w:fill="DDD9C3"/>
            <w:vAlign w:val="center"/>
          </w:tcPr>
          <w:p w14:paraId="3C80E24C"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العدد</w:t>
            </w:r>
          </w:p>
        </w:tc>
        <w:tc>
          <w:tcPr>
            <w:tcW w:w="2381" w:type="dxa"/>
            <w:shd w:val="clear" w:color="auto" w:fill="DDD9C3"/>
            <w:vAlign w:val="center"/>
          </w:tcPr>
          <w:p w14:paraId="377657C0"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النسبة %</w:t>
            </w:r>
          </w:p>
        </w:tc>
      </w:tr>
      <w:tr w:rsidR="00B94CCF" w:rsidRPr="00BD51F4" w14:paraId="62E66A18" w14:textId="77777777" w:rsidTr="00C87620">
        <w:trPr>
          <w:trHeight w:val="20"/>
          <w:jc w:val="center"/>
        </w:trPr>
        <w:tc>
          <w:tcPr>
            <w:tcW w:w="2381" w:type="dxa"/>
            <w:vAlign w:val="center"/>
          </w:tcPr>
          <w:p w14:paraId="7735C4BA"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مدير إدارة</w:t>
            </w:r>
          </w:p>
        </w:tc>
        <w:tc>
          <w:tcPr>
            <w:tcW w:w="2381" w:type="dxa"/>
            <w:vAlign w:val="center"/>
          </w:tcPr>
          <w:p w14:paraId="64C909A8"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1</w:t>
            </w:r>
          </w:p>
        </w:tc>
        <w:tc>
          <w:tcPr>
            <w:tcW w:w="2381" w:type="dxa"/>
            <w:vAlign w:val="center"/>
          </w:tcPr>
          <w:p w14:paraId="0F845610" w14:textId="77777777" w:rsidR="00B94CCF" w:rsidRPr="00BD51F4" w:rsidRDefault="00B94CCF" w:rsidP="00BD51F4">
            <w:pPr>
              <w:widowControl w:val="0"/>
              <w:spacing w:after="0" w:line="240" w:lineRule="auto"/>
              <w:jc w:val="center"/>
              <w:rPr>
                <w:rFonts w:ascii="Simplified Arabic" w:hAnsi="Simplified Arabic" w:cs="Simplified Arabic"/>
                <w:sz w:val="20"/>
                <w:szCs w:val="20"/>
                <w:lang w:bidi="ar-EG"/>
              </w:rPr>
            </w:pPr>
            <w:r w:rsidRPr="00BD51F4">
              <w:rPr>
                <w:rFonts w:ascii="Simplified Arabic" w:hAnsi="Simplified Arabic" w:cs="Simplified Arabic"/>
                <w:sz w:val="20"/>
                <w:szCs w:val="20"/>
                <w:rtl/>
                <w:lang w:bidi="ar-EG"/>
              </w:rPr>
              <w:t>1.1</w:t>
            </w:r>
          </w:p>
        </w:tc>
      </w:tr>
      <w:tr w:rsidR="00B94CCF" w:rsidRPr="00BD51F4" w14:paraId="097381BC" w14:textId="77777777" w:rsidTr="00C87620">
        <w:trPr>
          <w:trHeight w:val="20"/>
          <w:jc w:val="center"/>
        </w:trPr>
        <w:tc>
          <w:tcPr>
            <w:tcW w:w="2381" w:type="dxa"/>
            <w:vAlign w:val="center"/>
          </w:tcPr>
          <w:p w14:paraId="3C810318"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مدير فرع</w:t>
            </w:r>
          </w:p>
        </w:tc>
        <w:tc>
          <w:tcPr>
            <w:tcW w:w="2381" w:type="dxa"/>
            <w:vAlign w:val="center"/>
          </w:tcPr>
          <w:p w14:paraId="3C608A88"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2</w:t>
            </w:r>
          </w:p>
        </w:tc>
        <w:tc>
          <w:tcPr>
            <w:tcW w:w="2381" w:type="dxa"/>
            <w:vAlign w:val="center"/>
          </w:tcPr>
          <w:p w14:paraId="5EAF62F0" w14:textId="77777777" w:rsidR="00B94CCF" w:rsidRPr="00BD51F4" w:rsidRDefault="00B94CCF" w:rsidP="00BD51F4">
            <w:pPr>
              <w:widowControl w:val="0"/>
              <w:spacing w:after="0" w:line="240" w:lineRule="auto"/>
              <w:jc w:val="center"/>
              <w:rPr>
                <w:rFonts w:ascii="Simplified Arabic" w:hAnsi="Simplified Arabic" w:cs="Simplified Arabic"/>
                <w:sz w:val="20"/>
                <w:szCs w:val="20"/>
                <w:lang w:bidi="ar-EG"/>
              </w:rPr>
            </w:pPr>
            <w:r w:rsidRPr="00BD51F4">
              <w:rPr>
                <w:rFonts w:ascii="Simplified Arabic" w:hAnsi="Simplified Arabic" w:cs="Simplified Arabic"/>
                <w:sz w:val="20"/>
                <w:szCs w:val="20"/>
                <w:rtl/>
                <w:lang w:bidi="ar-EG"/>
              </w:rPr>
              <w:t>2.1</w:t>
            </w:r>
          </w:p>
        </w:tc>
      </w:tr>
      <w:tr w:rsidR="00B94CCF" w:rsidRPr="00BD51F4" w14:paraId="2C5D694B" w14:textId="77777777" w:rsidTr="00C87620">
        <w:trPr>
          <w:trHeight w:val="20"/>
          <w:jc w:val="center"/>
        </w:trPr>
        <w:tc>
          <w:tcPr>
            <w:tcW w:w="2381" w:type="dxa"/>
            <w:vAlign w:val="center"/>
          </w:tcPr>
          <w:p w14:paraId="2F44B608"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رئيس قسم</w:t>
            </w:r>
          </w:p>
        </w:tc>
        <w:tc>
          <w:tcPr>
            <w:tcW w:w="2381" w:type="dxa"/>
            <w:vAlign w:val="center"/>
          </w:tcPr>
          <w:p w14:paraId="7A08153D"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26</w:t>
            </w:r>
          </w:p>
        </w:tc>
        <w:tc>
          <w:tcPr>
            <w:tcW w:w="2381" w:type="dxa"/>
            <w:vAlign w:val="center"/>
          </w:tcPr>
          <w:p w14:paraId="2323B82D" w14:textId="77777777" w:rsidR="00B94CCF" w:rsidRPr="00BD51F4" w:rsidRDefault="00B94CCF" w:rsidP="00BD51F4">
            <w:pPr>
              <w:widowControl w:val="0"/>
              <w:spacing w:after="0" w:line="240" w:lineRule="auto"/>
              <w:jc w:val="center"/>
              <w:rPr>
                <w:rFonts w:ascii="Simplified Arabic" w:hAnsi="Simplified Arabic" w:cs="Simplified Arabic"/>
                <w:sz w:val="20"/>
                <w:szCs w:val="20"/>
                <w:lang w:bidi="ar-EG"/>
              </w:rPr>
            </w:pPr>
            <w:r w:rsidRPr="00BD51F4">
              <w:rPr>
                <w:rFonts w:ascii="Simplified Arabic" w:hAnsi="Simplified Arabic" w:cs="Simplified Arabic"/>
                <w:sz w:val="20"/>
                <w:szCs w:val="20"/>
                <w:rtl/>
                <w:lang w:bidi="ar-EG"/>
              </w:rPr>
              <w:t>27.7</w:t>
            </w:r>
          </w:p>
        </w:tc>
      </w:tr>
      <w:tr w:rsidR="00B94CCF" w:rsidRPr="00BD51F4" w14:paraId="2CF2CFF0" w14:textId="77777777" w:rsidTr="00C87620">
        <w:trPr>
          <w:trHeight w:val="20"/>
          <w:jc w:val="center"/>
        </w:trPr>
        <w:tc>
          <w:tcPr>
            <w:tcW w:w="2381" w:type="dxa"/>
            <w:vAlign w:val="center"/>
          </w:tcPr>
          <w:p w14:paraId="169D3F03"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رئيس وحدة</w:t>
            </w:r>
          </w:p>
        </w:tc>
        <w:tc>
          <w:tcPr>
            <w:tcW w:w="2381" w:type="dxa"/>
            <w:vAlign w:val="center"/>
          </w:tcPr>
          <w:p w14:paraId="2987049F"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8</w:t>
            </w:r>
          </w:p>
        </w:tc>
        <w:tc>
          <w:tcPr>
            <w:tcW w:w="2381" w:type="dxa"/>
            <w:vAlign w:val="center"/>
          </w:tcPr>
          <w:p w14:paraId="3BC919E2" w14:textId="77777777" w:rsidR="00B94CCF" w:rsidRPr="00BD51F4" w:rsidRDefault="00B94CCF" w:rsidP="00BD51F4">
            <w:pPr>
              <w:widowControl w:val="0"/>
              <w:spacing w:after="0" w:line="240" w:lineRule="auto"/>
              <w:jc w:val="center"/>
              <w:rPr>
                <w:rFonts w:ascii="Simplified Arabic" w:hAnsi="Simplified Arabic" w:cs="Simplified Arabic"/>
                <w:sz w:val="20"/>
                <w:szCs w:val="20"/>
                <w:lang w:bidi="ar-EG"/>
              </w:rPr>
            </w:pPr>
            <w:r w:rsidRPr="00BD51F4">
              <w:rPr>
                <w:rFonts w:ascii="Simplified Arabic" w:hAnsi="Simplified Arabic" w:cs="Simplified Arabic"/>
                <w:sz w:val="20"/>
                <w:szCs w:val="20"/>
                <w:rtl/>
                <w:lang w:bidi="ar-EG"/>
              </w:rPr>
              <w:t>8.5</w:t>
            </w:r>
          </w:p>
        </w:tc>
      </w:tr>
      <w:tr w:rsidR="00B94CCF" w:rsidRPr="00BD51F4" w14:paraId="3AC71D15" w14:textId="77777777" w:rsidTr="00C87620">
        <w:trPr>
          <w:trHeight w:val="20"/>
          <w:jc w:val="center"/>
        </w:trPr>
        <w:tc>
          <w:tcPr>
            <w:tcW w:w="2381" w:type="dxa"/>
            <w:vAlign w:val="center"/>
          </w:tcPr>
          <w:p w14:paraId="7A20060C"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موظف</w:t>
            </w:r>
          </w:p>
        </w:tc>
        <w:tc>
          <w:tcPr>
            <w:tcW w:w="2381" w:type="dxa"/>
            <w:vAlign w:val="center"/>
          </w:tcPr>
          <w:p w14:paraId="3994EEB9"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54</w:t>
            </w:r>
          </w:p>
        </w:tc>
        <w:tc>
          <w:tcPr>
            <w:tcW w:w="2381" w:type="dxa"/>
            <w:vAlign w:val="center"/>
          </w:tcPr>
          <w:p w14:paraId="21970C7F"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57.4</w:t>
            </w:r>
          </w:p>
        </w:tc>
      </w:tr>
      <w:tr w:rsidR="00B94CCF" w:rsidRPr="00BD51F4" w14:paraId="155C2AD0" w14:textId="77777777" w:rsidTr="00C87620">
        <w:trPr>
          <w:trHeight w:val="20"/>
          <w:jc w:val="center"/>
        </w:trPr>
        <w:tc>
          <w:tcPr>
            <w:tcW w:w="2381" w:type="dxa"/>
            <w:vAlign w:val="center"/>
          </w:tcPr>
          <w:p w14:paraId="03B38A45"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نائب المدير</w:t>
            </w:r>
          </w:p>
        </w:tc>
        <w:tc>
          <w:tcPr>
            <w:tcW w:w="2381" w:type="dxa"/>
            <w:vAlign w:val="center"/>
          </w:tcPr>
          <w:p w14:paraId="19CC322A"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2</w:t>
            </w:r>
          </w:p>
        </w:tc>
        <w:tc>
          <w:tcPr>
            <w:tcW w:w="2381" w:type="dxa"/>
            <w:vAlign w:val="center"/>
          </w:tcPr>
          <w:p w14:paraId="49AD3878"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2.1</w:t>
            </w:r>
          </w:p>
        </w:tc>
      </w:tr>
      <w:tr w:rsidR="00B94CCF" w:rsidRPr="00BD51F4" w14:paraId="0C3F9D68" w14:textId="77777777" w:rsidTr="00C87620">
        <w:trPr>
          <w:trHeight w:val="20"/>
          <w:jc w:val="center"/>
        </w:trPr>
        <w:tc>
          <w:tcPr>
            <w:tcW w:w="2381" w:type="dxa"/>
            <w:vAlign w:val="center"/>
          </w:tcPr>
          <w:p w14:paraId="0BE33187"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قلم المقاصة</w:t>
            </w:r>
          </w:p>
        </w:tc>
        <w:tc>
          <w:tcPr>
            <w:tcW w:w="2381" w:type="dxa"/>
            <w:vAlign w:val="center"/>
          </w:tcPr>
          <w:p w14:paraId="25EFB1DB"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1</w:t>
            </w:r>
          </w:p>
        </w:tc>
        <w:tc>
          <w:tcPr>
            <w:tcW w:w="2381" w:type="dxa"/>
            <w:vAlign w:val="center"/>
          </w:tcPr>
          <w:p w14:paraId="7786DFAB"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1.1</w:t>
            </w:r>
          </w:p>
        </w:tc>
      </w:tr>
      <w:tr w:rsidR="00B94CCF" w:rsidRPr="00BD51F4" w14:paraId="0B42540E" w14:textId="77777777" w:rsidTr="00C87620">
        <w:trPr>
          <w:trHeight w:val="20"/>
          <w:jc w:val="center"/>
        </w:trPr>
        <w:tc>
          <w:tcPr>
            <w:tcW w:w="2381" w:type="dxa"/>
            <w:vAlign w:val="center"/>
          </w:tcPr>
          <w:p w14:paraId="7F86630A"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المجموع</w:t>
            </w:r>
          </w:p>
        </w:tc>
        <w:tc>
          <w:tcPr>
            <w:tcW w:w="2381" w:type="dxa"/>
            <w:vAlign w:val="center"/>
          </w:tcPr>
          <w:p w14:paraId="619262AD"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94</w:t>
            </w:r>
          </w:p>
        </w:tc>
        <w:tc>
          <w:tcPr>
            <w:tcW w:w="2381" w:type="dxa"/>
            <w:vAlign w:val="center"/>
          </w:tcPr>
          <w:p w14:paraId="47E0845A" w14:textId="77777777" w:rsidR="00B94CCF" w:rsidRPr="00BD51F4" w:rsidRDefault="00B94CCF" w:rsidP="00BD51F4">
            <w:pPr>
              <w:widowControl w:val="0"/>
              <w:spacing w:after="0" w:line="240" w:lineRule="auto"/>
              <w:jc w:val="center"/>
              <w:rPr>
                <w:rFonts w:ascii="Simplified Arabic" w:hAnsi="Simplified Arabic" w:cs="Simplified Arabic"/>
                <w:sz w:val="20"/>
                <w:szCs w:val="20"/>
                <w:rtl/>
                <w:lang w:bidi="ar-EG"/>
              </w:rPr>
            </w:pPr>
            <w:r w:rsidRPr="00BD51F4">
              <w:rPr>
                <w:rFonts w:ascii="Simplified Arabic" w:hAnsi="Simplified Arabic" w:cs="Simplified Arabic"/>
                <w:sz w:val="20"/>
                <w:szCs w:val="20"/>
                <w:rtl/>
                <w:lang w:bidi="ar-EG"/>
              </w:rPr>
              <w:t>100</w:t>
            </w:r>
          </w:p>
        </w:tc>
      </w:tr>
    </w:tbl>
    <w:p w14:paraId="0A9F4B05" w14:textId="77777777" w:rsidR="00B94CCF" w:rsidRPr="00BD51F4" w:rsidRDefault="00B94CCF" w:rsidP="00BD51F4">
      <w:pPr>
        <w:widowControl w:val="0"/>
        <w:spacing w:after="0" w:line="240" w:lineRule="auto"/>
        <w:jc w:val="right"/>
        <w:rPr>
          <w:rFonts w:ascii="Simplified Arabic" w:hAnsi="Simplified Arabic" w:cs="Simplified Arabic"/>
          <w:sz w:val="24"/>
          <w:szCs w:val="24"/>
          <w:rtl/>
        </w:rPr>
      </w:pPr>
      <w:r w:rsidRPr="00BD51F4">
        <w:rPr>
          <w:rFonts w:ascii="Simplified Arabic" w:hAnsi="Simplified Arabic" w:cs="Simplified Arabic"/>
          <w:sz w:val="24"/>
          <w:szCs w:val="24"/>
          <w:rtl/>
        </w:rPr>
        <w:t xml:space="preserve">إعداد الطالبات بناءً على نتائج التحليل برنامج الـ </w:t>
      </w:r>
      <w:r w:rsidRPr="00BD51F4">
        <w:rPr>
          <w:rFonts w:ascii="Simplified Arabic" w:hAnsi="Simplified Arabic" w:cs="Simplified Arabic"/>
          <w:sz w:val="24"/>
          <w:szCs w:val="24"/>
        </w:rPr>
        <w:t>SPSS</w:t>
      </w:r>
    </w:p>
    <w:p w14:paraId="34DB1F69" w14:textId="77777777" w:rsidR="00B94CCF" w:rsidRPr="0005228B" w:rsidRDefault="00B94CCF" w:rsidP="00BD51F4">
      <w:pPr>
        <w:widowControl w:val="0"/>
        <w:spacing w:after="0" w:line="240" w:lineRule="auto"/>
        <w:jc w:val="center"/>
        <w:rPr>
          <w:rFonts w:ascii="Simplified Arabic" w:hAnsi="Simplified Arabic" w:cs="Simplified Arabic"/>
          <w:sz w:val="28"/>
          <w:szCs w:val="28"/>
          <w:rtl/>
        </w:rPr>
      </w:pPr>
      <w:r w:rsidRPr="0005228B">
        <w:rPr>
          <w:rFonts w:ascii="Simplified Arabic" w:hAnsi="Simplified Arabic" w:cs="Simplified Arabic"/>
          <w:noProof/>
          <w:sz w:val="28"/>
          <w:szCs w:val="28"/>
        </w:rPr>
        <w:drawing>
          <wp:inline distT="0" distB="0" distL="0" distR="0" wp14:anchorId="300FBED0" wp14:editId="73797EDE">
            <wp:extent cx="4464000" cy="1908000"/>
            <wp:effectExtent l="0" t="0" r="13335" b="16510"/>
            <wp:docPr id="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550C2F4" w14:textId="15D51FBA" w:rsidR="00B94CCF" w:rsidRPr="00BD51F4" w:rsidRDefault="00B94CCF" w:rsidP="00BD51F4">
      <w:pPr>
        <w:pStyle w:val="af0"/>
        <w:widowControl w:val="0"/>
        <w:spacing w:after="0" w:line="240" w:lineRule="auto"/>
        <w:rPr>
          <w:rtl/>
        </w:rPr>
      </w:pPr>
      <w:bookmarkStart w:id="62" w:name="_Toc188126906"/>
      <w:r w:rsidRPr="00BD51F4">
        <w:rPr>
          <w:rtl/>
          <w:lang w:bidi="ar-EG"/>
        </w:rPr>
        <w:t xml:space="preserve">الشكل </w:t>
      </w:r>
      <w:r w:rsidR="00C87620" w:rsidRPr="00BD51F4">
        <w:rPr>
          <w:rtl/>
          <w:lang w:bidi="ar-EG"/>
        </w:rPr>
        <w:t>(6.4</w:t>
      </w:r>
      <w:r w:rsidRPr="00BD51F4">
        <w:rPr>
          <w:rtl/>
          <w:lang w:bidi="ar-EG"/>
        </w:rPr>
        <w:t xml:space="preserve">): أعمدة بيانية توضح النسب المئوية حسب </w:t>
      </w:r>
      <w:proofErr w:type="spellStart"/>
      <w:r w:rsidRPr="00BD51F4">
        <w:rPr>
          <w:rtl/>
          <w:lang w:bidi="ar-EG"/>
        </w:rPr>
        <w:t>المسمي</w:t>
      </w:r>
      <w:proofErr w:type="spellEnd"/>
      <w:r w:rsidRPr="00BD51F4">
        <w:rPr>
          <w:rtl/>
          <w:lang w:bidi="ar-EG"/>
        </w:rPr>
        <w:t xml:space="preserve"> الوظيفي</w:t>
      </w:r>
      <w:bookmarkEnd w:id="62"/>
    </w:p>
    <w:p w14:paraId="1653F33E" w14:textId="600073A2" w:rsidR="00B94CCF" w:rsidRPr="0005228B" w:rsidRDefault="00BD51F4" w:rsidP="00BD51F4">
      <w:pPr>
        <w:pStyle w:val="1"/>
        <w:widowControl w:val="0"/>
        <w:spacing w:before="240" w:line="480" w:lineRule="auto"/>
        <w:rPr>
          <w:sz w:val="28"/>
          <w:szCs w:val="28"/>
          <w:rtl/>
          <w:lang w:bidi="ar-EG"/>
        </w:rPr>
      </w:pPr>
      <w:bookmarkStart w:id="63" w:name="_Toc188173845"/>
      <w:r>
        <w:rPr>
          <w:rFonts w:hint="cs"/>
          <w:sz w:val="28"/>
          <w:szCs w:val="28"/>
          <w:rtl/>
        </w:rPr>
        <w:t xml:space="preserve">8.4. </w:t>
      </w:r>
      <w:r w:rsidR="00B94CCF" w:rsidRPr="0005228B">
        <w:rPr>
          <w:sz w:val="28"/>
          <w:szCs w:val="28"/>
          <w:rtl/>
          <w:lang w:bidi="ar-EG"/>
        </w:rPr>
        <w:t>سنوات الخبرة:</w:t>
      </w:r>
      <w:bookmarkEnd w:id="63"/>
      <w:r w:rsidR="00B94CCF" w:rsidRPr="0005228B">
        <w:rPr>
          <w:sz w:val="28"/>
          <w:szCs w:val="28"/>
          <w:rtl/>
          <w:lang w:bidi="ar-EG"/>
        </w:rPr>
        <w:t xml:space="preserve"> </w:t>
      </w:r>
    </w:p>
    <w:p w14:paraId="2DA75AE1" w14:textId="7F7EFEBC" w:rsidR="00B94CCF" w:rsidRPr="0005228B" w:rsidRDefault="00B94CCF" w:rsidP="008349AF">
      <w:pPr>
        <w:widowControl w:val="0"/>
        <w:spacing w:after="0" w:line="480" w:lineRule="auto"/>
        <w:jc w:val="both"/>
        <w:rPr>
          <w:rFonts w:ascii="Simplified Arabic" w:hAnsi="Simplified Arabic" w:cs="Simplified Arabic"/>
          <w:sz w:val="28"/>
          <w:szCs w:val="28"/>
          <w:rtl/>
          <w:lang w:bidi="ar-EG"/>
        </w:rPr>
      </w:pPr>
      <w:r w:rsidRPr="0005228B">
        <w:rPr>
          <w:rFonts w:ascii="Simplified Arabic" w:hAnsi="Simplified Arabic" w:cs="Simplified Arabic"/>
          <w:sz w:val="28"/>
          <w:szCs w:val="28"/>
          <w:rtl/>
          <w:lang w:bidi="ar-EG"/>
        </w:rPr>
        <w:t xml:space="preserve">يبين الجدول </w:t>
      </w:r>
      <w:r w:rsidR="00C87620" w:rsidRPr="0005228B">
        <w:rPr>
          <w:rFonts w:ascii="Simplified Arabic" w:hAnsi="Simplified Arabic" w:cs="Simplified Arabic"/>
          <w:sz w:val="28"/>
          <w:szCs w:val="28"/>
          <w:rtl/>
          <w:lang w:bidi="ar-EG"/>
        </w:rPr>
        <w:t>(7.4)</w:t>
      </w:r>
      <w:r w:rsidRPr="0005228B">
        <w:rPr>
          <w:rFonts w:ascii="Simplified Arabic" w:hAnsi="Simplified Arabic" w:cs="Simplified Arabic"/>
          <w:sz w:val="28"/>
          <w:szCs w:val="28"/>
          <w:rtl/>
          <w:lang w:bidi="ar-EG"/>
        </w:rPr>
        <w:t xml:space="preserve"> والشكل (7.</w:t>
      </w:r>
      <w:r w:rsidR="003C3B48" w:rsidRPr="0005228B">
        <w:rPr>
          <w:rFonts w:ascii="Simplified Arabic" w:hAnsi="Simplified Arabic" w:cs="Simplified Arabic"/>
          <w:sz w:val="28"/>
          <w:szCs w:val="28"/>
          <w:rtl/>
          <w:lang w:bidi="ar-EG"/>
        </w:rPr>
        <w:t>4</w:t>
      </w:r>
      <w:r w:rsidRPr="0005228B">
        <w:rPr>
          <w:rFonts w:ascii="Simplified Arabic" w:hAnsi="Simplified Arabic" w:cs="Simplified Arabic"/>
          <w:sz w:val="28"/>
          <w:szCs w:val="28"/>
          <w:rtl/>
          <w:lang w:bidi="ar-EG"/>
        </w:rPr>
        <w:t>) توزيع أفراد عينة الدراسة حسب سنوات الخبرة</w:t>
      </w:r>
      <w:r w:rsidR="00C87620" w:rsidRPr="0005228B">
        <w:rPr>
          <w:rFonts w:ascii="Simplified Arabic" w:hAnsi="Simplified Arabic" w:cs="Simplified Arabic"/>
          <w:sz w:val="28"/>
          <w:szCs w:val="28"/>
          <w:rtl/>
          <w:lang w:bidi="ar-EG"/>
        </w:rPr>
        <w:t xml:space="preserve"> </w:t>
      </w:r>
      <w:r w:rsidRPr="0005228B">
        <w:rPr>
          <w:rFonts w:ascii="Simplified Arabic" w:hAnsi="Simplified Arabic" w:cs="Simplified Arabic"/>
          <w:sz w:val="28"/>
          <w:szCs w:val="28"/>
          <w:rtl/>
          <w:lang w:bidi="ar-EG"/>
        </w:rPr>
        <w:t xml:space="preserve">حيث يتضح أن أقل نسبة تساوت عند الفئة الأولي والثانية وقد بلغت 22.3% وان اعلي نسبة هي 31.9% وهي للفئة الأخيرة (أكثر من 15). </w:t>
      </w:r>
    </w:p>
    <w:p w14:paraId="08563CEA" w14:textId="189FE10D" w:rsidR="00B94CCF" w:rsidRPr="00652C20" w:rsidRDefault="00B94CCF" w:rsidP="00BD51F4">
      <w:pPr>
        <w:pStyle w:val="af1"/>
        <w:widowControl w:val="0"/>
        <w:spacing w:line="240" w:lineRule="auto"/>
        <w:rPr>
          <w:rFonts w:ascii="Simplified Arabic" w:hAnsi="Simplified Arabic" w:cs="Simplified Arabic"/>
          <w:rtl/>
        </w:rPr>
      </w:pPr>
      <w:bookmarkStart w:id="64" w:name="_Toc188125365"/>
      <w:r w:rsidRPr="00652C20">
        <w:rPr>
          <w:rFonts w:ascii="Simplified Arabic" w:hAnsi="Simplified Arabic" w:cs="Simplified Arabic"/>
          <w:rtl/>
        </w:rPr>
        <w:lastRenderedPageBreak/>
        <w:t>جدول (7.</w:t>
      </w:r>
      <w:r w:rsidR="003C3B48" w:rsidRPr="00652C20">
        <w:rPr>
          <w:rFonts w:ascii="Simplified Arabic" w:hAnsi="Simplified Arabic" w:cs="Simplified Arabic"/>
          <w:rtl/>
        </w:rPr>
        <w:t>4</w:t>
      </w:r>
      <w:r w:rsidRPr="00652C20">
        <w:rPr>
          <w:rFonts w:ascii="Simplified Arabic" w:hAnsi="Simplified Arabic" w:cs="Simplified Arabic"/>
          <w:rtl/>
        </w:rPr>
        <w:t>): توزيع أفراد العينة حسب سنوات الخبرة</w:t>
      </w:r>
      <w:bookmarkEnd w:id="64"/>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81"/>
        <w:gridCol w:w="2381"/>
        <w:gridCol w:w="2381"/>
      </w:tblGrid>
      <w:tr w:rsidR="00B94CCF" w:rsidRPr="00652C20" w14:paraId="728726AF" w14:textId="77777777" w:rsidTr="00C87620">
        <w:trPr>
          <w:trHeight w:val="283"/>
          <w:jc w:val="center"/>
        </w:trPr>
        <w:tc>
          <w:tcPr>
            <w:tcW w:w="2381" w:type="dxa"/>
            <w:shd w:val="clear" w:color="auto" w:fill="DDD9C3"/>
            <w:vAlign w:val="center"/>
          </w:tcPr>
          <w:p w14:paraId="6F6B81F2"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سنوات الخبرة</w:t>
            </w:r>
          </w:p>
        </w:tc>
        <w:tc>
          <w:tcPr>
            <w:tcW w:w="2381" w:type="dxa"/>
            <w:shd w:val="clear" w:color="auto" w:fill="DDD9C3"/>
            <w:vAlign w:val="center"/>
          </w:tcPr>
          <w:p w14:paraId="0A650FD0"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العدد</w:t>
            </w:r>
          </w:p>
        </w:tc>
        <w:tc>
          <w:tcPr>
            <w:tcW w:w="2381" w:type="dxa"/>
            <w:shd w:val="clear" w:color="auto" w:fill="DDD9C3"/>
            <w:vAlign w:val="center"/>
          </w:tcPr>
          <w:p w14:paraId="621C4B71"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النسبة %</w:t>
            </w:r>
          </w:p>
        </w:tc>
      </w:tr>
      <w:tr w:rsidR="00B94CCF" w:rsidRPr="00652C20" w14:paraId="55BEAA63" w14:textId="77777777" w:rsidTr="00C87620">
        <w:trPr>
          <w:trHeight w:val="283"/>
          <w:jc w:val="center"/>
        </w:trPr>
        <w:tc>
          <w:tcPr>
            <w:tcW w:w="2381" w:type="dxa"/>
            <w:vAlign w:val="center"/>
          </w:tcPr>
          <w:p w14:paraId="45E3F259"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أقل من 5 سنوات</w:t>
            </w:r>
          </w:p>
        </w:tc>
        <w:tc>
          <w:tcPr>
            <w:tcW w:w="2381" w:type="dxa"/>
            <w:vAlign w:val="center"/>
          </w:tcPr>
          <w:p w14:paraId="54D51407"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21</w:t>
            </w:r>
          </w:p>
        </w:tc>
        <w:tc>
          <w:tcPr>
            <w:tcW w:w="2381" w:type="dxa"/>
            <w:vAlign w:val="center"/>
          </w:tcPr>
          <w:p w14:paraId="0D6E2644" w14:textId="77777777" w:rsidR="00B94CCF" w:rsidRPr="00652C20" w:rsidRDefault="00B94CCF" w:rsidP="00BD51F4">
            <w:pPr>
              <w:widowControl w:val="0"/>
              <w:spacing w:after="0" w:line="240" w:lineRule="auto"/>
              <w:jc w:val="center"/>
              <w:rPr>
                <w:rFonts w:ascii="Simplified Arabic" w:hAnsi="Simplified Arabic" w:cs="Simplified Arabic"/>
                <w:sz w:val="20"/>
                <w:szCs w:val="20"/>
                <w:lang w:bidi="ar-EG"/>
              </w:rPr>
            </w:pPr>
            <w:r w:rsidRPr="00652C20">
              <w:rPr>
                <w:rFonts w:ascii="Simplified Arabic" w:hAnsi="Simplified Arabic" w:cs="Simplified Arabic"/>
                <w:sz w:val="20"/>
                <w:szCs w:val="20"/>
                <w:rtl/>
                <w:lang w:bidi="ar-EG"/>
              </w:rPr>
              <w:t>22.3</w:t>
            </w:r>
          </w:p>
        </w:tc>
      </w:tr>
      <w:tr w:rsidR="00B94CCF" w:rsidRPr="00652C20" w14:paraId="561CC9E0" w14:textId="77777777" w:rsidTr="00C87620">
        <w:trPr>
          <w:trHeight w:val="283"/>
          <w:jc w:val="center"/>
        </w:trPr>
        <w:tc>
          <w:tcPr>
            <w:tcW w:w="2381" w:type="dxa"/>
            <w:vAlign w:val="center"/>
          </w:tcPr>
          <w:p w14:paraId="0E9B6DD6"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5--10</w:t>
            </w:r>
          </w:p>
        </w:tc>
        <w:tc>
          <w:tcPr>
            <w:tcW w:w="2381" w:type="dxa"/>
            <w:vAlign w:val="center"/>
          </w:tcPr>
          <w:p w14:paraId="7BD1645C"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21</w:t>
            </w:r>
          </w:p>
        </w:tc>
        <w:tc>
          <w:tcPr>
            <w:tcW w:w="2381" w:type="dxa"/>
            <w:vAlign w:val="center"/>
          </w:tcPr>
          <w:p w14:paraId="2B04116A" w14:textId="77777777" w:rsidR="00B94CCF" w:rsidRPr="00652C20" w:rsidRDefault="00B94CCF" w:rsidP="00BD51F4">
            <w:pPr>
              <w:widowControl w:val="0"/>
              <w:spacing w:after="0" w:line="240" w:lineRule="auto"/>
              <w:jc w:val="center"/>
              <w:rPr>
                <w:rFonts w:ascii="Simplified Arabic" w:hAnsi="Simplified Arabic" w:cs="Simplified Arabic"/>
                <w:sz w:val="20"/>
                <w:szCs w:val="20"/>
                <w:lang w:bidi="ar-EG"/>
              </w:rPr>
            </w:pPr>
            <w:r w:rsidRPr="00652C20">
              <w:rPr>
                <w:rFonts w:ascii="Simplified Arabic" w:hAnsi="Simplified Arabic" w:cs="Simplified Arabic"/>
                <w:sz w:val="20"/>
                <w:szCs w:val="20"/>
                <w:rtl/>
                <w:lang w:bidi="ar-EG"/>
              </w:rPr>
              <w:t>22.3</w:t>
            </w:r>
          </w:p>
        </w:tc>
      </w:tr>
      <w:tr w:rsidR="00B94CCF" w:rsidRPr="00652C20" w14:paraId="5F904861" w14:textId="77777777" w:rsidTr="00C87620">
        <w:trPr>
          <w:trHeight w:val="283"/>
          <w:jc w:val="center"/>
        </w:trPr>
        <w:tc>
          <w:tcPr>
            <w:tcW w:w="2381" w:type="dxa"/>
            <w:vAlign w:val="center"/>
          </w:tcPr>
          <w:p w14:paraId="29798353"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11-15</w:t>
            </w:r>
          </w:p>
        </w:tc>
        <w:tc>
          <w:tcPr>
            <w:tcW w:w="2381" w:type="dxa"/>
            <w:vAlign w:val="center"/>
          </w:tcPr>
          <w:p w14:paraId="35AFBEAD"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22</w:t>
            </w:r>
          </w:p>
        </w:tc>
        <w:tc>
          <w:tcPr>
            <w:tcW w:w="2381" w:type="dxa"/>
            <w:vAlign w:val="center"/>
          </w:tcPr>
          <w:p w14:paraId="3232BD2D" w14:textId="77777777" w:rsidR="00B94CCF" w:rsidRPr="00652C20" w:rsidRDefault="00B94CCF" w:rsidP="00BD51F4">
            <w:pPr>
              <w:widowControl w:val="0"/>
              <w:spacing w:after="0" w:line="240" w:lineRule="auto"/>
              <w:jc w:val="center"/>
              <w:rPr>
                <w:rFonts w:ascii="Simplified Arabic" w:hAnsi="Simplified Arabic" w:cs="Simplified Arabic"/>
                <w:sz w:val="20"/>
                <w:szCs w:val="20"/>
                <w:lang w:bidi="ar-EG"/>
              </w:rPr>
            </w:pPr>
            <w:r w:rsidRPr="00652C20">
              <w:rPr>
                <w:rFonts w:ascii="Simplified Arabic" w:hAnsi="Simplified Arabic" w:cs="Simplified Arabic"/>
                <w:sz w:val="20"/>
                <w:szCs w:val="20"/>
                <w:rtl/>
                <w:lang w:bidi="ar-EG"/>
              </w:rPr>
              <w:t>23.4</w:t>
            </w:r>
          </w:p>
        </w:tc>
      </w:tr>
      <w:tr w:rsidR="00B94CCF" w:rsidRPr="00652C20" w14:paraId="69A49A4F" w14:textId="77777777" w:rsidTr="00C87620">
        <w:trPr>
          <w:trHeight w:val="283"/>
          <w:jc w:val="center"/>
        </w:trPr>
        <w:tc>
          <w:tcPr>
            <w:tcW w:w="2381" w:type="dxa"/>
            <w:vAlign w:val="center"/>
          </w:tcPr>
          <w:p w14:paraId="3D3593B2"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أكثر من 15</w:t>
            </w:r>
          </w:p>
        </w:tc>
        <w:tc>
          <w:tcPr>
            <w:tcW w:w="2381" w:type="dxa"/>
            <w:vAlign w:val="center"/>
          </w:tcPr>
          <w:p w14:paraId="4B6FE111"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30</w:t>
            </w:r>
          </w:p>
        </w:tc>
        <w:tc>
          <w:tcPr>
            <w:tcW w:w="2381" w:type="dxa"/>
            <w:vAlign w:val="center"/>
          </w:tcPr>
          <w:p w14:paraId="1E1A1501" w14:textId="77777777" w:rsidR="00B94CCF" w:rsidRPr="00652C20" w:rsidRDefault="00B94CCF" w:rsidP="00BD51F4">
            <w:pPr>
              <w:widowControl w:val="0"/>
              <w:spacing w:after="0" w:line="240" w:lineRule="auto"/>
              <w:jc w:val="center"/>
              <w:rPr>
                <w:rFonts w:ascii="Simplified Arabic" w:hAnsi="Simplified Arabic" w:cs="Simplified Arabic"/>
                <w:sz w:val="20"/>
                <w:szCs w:val="20"/>
                <w:lang w:bidi="ar-EG"/>
              </w:rPr>
            </w:pPr>
            <w:r w:rsidRPr="00652C20">
              <w:rPr>
                <w:rFonts w:ascii="Simplified Arabic" w:hAnsi="Simplified Arabic" w:cs="Simplified Arabic"/>
                <w:sz w:val="20"/>
                <w:szCs w:val="20"/>
                <w:rtl/>
                <w:lang w:bidi="ar-EG"/>
              </w:rPr>
              <w:t>31.9</w:t>
            </w:r>
          </w:p>
        </w:tc>
      </w:tr>
      <w:tr w:rsidR="00B94CCF" w:rsidRPr="00652C20" w14:paraId="5B4A7034" w14:textId="77777777" w:rsidTr="00C87620">
        <w:trPr>
          <w:trHeight w:val="283"/>
          <w:jc w:val="center"/>
        </w:trPr>
        <w:tc>
          <w:tcPr>
            <w:tcW w:w="2381" w:type="dxa"/>
            <w:vAlign w:val="center"/>
          </w:tcPr>
          <w:p w14:paraId="6AC0A575"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المجموع</w:t>
            </w:r>
          </w:p>
        </w:tc>
        <w:tc>
          <w:tcPr>
            <w:tcW w:w="2381" w:type="dxa"/>
            <w:vAlign w:val="center"/>
          </w:tcPr>
          <w:p w14:paraId="7B9874C2"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94</w:t>
            </w:r>
          </w:p>
        </w:tc>
        <w:tc>
          <w:tcPr>
            <w:tcW w:w="2381" w:type="dxa"/>
            <w:vAlign w:val="center"/>
          </w:tcPr>
          <w:p w14:paraId="22C42EF7" w14:textId="77777777" w:rsidR="00B94CCF" w:rsidRPr="00652C20" w:rsidRDefault="00B94CCF" w:rsidP="00BD51F4">
            <w:pPr>
              <w:widowControl w:val="0"/>
              <w:spacing w:after="0" w:line="240" w:lineRule="auto"/>
              <w:jc w:val="center"/>
              <w:rPr>
                <w:rFonts w:ascii="Simplified Arabic" w:hAnsi="Simplified Arabic" w:cs="Simplified Arabic"/>
                <w:sz w:val="20"/>
                <w:szCs w:val="20"/>
                <w:rtl/>
                <w:lang w:bidi="ar-EG"/>
              </w:rPr>
            </w:pPr>
            <w:r w:rsidRPr="00652C20">
              <w:rPr>
                <w:rFonts w:ascii="Simplified Arabic" w:hAnsi="Simplified Arabic" w:cs="Simplified Arabic"/>
                <w:sz w:val="20"/>
                <w:szCs w:val="20"/>
                <w:rtl/>
                <w:lang w:bidi="ar-EG"/>
              </w:rPr>
              <w:t>100</w:t>
            </w:r>
          </w:p>
        </w:tc>
      </w:tr>
    </w:tbl>
    <w:p w14:paraId="51BF56C1" w14:textId="77777777" w:rsidR="00B94CCF" w:rsidRPr="00652C20" w:rsidRDefault="00B94CCF" w:rsidP="00BD51F4">
      <w:pPr>
        <w:widowControl w:val="0"/>
        <w:spacing w:after="0" w:line="240" w:lineRule="auto"/>
        <w:jc w:val="right"/>
        <w:rPr>
          <w:rFonts w:ascii="Simplified Arabic" w:hAnsi="Simplified Arabic" w:cs="Simplified Arabic"/>
          <w:sz w:val="24"/>
          <w:szCs w:val="24"/>
          <w:rtl/>
        </w:rPr>
      </w:pPr>
      <w:r w:rsidRPr="00652C20">
        <w:rPr>
          <w:rFonts w:ascii="Simplified Arabic" w:hAnsi="Simplified Arabic" w:cs="Simplified Arabic"/>
          <w:sz w:val="24"/>
          <w:szCs w:val="24"/>
          <w:rtl/>
        </w:rPr>
        <w:t xml:space="preserve">إعداد الطالبات بناءً على نتائج التحليل برنامج الـ </w:t>
      </w:r>
      <w:r w:rsidRPr="00652C20">
        <w:rPr>
          <w:rFonts w:ascii="Simplified Arabic" w:hAnsi="Simplified Arabic" w:cs="Simplified Arabic"/>
          <w:sz w:val="24"/>
          <w:szCs w:val="24"/>
        </w:rPr>
        <w:t>SPSS</w:t>
      </w:r>
    </w:p>
    <w:p w14:paraId="468E4DBF" w14:textId="77777777" w:rsidR="00B94CCF" w:rsidRPr="0005228B" w:rsidRDefault="00B94CCF" w:rsidP="00BD51F4">
      <w:pPr>
        <w:widowControl w:val="0"/>
        <w:spacing w:after="0" w:line="240" w:lineRule="auto"/>
        <w:jc w:val="center"/>
        <w:rPr>
          <w:rFonts w:ascii="Simplified Arabic" w:hAnsi="Simplified Arabic" w:cs="Simplified Arabic"/>
          <w:sz w:val="28"/>
          <w:szCs w:val="28"/>
          <w:rtl/>
          <w:lang w:bidi="ar-EG"/>
        </w:rPr>
      </w:pPr>
      <w:r w:rsidRPr="0005228B">
        <w:rPr>
          <w:rFonts w:ascii="Simplified Arabic" w:hAnsi="Simplified Arabic" w:cs="Simplified Arabic"/>
          <w:noProof/>
          <w:sz w:val="28"/>
          <w:szCs w:val="28"/>
        </w:rPr>
        <w:drawing>
          <wp:inline distT="0" distB="0" distL="0" distR="0" wp14:anchorId="1CFC4850" wp14:editId="3C88C06A">
            <wp:extent cx="4356000" cy="2232000"/>
            <wp:effectExtent l="0" t="0" r="6985" b="16510"/>
            <wp:docPr id="7"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C4970BA" w14:textId="772C0B47" w:rsidR="00B94CCF" w:rsidRPr="00BD51F4" w:rsidRDefault="00B94CCF" w:rsidP="00BD51F4">
      <w:pPr>
        <w:pStyle w:val="af0"/>
        <w:widowControl w:val="0"/>
        <w:spacing w:after="0" w:line="240" w:lineRule="auto"/>
        <w:rPr>
          <w:rtl/>
          <w:lang w:bidi="ar-EG"/>
        </w:rPr>
      </w:pPr>
      <w:bookmarkStart w:id="65" w:name="_Toc188126907"/>
      <w:r w:rsidRPr="00BD51F4">
        <w:rPr>
          <w:rtl/>
          <w:lang w:bidi="ar-EG"/>
        </w:rPr>
        <w:t xml:space="preserve">الشكل </w:t>
      </w:r>
      <w:r w:rsidR="00C87620" w:rsidRPr="00BD51F4">
        <w:rPr>
          <w:rtl/>
          <w:lang w:bidi="ar-EG"/>
        </w:rPr>
        <w:t>(7.4)</w:t>
      </w:r>
      <w:r w:rsidRPr="00BD51F4">
        <w:rPr>
          <w:rtl/>
          <w:lang w:bidi="ar-EG"/>
        </w:rPr>
        <w:t>: أعمدة بيانية توضح النسب المئوية حسب سنوات الخبرة</w:t>
      </w:r>
      <w:bookmarkEnd w:id="65"/>
    </w:p>
    <w:p w14:paraId="08766F55" w14:textId="0D84D26B" w:rsidR="00B94CCF" w:rsidRPr="00652C20" w:rsidRDefault="00652C20" w:rsidP="00652C20">
      <w:pPr>
        <w:widowControl w:val="0"/>
        <w:spacing w:before="240" w:line="480" w:lineRule="auto"/>
        <w:jc w:val="both"/>
        <w:rPr>
          <w:rFonts w:ascii="Simplified Arabic" w:hAnsi="Simplified Arabic" w:cs="Simplified Arabic"/>
          <w:b/>
          <w:bCs/>
          <w:sz w:val="28"/>
          <w:szCs w:val="28"/>
          <w:rtl/>
          <w:lang w:bidi="ar-EG"/>
        </w:rPr>
      </w:pPr>
      <w:r>
        <w:rPr>
          <w:rFonts w:ascii="Simplified Arabic" w:hAnsi="Simplified Arabic" w:cs="Simplified Arabic" w:hint="cs"/>
          <w:b/>
          <w:bCs/>
          <w:sz w:val="28"/>
          <w:szCs w:val="28"/>
          <w:rtl/>
          <w:lang w:bidi="ar-EG"/>
        </w:rPr>
        <w:t xml:space="preserve">9.4. </w:t>
      </w:r>
      <w:r w:rsidR="00B94CCF" w:rsidRPr="00652C20">
        <w:rPr>
          <w:rFonts w:ascii="Simplified Arabic" w:hAnsi="Simplified Arabic" w:cs="Simplified Arabic"/>
          <w:b/>
          <w:bCs/>
          <w:sz w:val="28"/>
          <w:szCs w:val="28"/>
          <w:rtl/>
          <w:lang w:bidi="ar-EG"/>
        </w:rPr>
        <w:t>أسئلة قياس المتغيرات:</w:t>
      </w:r>
    </w:p>
    <w:p w14:paraId="4299C89A" w14:textId="6D305EF8" w:rsidR="00B94CCF" w:rsidRPr="0005228B" w:rsidRDefault="00B94CCF"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t xml:space="preserve">يحتوى هذا القسم على </w:t>
      </w:r>
      <w:r w:rsidR="00C87620" w:rsidRPr="0005228B">
        <w:rPr>
          <w:rFonts w:ascii="Simplified Arabic" w:hAnsi="Simplified Arabic" w:cs="Simplified Arabic"/>
          <w:sz w:val="28"/>
          <w:szCs w:val="28"/>
          <w:rtl/>
        </w:rPr>
        <w:t>(37)</w:t>
      </w:r>
      <w:r w:rsidRPr="0005228B">
        <w:rPr>
          <w:rFonts w:ascii="Simplified Arabic" w:hAnsi="Simplified Arabic" w:cs="Simplified Arabic"/>
          <w:sz w:val="28"/>
          <w:szCs w:val="28"/>
          <w:rtl/>
        </w:rPr>
        <w:t xml:space="preserve"> سؤالاً تم صياغتها لمعرفة إلى أي مدى يوافق أو لا يوافق المشاركين في الدراسة علي ادارة الجودة الشاملة واثرها على اداء العاملين</w:t>
      </w:r>
      <w:r w:rsidRPr="0005228B">
        <w:rPr>
          <w:rFonts w:ascii="Simplified Arabic" w:hAnsi="Simplified Arabic" w:cs="Simplified Arabic"/>
          <w:sz w:val="28"/>
          <w:szCs w:val="28"/>
          <w:rtl/>
          <w:lang w:bidi="ar-LY"/>
        </w:rPr>
        <w:t xml:space="preserve">. </w:t>
      </w:r>
      <w:r w:rsidRPr="0005228B">
        <w:rPr>
          <w:rFonts w:ascii="Simplified Arabic" w:hAnsi="Simplified Arabic" w:cs="Simplified Arabic"/>
          <w:sz w:val="28"/>
          <w:szCs w:val="28"/>
          <w:rtl/>
        </w:rPr>
        <w:t xml:space="preserve"> حيث احتوت </w:t>
      </w:r>
      <w:r w:rsidRPr="0005228B">
        <w:rPr>
          <w:rFonts w:ascii="Simplified Arabic" w:hAnsi="Simplified Arabic" w:cs="Simplified Arabic"/>
          <w:b/>
          <w:bCs/>
          <w:sz w:val="28"/>
          <w:szCs w:val="28"/>
          <w:rtl/>
        </w:rPr>
        <w:t>الاستبانة</w:t>
      </w:r>
      <w:r w:rsidRPr="0005228B">
        <w:rPr>
          <w:rFonts w:ascii="Simplified Arabic" w:hAnsi="Simplified Arabic" w:cs="Simplified Arabic"/>
          <w:sz w:val="28"/>
          <w:szCs w:val="28"/>
          <w:rtl/>
        </w:rPr>
        <w:t xml:space="preserve"> علي عدد من الفقرات.</w:t>
      </w:r>
    </w:p>
    <w:p w14:paraId="20B182AE" w14:textId="61DAAF15" w:rsidR="00B94CCF" w:rsidRPr="00AE249B" w:rsidRDefault="00AE249B" w:rsidP="00AE249B">
      <w:pPr>
        <w:widowControl w:val="0"/>
        <w:spacing w:after="0" w:line="480" w:lineRule="auto"/>
        <w:ind w:left="-69"/>
        <w:jc w:val="both"/>
        <w:rPr>
          <w:rFonts w:ascii="Simplified Arabic" w:hAnsi="Simplified Arabic" w:cs="Simplified Arabic"/>
          <w:b/>
          <w:bCs/>
          <w:sz w:val="28"/>
          <w:szCs w:val="28"/>
          <w:rtl/>
        </w:rPr>
      </w:pPr>
      <w:r w:rsidRPr="00AE249B">
        <w:rPr>
          <w:rFonts w:ascii="Simplified Arabic" w:hAnsi="Simplified Arabic" w:cs="Simplified Arabic" w:hint="cs"/>
          <w:b/>
          <w:bCs/>
          <w:sz w:val="28"/>
          <w:szCs w:val="28"/>
          <w:rtl/>
        </w:rPr>
        <w:t>1.</w:t>
      </w:r>
      <w:r>
        <w:rPr>
          <w:rFonts w:ascii="Simplified Arabic" w:hAnsi="Simplified Arabic" w:cs="Simplified Arabic"/>
          <w:b/>
          <w:bCs/>
          <w:sz w:val="28"/>
          <w:szCs w:val="28"/>
          <w:rtl/>
        </w:rPr>
        <w:t xml:space="preserve">9.4. </w:t>
      </w:r>
      <w:r w:rsidR="00B94CCF" w:rsidRPr="00AE249B">
        <w:rPr>
          <w:rFonts w:ascii="Simplified Arabic" w:hAnsi="Simplified Arabic" w:cs="Simplified Arabic"/>
          <w:b/>
          <w:bCs/>
          <w:sz w:val="28"/>
          <w:szCs w:val="28"/>
          <w:rtl/>
        </w:rPr>
        <w:t xml:space="preserve">صدق وثبات أداة الدراسة </w:t>
      </w:r>
      <w:r w:rsidR="0007109B" w:rsidRPr="00AE249B">
        <w:rPr>
          <w:rFonts w:ascii="Simplified Arabic" w:hAnsi="Simplified Arabic" w:cs="Simplified Arabic"/>
          <w:b/>
          <w:bCs/>
          <w:sz w:val="28"/>
          <w:szCs w:val="28"/>
          <w:rtl/>
        </w:rPr>
        <w:t>(الاستبانة)</w:t>
      </w:r>
    </w:p>
    <w:p w14:paraId="54EF12AB" w14:textId="44A86F2C" w:rsidR="00B94CCF" w:rsidRPr="0005228B" w:rsidRDefault="00B94CCF" w:rsidP="008349AF">
      <w:pPr>
        <w:widowControl w:val="0"/>
        <w:spacing w:after="0" w:line="480" w:lineRule="auto"/>
        <w:jc w:val="both"/>
        <w:rPr>
          <w:rFonts w:ascii="Simplified Arabic" w:hAnsi="Simplified Arabic" w:cs="Simplified Arabic"/>
          <w:b/>
          <w:bCs/>
          <w:sz w:val="28"/>
          <w:szCs w:val="28"/>
          <w:rtl/>
        </w:rPr>
      </w:pPr>
      <w:r w:rsidRPr="0005228B">
        <w:rPr>
          <w:rFonts w:ascii="Simplified Arabic" w:hAnsi="Simplified Arabic" w:cs="Simplified Arabic"/>
          <w:sz w:val="28"/>
          <w:szCs w:val="28"/>
          <w:rtl/>
        </w:rPr>
        <w:t xml:space="preserve">تم استخدام اختبار ألفا </w:t>
      </w:r>
      <w:proofErr w:type="spellStart"/>
      <w:r w:rsidRPr="0005228B">
        <w:rPr>
          <w:rFonts w:ascii="Simplified Arabic" w:hAnsi="Simplified Arabic" w:cs="Simplified Arabic"/>
          <w:sz w:val="28"/>
          <w:szCs w:val="28"/>
          <w:rtl/>
        </w:rPr>
        <w:t>كرونباخ</w:t>
      </w:r>
      <w:proofErr w:type="spellEnd"/>
      <w:r w:rsidRPr="0005228B">
        <w:rPr>
          <w:rFonts w:ascii="Simplified Arabic" w:hAnsi="Simplified Arabic" w:cs="Simplified Arabic"/>
          <w:sz w:val="28"/>
          <w:szCs w:val="28"/>
          <w:rtl/>
        </w:rPr>
        <w:t xml:space="preserve"> </w:t>
      </w:r>
      <w:r w:rsidR="0007109B" w:rsidRPr="0005228B">
        <w:rPr>
          <w:rFonts w:ascii="Simplified Arabic" w:hAnsi="Simplified Arabic" w:cs="Simplified Arabic"/>
          <w:sz w:val="28"/>
          <w:szCs w:val="28"/>
        </w:rPr>
        <w:t>Cronbach’s Alpha Test</w:t>
      </w:r>
      <w:r w:rsidR="0007109B" w:rsidRPr="0005228B">
        <w:rPr>
          <w:rFonts w:ascii="Simplified Arabic" w:hAnsi="Simplified Arabic" w:cs="Simplified Arabic"/>
          <w:sz w:val="28"/>
          <w:szCs w:val="28"/>
          <w:rtl/>
        </w:rPr>
        <w:t>،</w:t>
      </w:r>
      <w:r w:rsidRPr="0005228B">
        <w:rPr>
          <w:rFonts w:ascii="Simplified Arabic" w:hAnsi="Simplified Arabic" w:cs="Simplified Arabic"/>
          <w:sz w:val="28"/>
          <w:szCs w:val="28"/>
          <w:rtl/>
        </w:rPr>
        <w:t xml:space="preserve"> الذي يُعد واحداً من الاختبارات الإحصائية المهمة لتحليل البيانات لاستمارة الاستبيان، مما يتطلب القيام بعمل اختبار الثبات لإعطاء </w:t>
      </w:r>
      <w:r w:rsidRPr="0005228B">
        <w:rPr>
          <w:rFonts w:ascii="Simplified Arabic" w:hAnsi="Simplified Arabic" w:cs="Simplified Arabic"/>
          <w:sz w:val="28"/>
          <w:szCs w:val="28"/>
          <w:rtl/>
        </w:rPr>
        <w:lastRenderedPageBreak/>
        <w:t>الشرعية لاستمارة الاستبيان، وعلى ضوء نتائج هذا الاختبار تُعدًّل الاستمارة أو تبقى كما هي</w:t>
      </w:r>
      <w:r w:rsidRPr="0005228B">
        <w:rPr>
          <w:rFonts w:ascii="Simplified Arabic" w:hAnsi="Simplified Arabic" w:cs="Simplified Arabic"/>
          <w:b/>
          <w:bCs/>
          <w:sz w:val="28"/>
          <w:szCs w:val="28"/>
          <w:rtl/>
        </w:rPr>
        <w:t>.</w:t>
      </w:r>
    </w:p>
    <w:p w14:paraId="72AC1292" w14:textId="654A6CC3" w:rsidR="00B94CCF" w:rsidRPr="00652C20" w:rsidRDefault="00B94CCF" w:rsidP="00652C20">
      <w:pPr>
        <w:pStyle w:val="af1"/>
        <w:widowControl w:val="0"/>
        <w:spacing w:line="240" w:lineRule="auto"/>
        <w:rPr>
          <w:rFonts w:ascii="Simplified Arabic" w:hAnsi="Simplified Arabic" w:cs="Simplified Arabic"/>
          <w:rtl/>
        </w:rPr>
      </w:pPr>
      <w:bookmarkStart w:id="66" w:name="_Toc188125366"/>
      <w:r w:rsidRPr="00652C20">
        <w:rPr>
          <w:rFonts w:ascii="Simplified Arabic" w:hAnsi="Simplified Arabic" w:cs="Simplified Arabic"/>
          <w:rtl/>
        </w:rPr>
        <w:t>جدول رقم</w:t>
      </w:r>
      <w:r w:rsidR="0007109B" w:rsidRPr="00652C20">
        <w:rPr>
          <w:rFonts w:ascii="Simplified Arabic" w:hAnsi="Simplified Arabic" w:cs="Simplified Arabic"/>
          <w:rtl/>
        </w:rPr>
        <w:t xml:space="preserve"> </w:t>
      </w:r>
      <w:r w:rsidRPr="00652C20">
        <w:rPr>
          <w:rFonts w:ascii="Simplified Arabic" w:hAnsi="Simplified Arabic" w:cs="Simplified Arabic"/>
          <w:rtl/>
        </w:rPr>
        <w:t>(</w:t>
      </w:r>
      <w:r w:rsidR="00D4450E" w:rsidRPr="00652C20">
        <w:rPr>
          <w:rFonts w:ascii="Simplified Arabic" w:hAnsi="Simplified Arabic" w:cs="Simplified Arabic"/>
          <w:rtl/>
        </w:rPr>
        <w:t>8.4</w:t>
      </w:r>
      <w:r w:rsidRPr="00652C20">
        <w:rPr>
          <w:rFonts w:ascii="Simplified Arabic" w:hAnsi="Simplified Arabic" w:cs="Simplified Arabic"/>
          <w:rtl/>
        </w:rPr>
        <w:t>) تبات التفكير التصميمي</w:t>
      </w:r>
      <w:bookmarkEnd w:id="66"/>
    </w:p>
    <w:tbl>
      <w:tblPr>
        <w:tblW w:w="940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99"/>
        <w:gridCol w:w="5840"/>
        <w:gridCol w:w="1862"/>
      </w:tblGrid>
      <w:tr w:rsidR="00B94CCF" w:rsidRPr="00652C20" w14:paraId="78E5FB60" w14:textId="77777777" w:rsidTr="0007109B">
        <w:trPr>
          <w:cantSplit/>
          <w:trHeight w:val="20"/>
          <w:jc w:val="center"/>
        </w:trPr>
        <w:tc>
          <w:tcPr>
            <w:tcW w:w="1699" w:type="dxa"/>
            <w:tcBorders>
              <w:top w:val="single" w:sz="16" w:space="0" w:color="000000"/>
              <w:left w:val="single" w:sz="16" w:space="0" w:color="000000"/>
              <w:bottom w:val="single" w:sz="16" w:space="0" w:color="000000"/>
            </w:tcBorders>
            <w:shd w:val="clear" w:color="auto" w:fill="FFFFFF"/>
            <w:vAlign w:val="center"/>
          </w:tcPr>
          <w:p w14:paraId="4E514CD2" w14:textId="77777777" w:rsidR="00B94CCF" w:rsidRPr="00652C20" w:rsidRDefault="00B94CCF" w:rsidP="00652C20">
            <w:pPr>
              <w:widowControl w:val="0"/>
              <w:spacing w:after="0" w:line="240" w:lineRule="auto"/>
              <w:jc w:val="center"/>
              <w:rPr>
                <w:rFonts w:ascii="Simplified Arabic" w:hAnsi="Simplified Arabic" w:cs="Simplified Arabic"/>
                <w:b/>
                <w:bCs/>
                <w:sz w:val="20"/>
                <w:szCs w:val="20"/>
                <w:rtl/>
                <w:lang w:bidi="ar-LY"/>
              </w:rPr>
            </w:pPr>
            <w:r w:rsidRPr="00652C20">
              <w:rPr>
                <w:rFonts w:ascii="Simplified Arabic" w:hAnsi="Simplified Arabic" w:cs="Simplified Arabic"/>
                <w:b/>
                <w:bCs/>
                <w:sz w:val="20"/>
                <w:szCs w:val="20"/>
                <w:rtl/>
                <w:lang w:bidi="ar-LY"/>
              </w:rPr>
              <w:t xml:space="preserve">الفا </w:t>
            </w:r>
            <w:proofErr w:type="spellStart"/>
            <w:r w:rsidRPr="00652C20">
              <w:rPr>
                <w:rFonts w:ascii="Simplified Arabic" w:hAnsi="Simplified Arabic" w:cs="Simplified Arabic"/>
                <w:b/>
                <w:bCs/>
                <w:sz w:val="20"/>
                <w:szCs w:val="20"/>
                <w:rtl/>
                <w:lang w:bidi="ar-LY"/>
              </w:rPr>
              <w:t>كرونباخ</w:t>
            </w:r>
            <w:proofErr w:type="spellEnd"/>
          </w:p>
        </w:tc>
        <w:tc>
          <w:tcPr>
            <w:tcW w:w="5840" w:type="dxa"/>
            <w:tcBorders>
              <w:top w:val="single" w:sz="16" w:space="0" w:color="000000"/>
              <w:bottom w:val="single" w:sz="16" w:space="0" w:color="000000"/>
            </w:tcBorders>
            <w:shd w:val="clear" w:color="auto" w:fill="FFFFFF"/>
            <w:vAlign w:val="center"/>
          </w:tcPr>
          <w:p w14:paraId="1FFCEFC7" w14:textId="77777777" w:rsidR="00B94CCF" w:rsidRPr="00652C20" w:rsidRDefault="00B94CCF" w:rsidP="00652C20">
            <w:pPr>
              <w:widowControl w:val="0"/>
              <w:spacing w:after="0" w:line="240" w:lineRule="auto"/>
              <w:jc w:val="center"/>
              <w:rPr>
                <w:rFonts w:ascii="Simplified Arabic" w:hAnsi="Simplified Arabic" w:cs="Simplified Arabic"/>
                <w:b/>
                <w:bCs/>
                <w:sz w:val="20"/>
                <w:szCs w:val="20"/>
                <w:lang w:bidi="ar-LY"/>
              </w:rPr>
            </w:pPr>
            <w:r w:rsidRPr="00652C20">
              <w:rPr>
                <w:rFonts w:ascii="Simplified Arabic" w:hAnsi="Simplified Arabic" w:cs="Simplified Arabic"/>
                <w:b/>
                <w:bCs/>
                <w:sz w:val="20"/>
                <w:szCs w:val="20"/>
                <w:rtl/>
                <w:lang w:bidi="ar-LY"/>
              </w:rPr>
              <w:t xml:space="preserve">الفا </w:t>
            </w:r>
            <w:proofErr w:type="spellStart"/>
            <w:r w:rsidRPr="00652C20">
              <w:rPr>
                <w:rFonts w:ascii="Simplified Arabic" w:hAnsi="Simplified Arabic" w:cs="Simplified Arabic"/>
                <w:b/>
                <w:bCs/>
                <w:sz w:val="20"/>
                <w:szCs w:val="20"/>
                <w:rtl/>
                <w:lang w:bidi="ar-LY"/>
              </w:rPr>
              <w:t>كرونباخ</w:t>
            </w:r>
            <w:proofErr w:type="spellEnd"/>
            <w:r w:rsidRPr="00652C20">
              <w:rPr>
                <w:rFonts w:ascii="Simplified Arabic" w:hAnsi="Simplified Arabic" w:cs="Simplified Arabic"/>
                <w:b/>
                <w:bCs/>
                <w:sz w:val="20"/>
                <w:szCs w:val="20"/>
                <w:rtl/>
                <w:lang w:bidi="ar-LY"/>
              </w:rPr>
              <w:t xml:space="preserve"> </w:t>
            </w:r>
            <w:proofErr w:type="spellStart"/>
            <w:r w:rsidRPr="00652C20">
              <w:rPr>
                <w:rFonts w:ascii="Simplified Arabic" w:hAnsi="Simplified Arabic" w:cs="Simplified Arabic"/>
                <w:b/>
                <w:bCs/>
                <w:sz w:val="20"/>
                <w:szCs w:val="20"/>
                <w:rtl/>
                <w:lang w:bidi="ar-LY"/>
              </w:rPr>
              <w:t>بناءاً</w:t>
            </w:r>
            <w:proofErr w:type="spellEnd"/>
            <w:r w:rsidRPr="00652C20">
              <w:rPr>
                <w:rFonts w:ascii="Simplified Arabic" w:hAnsi="Simplified Arabic" w:cs="Simplified Arabic"/>
                <w:b/>
                <w:bCs/>
                <w:sz w:val="20"/>
                <w:szCs w:val="20"/>
                <w:rtl/>
                <w:lang w:bidi="ar-LY"/>
              </w:rPr>
              <w:t xml:space="preserve"> على البنود المعيارية</w:t>
            </w:r>
          </w:p>
        </w:tc>
        <w:tc>
          <w:tcPr>
            <w:tcW w:w="1862" w:type="dxa"/>
            <w:tcBorders>
              <w:top w:val="single" w:sz="16" w:space="0" w:color="000000"/>
              <w:bottom w:val="single" w:sz="16" w:space="0" w:color="000000"/>
              <w:right w:val="single" w:sz="16" w:space="0" w:color="000000"/>
            </w:tcBorders>
            <w:shd w:val="clear" w:color="auto" w:fill="FFFFFF"/>
            <w:vAlign w:val="center"/>
          </w:tcPr>
          <w:p w14:paraId="458776D1" w14:textId="77777777" w:rsidR="00B94CCF" w:rsidRPr="00652C20" w:rsidRDefault="00B94CCF" w:rsidP="00652C20">
            <w:pPr>
              <w:widowControl w:val="0"/>
              <w:spacing w:after="0" w:line="240" w:lineRule="auto"/>
              <w:jc w:val="center"/>
              <w:rPr>
                <w:rFonts w:ascii="Simplified Arabic" w:hAnsi="Simplified Arabic" w:cs="Simplified Arabic"/>
                <w:b/>
                <w:bCs/>
                <w:sz w:val="20"/>
                <w:szCs w:val="20"/>
                <w:lang w:bidi="ar-LY"/>
              </w:rPr>
            </w:pPr>
            <w:r w:rsidRPr="00652C20">
              <w:rPr>
                <w:rFonts w:ascii="Simplified Arabic" w:hAnsi="Simplified Arabic" w:cs="Simplified Arabic"/>
                <w:b/>
                <w:bCs/>
                <w:sz w:val="20"/>
                <w:szCs w:val="20"/>
                <w:rtl/>
              </w:rPr>
              <w:t>عدد البنود</w:t>
            </w:r>
          </w:p>
        </w:tc>
      </w:tr>
      <w:tr w:rsidR="00B94CCF" w:rsidRPr="00652C20" w14:paraId="407B70A6" w14:textId="77777777" w:rsidTr="0007109B">
        <w:trPr>
          <w:cantSplit/>
          <w:trHeight w:val="20"/>
          <w:jc w:val="center"/>
        </w:trPr>
        <w:tc>
          <w:tcPr>
            <w:tcW w:w="1699" w:type="dxa"/>
            <w:tcBorders>
              <w:top w:val="single" w:sz="16" w:space="0" w:color="000000"/>
              <w:left w:val="single" w:sz="16" w:space="0" w:color="000000"/>
              <w:bottom w:val="single" w:sz="16" w:space="0" w:color="000000"/>
            </w:tcBorders>
            <w:shd w:val="clear" w:color="auto" w:fill="FFFFFF"/>
            <w:vAlign w:val="center"/>
          </w:tcPr>
          <w:p w14:paraId="29E98EB5" w14:textId="77777777" w:rsidR="00B94CCF" w:rsidRPr="00652C20" w:rsidRDefault="00B94CCF" w:rsidP="00652C20">
            <w:pPr>
              <w:widowControl w:val="0"/>
              <w:spacing w:after="0" w:line="240" w:lineRule="auto"/>
              <w:jc w:val="center"/>
              <w:rPr>
                <w:rFonts w:ascii="Simplified Arabic" w:hAnsi="Simplified Arabic" w:cs="Simplified Arabic"/>
                <w:b/>
                <w:bCs/>
                <w:sz w:val="20"/>
                <w:szCs w:val="20"/>
                <w:lang w:bidi="ar-LY"/>
              </w:rPr>
            </w:pPr>
            <w:r w:rsidRPr="00652C20">
              <w:rPr>
                <w:rFonts w:ascii="Simplified Arabic" w:hAnsi="Simplified Arabic" w:cs="Simplified Arabic"/>
                <w:b/>
                <w:bCs/>
                <w:sz w:val="20"/>
                <w:szCs w:val="20"/>
                <w:lang w:bidi="ar-LY"/>
              </w:rPr>
              <w:t>.903</w:t>
            </w:r>
          </w:p>
        </w:tc>
        <w:tc>
          <w:tcPr>
            <w:tcW w:w="5840" w:type="dxa"/>
            <w:tcBorders>
              <w:top w:val="single" w:sz="16" w:space="0" w:color="000000"/>
              <w:bottom w:val="single" w:sz="16" w:space="0" w:color="000000"/>
            </w:tcBorders>
            <w:shd w:val="clear" w:color="auto" w:fill="FFFFFF"/>
            <w:vAlign w:val="center"/>
          </w:tcPr>
          <w:p w14:paraId="001480E9" w14:textId="77777777" w:rsidR="00B94CCF" w:rsidRPr="00652C20" w:rsidRDefault="00B94CCF" w:rsidP="00652C20">
            <w:pPr>
              <w:widowControl w:val="0"/>
              <w:spacing w:after="0" w:line="240" w:lineRule="auto"/>
              <w:jc w:val="center"/>
              <w:rPr>
                <w:rFonts w:ascii="Simplified Arabic" w:hAnsi="Simplified Arabic" w:cs="Simplified Arabic"/>
                <w:b/>
                <w:bCs/>
                <w:sz w:val="20"/>
                <w:szCs w:val="20"/>
                <w:rtl/>
                <w:lang w:bidi="ar-LY"/>
              </w:rPr>
            </w:pPr>
            <w:r w:rsidRPr="00652C20">
              <w:rPr>
                <w:rFonts w:ascii="Simplified Arabic" w:hAnsi="Simplified Arabic" w:cs="Simplified Arabic"/>
                <w:b/>
                <w:bCs/>
                <w:sz w:val="20"/>
                <w:szCs w:val="20"/>
                <w:lang w:bidi="ar-LY"/>
              </w:rPr>
              <w:t>.907</w:t>
            </w:r>
          </w:p>
        </w:tc>
        <w:tc>
          <w:tcPr>
            <w:tcW w:w="1862" w:type="dxa"/>
            <w:tcBorders>
              <w:top w:val="single" w:sz="16" w:space="0" w:color="000000"/>
              <w:bottom w:val="single" w:sz="16" w:space="0" w:color="000000"/>
              <w:right w:val="single" w:sz="16" w:space="0" w:color="000000"/>
            </w:tcBorders>
            <w:shd w:val="clear" w:color="auto" w:fill="FFFFFF"/>
            <w:vAlign w:val="center"/>
          </w:tcPr>
          <w:p w14:paraId="2DA2253D" w14:textId="77777777" w:rsidR="00B94CCF" w:rsidRPr="00652C20" w:rsidRDefault="00B94CCF" w:rsidP="00652C20">
            <w:pPr>
              <w:widowControl w:val="0"/>
              <w:spacing w:after="0" w:line="240" w:lineRule="auto"/>
              <w:jc w:val="center"/>
              <w:rPr>
                <w:rFonts w:ascii="Simplified Arabic" w:hAnsi="Simplified Arabic" w:cs="Simplified Arabic"/>
                <w:b/>
                <w:bCs/>
                <w:sz w:val="20"/>
                <w:szCs w:val="20"/>
                <w:rtl/>
                <w:lang w:bidi="ar-LY"/>
              </w:rPr>
            </w:pPr>
            <w:r w:rsidRPr="00652C20">
              <w:rPr>
                <w:rFonts w:ascii="Simplified Arabic" w:hAnsi="Simplified Arabic" w:cs="Simplified Arabic"/>
                <w:b/>
                <w:bCs/>
                <w:sz w:val="20"/>
                <w:szCs w:val="20"/>
                <w:lang w:bidi="ar-LY"/>
              </w:rPr>
              <w:t>22</w:t>
            </w:r>
          </w:p>
        </w:tc>
      </w:tr>
    </w:tbl>
    <w:p w14:paraId="406EE442" w14:textId="77777777" w:rsidR="005419D3" w:rsidRPr="00652C20" w:rsidRDefault="005419D3" w:rsidP="00652C20">
      <w:pPr>
        <w:widowControl w:val="0"/>
        <w:spacing w:after="0" w:line="240" w:lineRule="auto"/>
        <w:jc w:val="right"/>
        <w:rPr>
          <w:rFonts w:ascii="Simplified Arabic" w:hAnsi="Simplified Arabic" w:cs="Simplified Arabic"/>
          <w:sz w:val="24"/>
          <w:szCs w:val="24"/>
          <w:rtl/>
        </w:rPr>
      </w:pPr>
      <w:r w:rsidRPr="00652C20">
        <w:rPr>
          <w:rFonts w:ascii="Simplified Arabic" w:hAnsi="Simplified Arabic" w:cs="Simplified Arabic"/>
          <w:sz w:val="24"/>
          <w:szCs w:val="24"/>
          <w:rtl/>
        </w:rPr>
        <w:t xml:space="preserve">إعداد الطالبات بناءً على نتائج التحليل برنامج الـ </w:t>
      </w:r>
      <w:r w:rsidRPr="00652C20">
        <w:rPr>
          <w:rFonts w:ascii="Simplified Arabic" w:hAnsi="Simplified Arabic" w:cs="Simplified Arabic"/>
          <w:sz w:val="24"/>
          <w:szCs w:val="24"/>
        </w:rPr>
        <w:t>SPSS</w:t>
      </w:r>
    </w:p>
    <w:tbl>
      <w:tblPr>
        <w:tblW w:w="935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01"/>
        <w:gridCol w:w="6379"/>
        <w:gridCol w:w="1276"/>
      </w:tblGrid>
      <w:tr w:rsidR="00B94CCF" w:rsidRPr="00652C20" w14:paraId="1648951B" w14:textId="77777777" w:rsidTr="0007109B">
        <w:trPr>
          <w:cantSplit/>
          <w:trHeight w:val="20"/>
          <w:jc w:val="center"/>
        </w:trPr>
        <w:tc>
          <w:tcPr>
            <w:tcW w:w="9356" w:type="dxa"/>
            <w:gridSpan w:val="3"/>
            <w:tcBorders>
              <w:top w:val="nil"/>
              <w:left w:val="nil"/>
              <w:bottom w:val="nil"/>
              <w:right w:val="nil"/>
            </w:tcBorders>
            <w:shd w:val="clear" w:color="auto" w:fill="FFFFFF"/>
            <w:vAlign w:val="center"/>
          </w:tcPr>
          <w:p w14:paraId="38D674B8" w14:textId="2C42BDBC" w:rsidR="00B94CCF" w:rsidRPr="00652C20" w:rsidRDefault="00B94CCF" w:rsidP="00652C20">
            <w:pPr>
              <w:pStyle w:val="af1"/>
              <w:widowControl w:val="0"/>
              <w:spacing w:line="240" w:lineRule="auto"/>
              <w:rPr>
                <w:rFonts w:ascii="Simplified Arabic" w:hAnsi="Simplified Arabic" w:cs="Simplified Arabic"/>
                <w:sz w:val="22"/>
                <w:szCs w:val="22"/>
                <w:rtl/>
              </w:rPr>
            </w:pPr>
            <w:bookmarkStart w:id="67" w:name="_Toc188125367"/>
            <w:r w:rsidRPr="00652C20">
              <w:rPr>
                <w:rFonts w:ascii="Simplified Arabic" w:hAnsi="Simplified Arabic" w:cs="Simplified Arabic"/>
                <w:sz w:val="22"/>
                <w:szCs w:val="22"/>
                <w:rtl/>
              </w:rPr>
              <w:t>جدول رقم(</w:t>
            </w:r>
            <w:r w:rsidR="00D4450E" w:rsidRPr="00652C20">
              <w:rPr>
                <w:rFonts w:ascii="Simplified Arabic" w:hAnsi="Simplified Arabic" w:cs="Simplified Arabic"/>
                <w:sz w:val="22"/>
                <w:szCs w:val="22"/>
                <w:rtl/>
              </w:rPr>
              <w:t>9.4</w:t>
            </w:r>
            <w:r w:rsidRPr="00652C20">
              <w:rPr>
                <w:rFonts w:ascii="Simplified Arabic" w:hAnsi="Simplified Arabic" w:cs="Simplified Arabic"/>
                <w:sz w:val="22"/>
                <w:szCs w:val="22"/>
                <w:rtl/>
              </w:rPr>
              <w:t>) تبات اتخاد القرار</w:t>
            </w:r>
            <w:bookmarkEnd w:id="67"/>
          </w:p>
        </w:tc>
      </w:tr>
      <w:tr w:rsidR="00B94CCF" w:rsidRPr="00652C20" w14:paraId="603A7957" w14:textId="77777777" w:rsidTr="0007109B">
        <w:trPr>
          <w:cantSplit/>
          <w:trHeight w:val="20"/>
          <w:jc w:val="center"/>
        </w:trPr>
        <w:tc>
          <w:tcPr>
            <w:tcW w:w="1701" w:type="dxa"/>
            <w:tcBorders>
              <w:top w:val="single" w:sz="16" w:space="0" w:color="000000"/>
              <w:left w:val="single" w:sz="16" w:space="0" w:color="000000"/>
              <w:bottom w:val="single" w:sz="16" w:space="0" w:color="000000"/>
            </w:tcBorders>
            <w:shd w:val="clear" w:color="auto" w:fill="FFFFFF"/>
            <w:vAlign w:val="center"/>
          </w:tcPr>
          <w:p w14:paraId="798CF39D" w14:textId="1ADFAEC0" w:rsidR="00B94CCF" w:rsidRPr="00652C20" w:rsidRDefault="00B94CCF" w:rsidP="00652C20">
            <w:pPr>
              <w:widowControl w:val="0"/>
              <w:spacing w:after="0" w:line="240" w:lineRule="auto"/>
              <w:jc w:val="center"/>
              <w:rPr>
                <w:rFonts w:ascii="Simplified Arabic" w:hAnsi="Simplified Arabic" w:cs="Simplified Arabic"/>
                <w:b/>
                <w:bCs/>
                <w:sz w:val="20"/>
                <w:szCs w:val="20"/>
                <w:rtl/>
                <w:lang w:bidi="ar-LY"/>
              </w:rPr>
            </w:pPr>
            <w:r w:rsidRPr="00652C20">
              <w:rPr>
                <w:rFonts w:ascii="Simplified Arabic" w:hAnsi="Simplified Arabic" w:cs="Simplified Arabic"/>
                <w:b/>
                <w:bCs/>
                <w:sz w:val="20"/>
                <w:szCs w:val="20"/>
                <w:rtl/>
                <w:lang w:bidi="ar-LY"/>
              </w:rPr>
              <w:t xml:space="preserve">الفا </w:t>
            </w:r>
            <w:proofErr w:type="spellStart"/>
            <w:r w:rsidRPr="00652C20">
              <w:rPr>
                <w:rFonts w:ascii="Simplified Arabic" w:hAnsi="Simplified Arabic" w:cs="Simplified Arabic"/>
                <w:b/>
                <w:bCs/>
                <w:sz w:val="20"/>
                <w:szCs w:val="20"/>
                <w:rtl/>
                <w:lang w:bidi="ar-LY"/>
              </w:rPr>
              <w:t>كرونباخ</w:t>
            </w:r>
            <w:proofErr w:type="spellEnd"/>
          </w:p>
        </w:tc>
        <w:tc>
          <w:tcPr>
            <w:tcW w:w="6379" w:type="dxa"/>
            <w:tcBorders>
              <w:top w:val="single" w:sz="16" w:space="0" w:color="000000"/>
              <w:bottom w:val="single" w:sz="16" w:space="0" w:color="000000"/>
            </w:tcBorders>
            <w:shd w:val="clear" w:color="auto" w:fill="FFFFFF"/>
            <w:vAlign w:val="center"/>
          </w:tcPr>
          <w:p w14:paraId="2F6AC0D4" w14:textId="123FB945" w:rsidR="00B94CCF" w:rsidRPr="00652C20" w:rsidRDefault="00B94CCF" w:rsidP="00652C20">
            <w:pPr>
              <w:widowControl w:val="0"/>
              <w:spacing w:after="0" w:line="240" w:lineRule="auto"/>
              <w:jc w:val="center"/>
              <w:rPr>
                <w:rFonts w:ascii="Simplified Arabic" w:hAnsi="Simplified Arabic" w:cs="Simplified Arabic"/>
                <w:b/>
                <w:bCs/>
                <w:sz w:val="20"/>
                <w:szCs w:val="20"/>
                <w:rtl/>
              </w:rPr>
            </w:pPr>
            <w:r w:rsidRPr="00652C20">
              <w:rPr>
                <w:rFonts w:ascii="Simplified Arabic" w:hAnsi="Simplified Arabic" w:cs="Simplified Arabic"/>
                <w:b/>
                <w:bCs/>
                <w:sz w:val="20"/>
                <w:szCs w:val="20"/>
                <w:rtl/>
                <w:lang w:bidi="ar-LY"/>
              </w:rPr>
              <w:t xml:space="preserve">الفا </w:t>
            </w:r>
            <w:proofErr w:type="spellStart"/>
            <w:r w:rsidRPr="00652C20">
              <w:rPr>
                <w:rFonts w:ascii="Simplified Arabic" w:hAnsi="Simplified Arabic" w:cs="Simplified Arabic"/>
                <w:b/>
                <w:bCs/>
                <w:sz w:val="20"/>
                <w:szCs w:val="20"/>
                <w:rtl/>
                <w:lang w:bidi="ar-LY"/>
              </w:rPr>
              <w:t>كرونباخ</w:t>
            </w:r>
            <w:proofErr w:type="spellEnd"/>
            <w:r w:rsidRPr="00652C20">
              <w:rPr>
                <w:rFonts w:ascii="Simplified Arabic" w:hAnsi="Simplified Arabic" w:cs="Simplified Arabic"/>
                <w:b/>
                <w:bCs/>
                <w:sz w:val="20"/>
                <w:szCs w:val="20"/>
                <w:rtl/>
                <w:lang w:bidi="ar-LY"/>
              </w:rPr>
              <w:t xml:space="preserve"> </w:t>
            </w:r>
            <w:proofErr w:type="spellStart"/>
            <w:r w:rsidRPr="00652C20">
              <w:rPr>
                <w:rFonts w:ascii="Simplified Arabic" w:hAnsi="Simplified Arabic" w:cs="Simplified Arabic"/>
                <w:b/>
                <w:bCs/>
                <w:sz w:val="20"/>
                <w:szCs w:val="20"/>
                <w:rtl/>
                <w:lang w:bidi="ar-LY"/>
              </w:rPr>
              <w:t>بناءاً</w:t>
            </w:r>
            <w:proofErr w:type="spellEnd"/>
            <w:r w:rsidRPr="00652C20">
              <w:rPr>
                <w:rFonts w:ascii="Simplified Arabic" w:hAnsi="Simplified Arabic" w:cs="Simplified Arabic"/>
                <w:b/>
                <w:bCs/>
                <w:sz w:val="20"/>
                <w:szCs w:val="20"/>
                <w:rtl/>
                <w:lang w:bidi="ar-LY"/>
              </w:rPr>
              <w:t xml:space="preserve"> على البنود المعيارية</w:t>
            </w:r>
          </w:p>
        </w:tc>
        <w:tc>
          <w:tcPr>
            <w:tcW w:w="1276" w:type="dxa"/>
            <w:tcBorders>
              <w:top w:val="single" w:sz="16" w:space="0" w:color="000000"/>
              <w:bottom w:val="single" w:sz="16" w:space="0" w:color="000000"/>
              <w:right w:val="single" w:sz="16" w:space="0" w:color="000000"/>
            </w:tcBorders>
            <w:shd w:val="clear" w:color="auto" w:fill="FFFFFF"/>
            <w:vAlign w:val="center"/>
          </w:tcPr>
          <w:p w14:paraId="2D7442FC" w14:textId="77777777" w:rsidR="00B94CCF" w:rsidRPr="00652C20" w:rsidRDefault="00B94CCF" w:rsidP="00652C20">
            <w:pPr>
              <w:widowControl w:val="0"/>
              <w:spacing w:after="0" w:line="240" w:lineRule="auto"/>
              <w:jc w:val="center"/>
              <w:rPr>
                <w:rFonts w:ascii="Simplified Arabic" w:hAnsi="Simplified Arabic" w:cs="Simplified Arabic"/>
                <w:b/>
                <w:bCs/>
                <w:sz w:val="20"/>
                <w:szCs w:val="20"/>
              </w:rPr>
            </w:pPr>
            <w:r w:rsidRPr="00652C20">
              <w:rPr>
                <w:rFonts w:ascii="Simplified Arabic" w:hAnsi="Simplified Arabic" w:cs="Simplified Arabic"/>
                <w:b/>
                <w:bCs/>
                <w:sz w:val="20"/>
                <w:szCs w:val="20"/>
                <w:rtl/>
              </w:rPr>
              <w:t>عدد البنود</w:t>
            </w:r>
          </w:p>
        </w:tc>
      </w:tr>
      <w:tr w:rsidR="00B94CCF" w:rsidRPr="00652C20" w14:paraId="4701608E" w14:textId="77777777" w:rsidTr="0007109B">
        <w:trPr>
          <w:cantSplit/>
          <w:trHeight w:val="20"/>
          <w:jc w:val="center"/>
        </w:trPr>
        <w:tc>
          <w:tcPr>
            <w:tcW w:w="1701" w:type="dxa"/>
            <w:tcBorders>
              <w:top w:val="single" w:sz="16" w:space="0" w:color="000000"/>
              <w:left w:val="single" w:sz="16" w:space="0" w:color="000000"/>
              <w:bottom w:val="single" w:sz="16" w:space="0" w:color="000000"/>
            </w:tcBorders>
            <w:shd w:val="clear" w:color="auto" w:fill="FFFFFF"/>
            <w:vAlign w:val="center"/>
          </w:tcPr>
          <w:p w14:paraId="3E4DD67F" w14:textId="77777777" w:rsidR="00B94CCF" w:rsidRPr="00652C20" w:rsidRDefault="00B94CCF" w:rsidP="00652C20">
            <w:pPr>
              <w:widowControl w:val="0"/>
              <w:spacing w:after="0" w:line="240" w:lineRule="auto"/>
              <w:jc w:val="center"/>
              <w:rPr>
                <w:rFonts w:ascii="Simplified Arabic" w:hAnsi="Simplified Arabic" w:cs="Simplified Arabic"/>
                <w:b/>
                <w:bCs/>
                <w:sz w:val="20"/>
                <w:szCs w:val="20"/>
              </w:rPr>
            </w:pPr>
            <w:r w:rsidRPr="00652C20">
              <w:rPr>
                <w:rFonts w:ascii="Simplified Arabic" w:hAnsi="Simplified Arabic" w:cs="Simplified Arabic"/>
                <w:b/>
                <w:bCs/>
                <w:sz w:val="20"/>
                <w:szCs w:val="20"/>
              </w:rPr>
              <w:t>.814</w:t>
            </w:r>
          </w:p>
        </w:tc>
        <w:tc>
          <w:tcPr>
            <w:tcW w:w="6379" w:type="dxa"/>
            <w:tcBorders>
              <w:top w:val="single" w:sz="16" w:space="0" w:color="000000"/>
              <w:bottom w:val="single" w:sz="16" w:space="0" w:color="000000"/>
            </w:tcBorders>
            <w:shd w:val="clear" w:color="auto" w:fill="FFFFFF"/>
            <w:vAlign w:val="center"/>
          </w:tcPr>
          <w:p w14:paraId="4B2AA273" w14:textId="455460C3" w:rsidR="00B94CCF" w:rsidRPr="00652C20" w:rsidRDefault="00B94CCF" w:rsidP="00652C20">
            <w:pPr>
              <w:widowControl w:val="0"/>
              <w:spacing w:after="0" w:line="240" w:lineRule="auto"/>
              <w:jc w:val="center"/>
              <w:rPr>
                <w:rFonts w:ascii="Simplified Arabic" w:hAnsi="Simplified Arabic" w:cs="Simplified Arabic"/>
                <w:b/>
                <w:bCs/>
                <w:sz w:val="20"/>
                <w:szCs w:val="20"/>
              </w:rPr>
            </w:pPr>
            <w:r w:rsidRPr="00652C20">
              <w:rPr>
                <w:rFonts w:ascii="Simplified Arabic" w:hAnsi="Simplified Arabic" w:cs="Simplified Arabic"/>
                <w:b/>
                <w:bCs/>
                <w:sz w:val="20"/>
                <w:szCs w:val="20"/>
              </w:rPr>
              <w:t>.825</w:t>
            </w:r>
          </w:p>
        </w:tc>
        <w:tc>
          <w:tcPr>
            <w:tcW w:w="1276" w:type="dxa"/>
            <w:tcBorders>
              <w:top w:val="single" w:sz="16" w:space="0" w:color="000000"/>
              <w:bottom w:val="single" w:sz="16" w:space="0" w:color="000000"/>
              <w:right w:val="single" w:sz="16" w:space="0" w:color="000000"/>
            </w:tcBorders>
            <w:shd w:val="clear" w:color="auto" w:fill="FFFFFF"/>
            <w:vAlign w:val="center"/>
          </w:tcPr>
          <w:p w14:paraId="3DA6E73A" w14:textId="77777777" w:rsidR="00B94CCF" w:rsidRPr="00652C20" w:rsidRDefault="00B94CCF" w:rsidP="00652C20">
            <w:pPr>
              <w:widowControl w:val="0"/>
              <w:spacing w:after="0" w:line="240" w:lineRule="auto"/>
              <w:jc w:val="center"/>
              <w:rPr>
                <w:rFonts w:ascii="Simplified Arabic" w:hAnsi="Simplified Arabic" w:cs="Simplified Arabic"/>
                <w:b/>
                <w:bCs/>
                <w:sz w:val="20"/>
                <w:szCs w:val="20"/>
              </w:rPr>
            </w:pPr>
            <w:r w:rsidRPr="00652C20">
              <w:rPr>
                <w:rFonts w:ascii="Simplified Arabic" w:hAnsi="Simplified Arabic" w:cs="Simplified Arabic"/>
                <w:b/>
                <w:bCs/>
                <w:sz w:val="20"/>
                <w:szCs w:val="20"/>
              </w:rPr>
              <w:t>15</w:t>
            </w:r>
          </w:p>
        </w:tc>
      </w:tr>
    </w:tbl>
    <w:p w14:paraId="6B7A42F9" w14:textId="61DC051F" w:rsidR="00B94CCF" w:rsidRPr="00652C20" w:rsidRDefault="00B94CCF" w:rsidP="00652C20">
      <w:pPr>
        <w:widowControl w:val="0"/>
        <w:spacing w:after="0" w:line="240" w:lineRule="auto"/>
        <w:jc w:val="right"/>
        <w:rPr>
          <w:rFonts w:ascii="Simplified Arabic" w:hAnsi="Simplified Arabic" w:cs="Simplified Arabic"/>
          <w:sz w:val="24"/>
          <w:szCs w:val="24"/>
          <w:rtl/>
        </w:rPr>
      </w:pPr>
      <w:r w:rsidRPr="00652C20">
        <w:rPr>
          <w:rFonts w:ascii="Simplified Arabic" w:hAnsi="Simplified Arabic" w:cs="Simplified Arabic"/>
          <w:sz w:val="24"/>
          <w:szCs w:val="24"/>
          <w:rtl/>
        </w:rPr>
        <w:t xml:space="preserve">إعداد الطالبات بناءً على نتائج التحليل برنامج الـ </w:t>
      </w:r>
      <w:r w:rsidRPr="00652C20">
        <w:rPr>
          <w:rFonts w:ascii="Simplified Arabic" w:hAnsi="Simplified Arabic" w:cs="Simplified Arabic"/>
          <w:sz w:val="24"/>
          <w:szCs w:val="24"/>
        </w:rPr>
        <w:t>SPSS</w:t>
      </w:r>
    </w:p>
    <w:p w14:paraId="4C68475D" w14:textId="68C7F830" w:rsidR="00B94CCF" w:rsidRPr="0005228B" w:rsidRDefault="00B94CCF"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b/>
          <w:bCs/>
          <w:sz w:val="28"/>
          <w:szCs w:val="28"/>
          <w:rtl/>
        </w:rPr>
        <w:t xml:space="preserve"> </w:t>
      </w:r>
      <w:r w:rsidRPr="0005228B">
        <w:rPr>
          <w:rFonts w:ascii="Simplified Arabic" w:hAnsi="Simplified Arabic" w:cs="Simplified Arabic"/>
          <w:sz w:val="28"/>
          <w:szCs w:val="28"/>
          <w:rtl/>
        </w:rPr>
        <w:t xml:space="preserve">يتضح من الدراسة الاستطلاعية، وعند تطبيق اختبار ألفا </w:t>
      </w:r>
      <w:proofErr w:type="spellStart"/>
      <w:r w:rsidRPr="0005228B">
        <w:rPr>
          <w:rFonts w:ascii="Simplified Arabic" w:hAnsi="Simplified Arabic" w:cs="Simplified Arabic"/>
          <w:sz w:val="28"/>
          <w:szCs w:val="28"/>
          <w:rtl/>
        </w:rPr>
        <w:t>كرونباخ</w:t>
      </w:r>
      <w:proofErr w:type="spellEnd"/>
      <w:r w:rsidRPr="0005228B">
        <w:rPr>
          <w:rFonts w:ascii="Simplified Arabic" w:hAnsi="Simplified Arabic" w:cs="Simplified Arabic"/>
          <w:sz w:val="28"/>
          <w:szCs w:val="28"/>
          <w:rtl/>
        </w:rPr>
        <w:t xml:space="preserve"> أن معامل الثبات لمحور</w:t>
      </w:r>
      <w:r w:rsidRPr="0005228B">
        <w:rPr>
          <w:rFonts w:ascii="Simplified Arabic" w:hAnsi="Simplified Arabic" w:cs="Simplified Arabic"/>
          <w:b/>
          <w:bCs/>
          <w:sz w:val="28"/>
          <w:szCs w:val="28"/>
          <w:rtl/>
        </w:rPr>
        <w:t xml:space="preserve"> التفكير </w:t>
      </w:r>
      <w:r w:rsidR="0007109B" w:rsidRPr="0005228B">
        <w:rPr>
          <w:rFonts w:ascii="Simplified Arabic" w:hAnsi="Simplified Arabic" w:cs="Simplified Arabic"/>
          <w:b/>
          <w:bCs/>
          <w:sz w:val="28"/>
          <w:szCs w:val="28"/>
          <w:rtl/>
        </w:rPr>
        <w:t xml:space="preserve">التصميمي </w:t>
      </w:r>
      <w:r w:rsidR="0007109B" w:rsidRPr="0005228B">
        <w:rPr>
          <w:rFonts w:ascii="Simplified Arabic" w:hAnsi="Simplified Arabic" w:cs="Simplified Arabic"/>
          <w:sz w:val="28"/>
          <w:szCs w:val="28"/>
          <w:rtl/>
        </w:rPr>
        <w:t>قد</w:t>
      </w:r>
      <w:r w:rsidRPr="0005228B">
        <w:rPr>
          <w:rFonts w:ascii="Simplified Arabic" w:hAnsi="Simplified Arabic" w:cs="Simplified Arabic"/>
          <w:sz w:val="28"/>
          <w:szCs w:val="28"/>
          <w:rtl/>
        </w:rPr>
        <w:t xml:space="preserve"> بلغ (0.90</w:t>
      </w:r>
      <w:r w:rsidR="0007109B" w:rsidRPr="0005228B">
        <w:rPr>
          <w:rFonts w:ascii="Simplified Arabic" w:hAnsi="Simplified Arabic" w:cs="Simplified Arabic"/>
          <w:b/>
          <w:bCs/>
          <w:sz w:val="28"/>
          <w:szCs w:val="28"/>
          <w:rtl/>
        </w:rPr>
        <w:t>) بينما</w:t>
      </w:r>
      <w:r w:rsidRPr="0005228B">
        <w:rPr>
          <w:rFonts w:ascii="Simplified Arabic" w:hAnsi="Simplified Arabic" w:cs="Simplified Arabic"/>
          <w:b/>
          <w:bCs/>
          <w:sz w:val="28"/>
          <w:szCs w:val="28"/>
          <w:rtl/>
        </w:rPr>
        <w:t xml:space="preserve"> محور اتخاذ القرار</w:t>
      </w:r>
      <w:r w:rsidRPr="0005228B">
        <w:rPr>
          <w:rFonts w:ascii="Simplified Arabic" w:hAnsi="Simplified Arabic" w:cs="Simplified Arabic"/>
          <w:sz w:val="28"/>
          <w:szCs w:val="28"/>
          <w:rtl/>
        </w:rPr>
        <w:t xml:space="preserve"> قد بلغ (0.81</w:t>
      </w:r>
      <w:r w:rsidR="0007109B" w:rsidRPr="0005228B">
        <w:rPr>
          <w:rFonts w:ascii="Simplified Arabic" w:hAnsi="Simplified Arabic" w:cs="Simplified Arabic"/>
          <w:b/>
          <w:bCs/>
          <w:sz w:val="28"/>
          <w:szCs w:val="28"/>
          <w:rtl/>
        </w:rPr>
        <w:t>) مما</w:t>
      </w:r>
      <w:r w:rsidRPr="0005228B">
        <w:rPr>
          <w:rFonts w:ascii="Simplified Arabic" w:hAnsi="Simplified Arabic" w:cs="Simplified Arabic"/>
          <w:sz w:val="28"/>
          <w:szCs w:val="28"/>
          <w:rtl/>
        </w:rPr>
        <w:t xml:space="preserve"> يدل على ثبات الأداة، وأن الارتباط بين الإجابات جيدة ومقبولة إحصائيا، وهى أعلى من الحد الأدنى المقبول لقبول الاعتمادية أو الثبات البالغ </w:t>
      </w:r>
      <w:r w:rsidR="002611AD" w:rsidRPr="0005228B">
        <w:rPr>
          <w:rFonts w:ascii="Simplified Arabic" w:hAnsi="Simplified Arabic" w:cs="Simplified Arabic" w:hint="cs"/>
          <w:sz w:val="28"/>
          <w:szCs w:val="28"/>
          <w:rtl/>
        </w:rPr>
        <w:t>(0.60) و</w:t>
      </w:r>
      <w:r w:rsidR="002611AD">
        <w:rPr>
          <w:rFonts w:ascii="Simplified Arabic" w:hAnsi="Simplified Arabic" w:cs="Simplified Arabic" w:hint="cs"/>
          <w:sz w:val="28"/>
          <w:szCs w:val="28"/>
          <w:rtl/>
        </w:rPr>
        <w:t>أ</w:t>
      </w:r>
      <w:r w:rsidR="002611AD" w:rsidRPr="0005228B">
        <w:rPr>
          <w:rFonts w:ascii="Simplified Arabic" w:hAnsi="Simplified Arabic" w:cs="Simplified Arabic" w:hint="cs"/>
          <w:sz w:val="28"/>
          <w:szCs w:val="28"/>
          <w:rtl/>
        </w:rPr>
        <w:t>ن</w:t>
      </w:r>
      <w:r w:rsidRPr="0005228B">
        <w:rPr>
          <w:rFonts w:ascii="Simplified Arabic" w:hAnsi="Simplified Arabic" w:cs="Simplified Arabic"/>
          <w:sz w:val="28"/>
          <w:szCs w:val="28"/>
          <w:rtl/>
        </w:rPr>
        <w:t xml:space="preserve"> أسئلة المقياس تقيس ما أعدت لقياسه. </w:t>
      </w:r>
    </w:p>
    <w:p w14:paraId="4BCA0092" w14:textId="414385CE" w:rsidR="0069646E" w:rsidRPr="00AE249B" w:rsidRDefault="0069646E" w:rsidP="00AE249B">
      <w:pPr>
        <w:pStyle w:val="ab"/>
        <w:widowControl w:val="0"/>
        <w:numPr>
          <w:ilvl w:val="2"/>
          <w:numId w:val="16"/>
        </w:numPr>
        <w:spacing w:after="0" w:line="480" w:lineRule="auto"/>
        <w:jc w:val="both"/>
        <w:rPr>
          <w:rFonts w:ascii="Simplified Arabic" w:hAnsi="Simplified Arabic" w:cs="Simplified Arabic"/>
          <w:b/>
          <w:bCs/>
          <w:sz w:val="28"/>
          <w:szCs w:val="28"/>
          <w:rtl/>
        </w:rPr>
      </w:pPr>
      <w:r w:rsidRPr="00AE249B">
        <w:rPr>
          <w:rFonts w:ascii="Simplified Arabic" w:hAnsi="Simplified Arabic" w:cs="Simplified Arabic"/>
          <w:b/>
          <w:bCs/>
          <w:sz w:val="28"/>
          <w:szCs w:val="28"/>
          <w:rtl/>
        </w:rPr>
        <w:t>اتجاهات المبحوثين للمحور الأول: التفكير التصميمي واتخاذ القرار</w:t>
      </w:r>
    </w:p>
    <w:p w14:paraId="1DCA31C8" w14:textId="42D391AB" w:rsidR="0076440D" w:rsidRDefault="0076440D"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 xml:space="preserve">تحليل استجابات أفراد العينة حول فقرات الاستبانة: تم حساب </w:t>
      </w:r>
      <w:r w:rsidRPr="0005228B">
        <w:rPr>
          <w:rFonts w:ascii="Simplified Arabic" w:hAnsi="Simplified Arabic" w:cs="Simplified Arabic"/>
          <w:sz w:val="28"/>
          <w:szCs w:val="28"/>
          <w:rtl/>
        </w:rPr>
        <w:t xml:space="preserve">التكرارات والنسب المئوية </w:t>
      </w:r>
      <w:r w:rsidRPr="0005228B">
        <w:rPr>
          <w:rFonts w:ascii="Simplified Arabic" w:hAnsi="Simplified Arabic" w:cs="Simplified Arabic"/>
          <w:noProof/>
          <w:sz w:val="28"/>
          <w:szCs w:val="28"/>
          <w:rtl/>
        </w:rPr>
        <w:t xml:space="preserve">لجميع عبارات المحورين تحت الدراسة </w:t>
      </w:r>
      <w:r w:rsidRPr="0005228B">
        <w:rPr>
          <w:rFonts w:ascii="Simplified Arabic" w:hAnsi="Simplified Arabic" w:cs="Simplified Arabic"/>
          <w:sz w:val="28"/>
          <w:szCs w:val="28"/>
          <w:rtl/>
        </w:rPr>
        <w:t xml:space="preserve">للتعرف على الخصائص الشخصية لأفراد العينة وتحديد استجاباتهم تجاه </w:t>
      </w:r>
      <w:r w:rsidRPr="0005228B">
        <w:rPr>
          <w:rFonts w:ascii="Simplified Arabic" w:hAnsi="Simplified Arabic" w:cs="Simplified Arabic"/>
          <w:sz w:val="28"/>
          <w:szCs w:val="28"/>
          <w:rtl/>
          <w:lang w:bidi="ar-LY"/>
        </w:rPr>
        <w:t>فقرات الاستبيان كما هو موضح في الجداول التالية.</w:t>
      </w:r>
    </w:p>
    <w:p w14:paraId="5B741CF2" w14:textId="77777777" w:rsidR="002611AD" w:rsidRDefault="002611AD" w:rsidP="008349AF">
      <w:pPr>
        <w:widowControl w:val="0"/>
        <w:spacing w:after="0" w:line="480" w:lineRule="auto"/>
        <w:jc w:val="both"/>
        <w:rPr>
          <w:rFonts w:ascii="Simplified Arabic" w:hAnsi="Simplified Arabic" w:cs="Simplified Arabic"/>
          <w:sz w:val="28"/>
          <w:szCs w:val="28"/>
          <w:rtl/>
          <w:lang w:bidi="ar-LY"/>
        </w:rPr>
      </w:pPr>
    </w:p>
    <w:p w14:paraId="31B4FC52" w14:textId="77777777" w:rsidR="002611AD" w:rsidRDefault="002611AD" w:rsidP="008349AF">
      <w:pPr>
        <w:widowControl w:val="0"/>
        <w:spacing w:after="0" w:line="480" w:lineRule="auto"/>
        <w:jc w:val="both"/>
        <w:rPr>
          <w:rFonts w:ascii="Simplified Arabic" w:hAnsi="Simplified Arabic" w:cs="Simplified Arabic"/>
          <w:sz w:val="28"/>
          <w:szCs w:val="28"/>
          <w:rtl/>
          <w:lang w:bidi="ar-LY"/>
        </w:rPr>
      </w:pPr>
    </w:p>
    <w:p w14:paraId="5C4893D1" w14:textId="77777777" w:rsidR="002611AD" w:rsidRPr="0005228B" w:rsidRDefault="002611AD" w:rsidP="008349AF">
      <w:pPr>
        <w:widowControl w:val="0"/>
        <w:spacing w:after="0" w:line="480" w:lineRule="auto"/>
        <w:jc w:val="both"/>
        <w:rPr>
          <w:rFonts w:ascii="Simplified Arabic" w:hAnsi="Simplified Arabic" w:cs="Simplified Arabic"/>
          <w:b/>
          <w:bCs/>
          <w:sz w:val="28"/>
          <w:szCs w:val="28"/>
          <w:rtl/>
          <w:lang w:bidi="ar-LY"/>
        </w:rPr>
      </w:pPr>
    </w:p>
    <w:p w14:paraId="1F84BA6E" w14:textId="1871BF8A" w:rsidR="0069646E" w:rsidRPr="00AE249B" w:rsidRDefault="0069646E" w:rsidP="00AE249B">
      <w:pPr>
        <w:pStyle w:val="af1"/>
        <w:widowControl w:val="0"/>
        <w:spacing w:line="240" w:lineRule="auto"/>
        <w:rPr>
          <w:rFonts w:ascii="Simplified Arabic" w:hAnsi="Simplified Arabic" w:cs="Simplified Arabic"/>
          <w:rtl/>
        </w:rPr>
      </w:pPr>
      <w:bookmarkStart w:id="68" w:name="_Toc188125368"/>
      <w:r w:rsidRPr="00AE249B">
        <w:rPr>
          <w:rFonts w:ascii="Simplified Arabic" w:hAnsi="Simplified Arabic" w:cs="Simplified Arabic"/>
          <w:rtl/>
        </w:rPr>
        <w:lastRenderedPageBreak/>
        <w:t xml:space="preserve">جدول </w:t>
      </w:r>
      <w:r w:rsidR="0076440D" w:rsidRPr="00AE249B">
        <w:rPr>
          <w:rFonts w:ascii="Simplified Arabic" w:hAnsi="Simplified Arabic" w:cs="Simplified Arabic"/>
          <w:rtl/>
        </w:rPr>
        <w:t>(10.4)</w:t>
      </w:r>
      <w:r w:rsidRPr="00AE249B">
        <w:rPr>
          <w:rFonts w:ascii="Simplified Arabic" w:hAnsi="Simplified Arabic" w:cs="Simplified Arabic"/>
          <w:rtl/>
        </w:rPr>
        <w:t>: المتوسط الحسابي والانحراف المعياري</w:t>
      </w:r>
      <w:bookmarkEnd w:id="68"/>
    </w:p>
    <w:tbl>
      <w:tblPr>
        <w:bidiVisual/>
        <w:tblW w:w="97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6803"/>
        <w:gridCol w:w="898"/>
        <w:gridCol w:w="898"/>
        <w:gridCol w:w="612"/>
      </w:tblGrid>
      <w:tr w:rsidR="006E283B" w:rsidRPr="00AE249B" w14:paraId="66FE1395" w14:textId="77777777" w:rsidTr="006E283B">
        <w:trPr>
          <w:cantSplit/>
          <w:trHeight w:val="850"/>
          <w:jc w:val="center"/>
        </w:trPr>
        <w:tc>
          <w:tcPr>
            <w:tcW w:w="560" w:type="dxa"/>
            <w:shd w:val="clear" w:color="auto" w:fill="EEECE1"/>
            <w:textDirection w:val="btLr"/>
            <w:vAlign w:val="center"/>
          </w:tcPr>
          <w:p w14:paraId="462FCEF6"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البعد</w:t>
            </w:r>
          </w:p>
        </w:tc>
        <w:tc>
          <w:tcPr>
            <w:tcW w:w="6803" w:type="dxa"/>
            <w:shd w:val="clear" w:color="auto" w:fill="EEECE1"/>
            <w:tcMar>
              <w:left w:w="28" w:type="dxa"/>
              <w:right w:w="28" w:type="dxa"/>
            </w:tcMar>
            <w:textDirection w:val="btLr"/>
            <w:vAlign w:val="center"/>
          </w:tcPr>
          <w:p w14:paraId="3323A004"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العبارة</w:t>
            </w:r>
          </w:p>
        </w:tc>
        <w:tc>
          <w:tcPr>
            <w:tcW w:w="898" w:type="dxa"/>
            <w:shd w:val="clear" w:color="auto" w:fill="EEECE1"/>
            <w:textDirection w:val="btLr"/>
            <w:vAlign w:val="center"/>
          </w:tcPr>
          <w:p w14:paraId="2FC0EA91" w14:textId="77777777" w:rsidR="006E283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المتوسط</w:t>
            </w:r>
          </w:p>
          <w:p w14:paraId="78BE7B76" w14:textId="0EA374B5"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 xml:space="preserve"> الحسابي</w:t>
            </w:r>
          </w:p>
        </w:tc>
        <w:tc>
          <w:tcPr>
            <w:tcW w:w="898" w:type="dxa"/>
            <w:shd w:val="clear" w:color="auto" w:fill="EEECE1"/>
            <w:textDirection w:val="btLr"/>
            <w:vAlign w:val="center"/>
          </w:tcPr>
          <w:p w14:paraId="1A6651AE" w14:textId="77777777" w:rsidR="006E283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الانحراف</w:t>
            </w:r>
          </w:p>
          <w:p w14:paraId="3E935F0B" w14:textId="16F399F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 xml:space="preserve"> المعياري</w:t>
            </w:r>
          </w:p>
        </w:tc>
        <w:tc>
          <w:tcPr>
            <w:tcW w:w="612" w:type="dxa"/>
            <w:shd w:val="clear" w:color="auto" w:fill="EEECE1"/>
            <w:textDirection w:val="btLr"/>
            <w:vAlign w:val="center"/>
          </w:tcPr>
          <w:p w14:paraId="36B20888"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الاتجاه</w:t>
            </w:r>
          </w:p>
        </w:tc>
      </w:tr>
      <w:tr w:rsidR="006E283B" w:rsidRPr="00AE249B" w14:paraId="3F11C931" w14:textId="77777777" w:rsidTr="006E283B">
        <w:trPr>
          <w:trHeight w:val="20"/>
          <w:jc w:val="center"/>
        </w:trPr>
        <w:tc>
          <w:tcPr>
            <w:tcW w:w="560" w:type="dxa"/>
            <w:vAlign w:val="center"/>
          </w:tcPr>
          <w:p w14:paraId="3C423497" w14:textId="77777777" w:rsidR="00106181" w:rsidRPr="00AE249B" w:rsidRDefault="00106181" w:rsidP="00AE249B">
            <w:pPr>
              <w:widowControl w:val="0"/>
              <w:bidi w:val="0"/>
              <w:spacing w:after="0" w:line="240" w:lineRule="auto"/>
              <w:jc w:val="center"/>
              <w:rPr>
                <w:rFonts w:ascii="Simplified Arabic" w:hAnsi="Simplified Arabic" w:cs="Simplified Arabic"/>
                <w:sz w:val="20"/>
                <w:szCs w:val="20"/>
              </w:rPr>
            </w:pPr>
            <w:r w:rsidRPr="00AE249B">
              <w:rPr>
                <w:rFonts w:ascii="Simplified Arabic" w:hAnsi="Simplified Arabic" w:cs="Simplified Arabic"/>
                <w:sz w:val="20"/>
                <w:szCs w:val="20"/>
              </w:rPr>
              <w:t>1</w:t>
            </w:r>
          </w:p>
        </w:tc>
        <w:tc>
          <w:tcPr>
            <w:tcW w:w="6803" w:type="dxa"/>
            <w:tcMar>
              <w:left w:w="28" w:type="dxa"/>
              <w:right w:w="28" w:type="dxa"/>
            </w:tcMar>
            <w:vAlign w:val="center"/>
          </w:tcPr>
          <w:p w14:paraId="52E84930" w14:textId="77777777" w:rsidR="00106181" w:rsidRPr="00AE249B" w:rsidRDefault="00106181" w:rsidP="00456C66">
            <w:pPr>
              <w:widowControl w:val="0"/>
              <w:spacing w:after="0" w:line="240" w:lineRule="auto"/>
              <w:jc w:val="both"/>
              <w:rPr>
                <w:rFonts w:ascii="Simplified Arabic" w:hAnsi="Simplified Arabic" w:cs="Simplified Arabic"/>
                <w:sz w:val="20"/>
                <w:szCs w:val="20"/>
                <w:rtl/>
              </w:rPr>
            </w:pPr>
            <w:r w:rsidRPr="00AE249B">
              <w:rPr>
                <w:rFonts w:ascii="Simplified Arabic" w:hAnsi="Simplified Arabic" w:cs="Simplified Arabic"/>
                <w:sz w:val="20"/>
                <w:szCs w:val="20"/>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AE249B">
              <w:rPr>
                <w:rFonts w:ascii="Simplified Arabic" w:hAnsi="Simplified Arabic" w:cs="Simplified Arabic"/>
                <w:sz w:val="20"/>
                <w:szCs w:val="20"/>
              </w:rPr>
              <w:t>.</w:t>
            </w:r>
          </w:p>
        </w:tc>
        <w:tc>
          <w:tcPr>
            <w:tcW w:w="898" w:type="dxa"/>
            <w:vAlign w:val="center"/>
          </w:tcPr>
          <w:p w14:paraId="344CA974" w14:textId="77777777" w:rsidR="00106181" w:rsidRPr="00AE249B" w:rsidRDefault="00106181" w:rsidP="00AE249B">
            <w:pPr>
              <w:widowControl w:val="0"/>
              <w:spacing w:after="0" w:line="240" w:lineRule="auto"/>
              <w:jc w:val="center"/>
              <w:rPr>
                <w:rFonts w:ascii="Simplified Arabic" w:hAnsi="Simplified Arabic" w:cs="Simplified Arabic"/>
                <w:sz w:val="20"/>
                <w:szCs w:val="20"/>
              </w:rPr>
            </w:pPr>
            <w:r w:rsidRPr="00AE249B">
              <w:rPr>
                <w:rFonts w:ascii="Simplified Arabic" w:hAnsi="Simplified Arabic" w:cs="Simplified Arabic"/>
                <w:sz w:val="20"/>
                <w:szCs w:val="20"/>
                <w:rtl/>
              </w:rPr>
              <w:t>4.21</w:t>
            </w:r>
          </w:p>
        </w:tc>
        <w:tc>
          <w:tcPr>
            <w:tcW w:w="898" w:type="dxa"/>
            <w:vAlign w:val="center"/>
          </w:tcPr>
          <w:p w14:paraId="7C0D9A02" w14:textId="77777777" w:rsidR="00106181" w:rsidRPr="00AE249B" w:rsidRDefault="00106181" w:rsidP="00AE249B">
            <w:pPr>
              <w:widowControl w:val="0"/>
              <w:spacing w:after="0" w:line="240" w:lineRule="auto"/>
              <w:jc w:val="center"/>
              <w:rPr>
                <w:rFonts w:ascii="Simplified Arabic" w:hAnsi="Simplified Arabic" w:cs="Simplified Arabic"/>
                <w:sz w:val="20"/>
                <w:szCs w:val="20"/>
                <w:lang w:bidi="ar-IQ"/>
              </w:rPr>
            </w:pPr>
            <w:r w:rsidRPr="00AE249B">
              <w:rPr>
                <w:rFonts w:ascii="Simplified Arabic" w:hAnsi="Simplified Arabic" w:cs="Simplified Arabic"/>
                <w:sz w:val="20"/>
                <w:szCs w:val="20"/>
                <w:rtl/>
                <w:lang w:bidi="ar-IQ"/>
              </w:rPr>
              <w:t>1.565</w:t>
            </w:r>
          </w:p>
        </w:tc>
        <w:tc>
          <w:tcPr>
            <w:tcW w:w="612" w:type="dxa"/>
            <w:vAlign w:val="center"/>
          </w:tcPr>
          <w:p w14:paraId="30DA3AE2"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موافق</w:t>
            </w:r>
          </w:p>
        </w:tc>
      </w:tr>
      <w:tr w:rsidR="006E283B" w:rsidRPr="00AE249B" w14:paraId="70090F3C" w14:textId="77777777" w:rsidTr="006E283B">
        <w:trPr>
          <w:trHeight w:val="20"/>
          <w:jc w:val="center"/>
        </w:trPr>
        <w:tc>
          <w:tcPr>
            <w:tcW w:w="560" w:type="dxa"/>
            <w:vAlign w:val="center"/>
          </w:tcPr>
          <w:p w14:paraId="28603585"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lang w:bidi="ar-LY"/>
              </w:rPr>
            </w:pPr>
            <w:r w:rsidRPr="00AE249B">
              <w:rPr>
                <w:rFonts w:ascii="Simplified Arabic" w:hAnsi="Simplified Arabic" w:cs="Simplified Arabic"/>
                <w:sz w:val="20"/>
                <w:szCs w:val="20"/>
                <w:rtl/>
              </w:rPr>
              <w:t>2</w:t>
            </w:r>
          </w:p>
        </w:tc>
        <w:tc>
          <w:tcPr>
            <w:tcW w:w="6803" w:type="dxa"/>
            <w:tcMar>
              <w:left w:w="28" w:type="dxa"/>
              <w:right w:w="28" w:type="dxa"/>
            </w:tcMar>
            <w:vAlign w:val="center"/>
          </w:tcPr>
          <w:p w14:paraId="0DF1E531" w14:textId="77777777" w:rsidR="00106181" w:rsidRPr="00AE249B" w:rsidRDefault="00106181" w:rsidP="00456C66">
            <w:pPr>
              <w:widowControl w:val="0"/>
              <w:spacing w:after="0" w:line="240" w:lineRule="auto"/>
              <w:jc w:val="both"/>
              <w:rPr>
                <w:rFonts w:ascii="Simplified Arabic" w:hAnsi="Simplified Arabic" w:cs="Simplified Arabic"/>
                <w:sz w:val="20"/>
                <w:szCs w:val="20"/>
                <w:rtl/>
              </w:rPr>
            </w:pPr>
            <w:r w:rsidRPr="00AE249B">
              <w:rPr>
                <w:rFonts w:ascii="Simplified Arabic" w:hAnsi="Simplified Arabic" w:cs="Simplified Arabic"/>
                <w:sz w:val="20"/>
                <w:szCs w:val="20"/>
                <w:rtl/>
              </w:rPr>
              <w:t>ما مدى أهمية التفكير التصميمي في القطاع المصرفي لمعالجة مشاكل محددة وتلبية احتياجات العملاء الخاصة</w:t>
            </w:r>
            <w:r w:rsidRPr="00AE249B">
              <w:rPr>
                <w:rFonts w:ascii="Simplified Arabic" w:hAnsi="Simplified Arabic" w:cs="Simplified Arabic"/>
                <w:sz w:val="20"/>
                <w:szCs w:val="20"/>
              </w:rPr>
              <w:t>.</w:t>
            </w:r>
          </w:p>
        </w:tc>
        <w:tc>
          <w:tcPr>
            <w:tcW w:w="898" w:type="dxa"/>
            <w:vAlign w:val="center"/>
          </w:tcPr>
          <w:p w14:paraId="13F25348"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4.49</w:t>
            </w:r>
          </w:p>
        </w:tc>
        <w:tc>
          <w:tcPr>
            <w:tcW w:w="898" w:type="dxa"/>
            <w:vAlign w:val="center"/>
          </w:tcPr>
          <w:p w14:paraId="5271B9C3" w14:textId="77777777" w:rsidR="00106181" w:rsidRPr="00AE249B" w:rsidRDefault="00106181" w:rsidP="00AE249B">
            <w:pPr>
              <w:widowControl w:val="0"/>
              <w:spacing w:after="0" w:line="240" w:lineRule="auto"/>
              <w:jc w:val="center"/>
              <w:rPr>
                <w:rFonts w:ascii="Simplified Arabic" w:hAnsi="Simplified Arabic" w:cs="Simplified Arabic"/>
                <w:sz w:val="20"/>
                <w:szCs w:val="20"/>
                <w:lang w:bidi="ar-IQ"/>
              </w:rPr>
            </w:pPr>
            <w:r w:rsidRPr="00AE249B">
              <w:rPr>
                <w:rFonts w:ascii="Simplified Arabic" w:hAnsi="Simplified Arabic" w:cs="Simplified Arabic"/>
                <w:sz w:val="20"/>
                <w:szCs w:val="20"/>
                <w:rtl/>
                <w:lang w:bidi="ar-IQ"/>
              </w:rPr>
              <w:t>1.536</w:t>
            </w:r>
          </w:p>
        </w:tc>
        <w:tc>
          <w:tcPr>
            <w:tcW w:w="612" w:type="dxa"/>
            <w:vAlign w:val="center"/>
          </w:tcPr>
          <w:p w14:paraId="6FF0480D"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موافق</w:t>
            </w:r>
          </w:p>
        </w:tc>
      </w:tr>
      <w:tr w:rsidR="006E283B" w:rsidRPr="00AE249B" w14:paraId="2A1A3B92" w14:textId="77777777" w:rsidTr="006E283B">
        <w:trPr>
          <w:trHeight w:val="20"/>
          <w:jc w:val="center"/>
        </w:trPr>
        <w:tc>
          <w:tcPr>
            <w:tcW w:w="560" w:type="dxa"/>
            <w:vAlign w:val="center"/>
          </w:tcPr>
          <w:p w14:paraId="269A5C05"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3</w:t>
            </w:r>
          </w:p>
        </w:tc>
        <w:tc>
          <w:tcPr>
            <w:tcW w:w="6803" w:type="dxa"/>
            <w:tcMar>
              <w:left w:w="28" w:type="dxa"/>
              <w:right w:w="28" w:type="dxa"/>
            </w:tcMar>
            <w:vAlign w:val="center"/>
          </w:tcPr>
          <w:p w14:paraId="0AC902F6" w14:textId="77777777" w:rsidR="00106181" w:rsidRPr="00AE249B" w:rsidRDefault="00106181" w:rsidP="00456C66">
            <w:pPr>
              <w:widowControl w:val="0"/>
              <w:spacing w:after="0" w:line="240" w:lineRule="auto"/>
              <w:jc w:val="both"/>
              <w:rPr>
                <w:rFonts w:ascii="Simplified Arabic" w:hAnsi="Simplified Arabic" w:cs="Simplified Arabic"/>
                <w:sz w:val="20"/>
                <w:szCs w:val="20"/>
                <w:rtl/>
              </w:rPr>
            </w:pPr>
            <w:r w:rsidRPr="00AE249B">
              <w:rPr>
                <w:rFonts w:ascii="Simplified Arabic" w:hAnsi="Simplified Arabic" w:cs="Simplified Arabic"/>
                <w:sz w:val="20"/>
                <w:szCs w:val="20"/>
                <w:rtl/>
              </w:rPr>
              <w:t>إلى أي مدى يعتبر التفكير التصميمي حاسمًا في تغيير ثقافة المؤسسة (المصرف)</w:t>
            </w:r>
            <w:r w:rsidRPr="00AE249B">
              <w:rPr>
                <w:rFonts w:ascii="Simplified Arabic" w:hAnsi="Simplified Arabic" w:cs="Simplified Arabic"/>
                <w:sz w:val="20"/>
                <w:szCs w:val="20"/>
              </w:rPr>
              <w:t>.</w:t>
            </w:r>
          </w:p>
        </w:tc>
        <w:tc>
          <w:tcPr>
            <w:tcW w:w="898" w:type="dxa"/>
            <w:vAlign w:val="center"/>
          </w:tcPr>
          <w:p w14:paraId="5C83545B"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4.57</w:t>
            </w:r>
          </w:p>
        </w:tc>
        <w:tc>
          <w:tcPr>
            <w:tcW w:w="898" w:type="dxa"/>
            <w:vAlign w:val="center"/>
          </w:tcPr>
          <w:p w14:paraId="354821B8" w14:textId="77777777" w:rsidR="00106181" w:rsidRPr="00AE249B" w:rsidRDefault="00106181" w:rsidP="00AE249B">
            <w:pPr>
              <w:widowControl w:val="0"/>
              <w:spacing w:after="0" w:line="240" w:lineRule="auto"/>
              <w:jc w:val="center"/>
              <w:rPr>
                <w:rFonts w:ascii="Simplified Arabic" w:hAnsi="Simplified Arabic" w:cs="Simplified Arabic"/>
                <w:sz w:val="20"/>
                <w:szCs w:val="20"/>
                <w:lang w:bidi="ar-IQ"/>
              </w:rPr>
            </w:pPr>
            <w:r w:rsidRPr="00AE249B">
              <w:rPr>
                <w:rFonts w:ascii="Simplified Arabic" w:hAnsi="Simplified Arabic" w:cs="Simplified Arabic"/>
                <w:sz w:val="20"/>
                <w:szCs w:val="20"/>
                <w:rtl/>
                <w:lang w:bidi="ar-IQ"/>
              </w:rPr>
              <w:t>1.485</w:t>
            </w:r>
          </w:p>
        </w:tc>
        <w:tc>
          <w:tcPr>
            <w:tcW w:w="612" w:type="dxa"/>
            <w:vAlign w:val="center"/>
          </w:tcPr>
          <w:p w14:paraId="2B425095"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موافق</w:t>
            </w:r>
          </w:p>
        </w:tc>
      </w:tr>
      <w:tr w:rsidR="006E283B" w:rsidRPr="00AE249B" w14:paraId="09FF7065" w14:textId="77777777" w:rsidTr="006E283B">
        <w:trPr>
          <w:trHeight w:val="20"/>
          <w:jc w:val="center"/>
        </w:trPr>
        <w:tc>
          <w:tcPr>
            <w:tcW w:w="560" w:type="dxa"/>
            <w:vAlign w:val="center"/>
          </w:tcPr>
          <w:p w14:paraId="4B6C28E7"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4</w:t>
            </w:r>
          </w:p>
        </w:tc>
        <w:tc>
          <w:tcPr>
            <w:tcW w:w="6803" w:type="dxa"/>
            <w:tcMar>
              <w:left w:w="28" w:type="dxa"/>
              <w:right w:w="28" w:type="dxa"/>
            </w:tcMar>
            <w:vAlign w:val="center"/>
          </w:tcPr>
          <w:p w14:paraId="0F6A1018" w14:textId="77777777" w:rsidR="00106181" w:rsidRPr="00AE249B" w:rsidRDefault="00106181" w:rsidP="00456C66">
            <w:pPr>
              <w:widowControl w:val="0"/>
              <w:spacing w:after="0" w:line="240" w:lineRule="auto"/>
              <w:jc w:val="both"/>
              <w:rPr>
                <w:rFonts w:ascii="Simplified Arabic" w:hAnsi="Simplified Arabic" w:cs="Simplified Arabic"/>
                <w:sz w:val="20"/>
                <w:szCs w:val="20"/>
                <w:rtl/>
              </w:rPr>
            </w:pPr>
            <w:r w:rsidRPr="00AE249B">
              <w:rPr>
                <w:rFonts w:ascii="Simplified Arabic" w:hAnsi="Simplified Arabic" w:cs="Simplified Arabic"/>
                <w:sz w:val="20"/>
                <w:szCs w:val="20"/>
                <w:rtl/>
              </w:rPr>
              <w:t>ما مدى فعالية التفكير التصميمي في غرس القيم والاتجاهات الجديدة داخل مصرفك</w:t>
            </w:r>
            <w:r w:rsidRPr="00AE249B">
              <w:rPr>
                <w:rFonts w:ascii="Simplified Arabic" w:hAnsi="Simplified Arabic" w:cs="Simplified Arabic"/>
                <w:sz w:val="20"/>
                <w:szCs w:val="20"/>
              </w:rPr>
              <w:t>.</w:t>
            </w:r>
          </w:p>
        </w:tc>
        <w:tc>
          <w:tcPr>
            <w:tcW w:w="898" w:type="dxa"/>
            <w:vAlign w:val="center"/>
          </w:tcPr>
          <w:p w14:paraId="72F82AF4"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4.09</w:t>
            </w:r>
          </w:p>
        </w:tc>
        <w:tc>
          <w:tcPr>
            <w:tcW w:w="898" w:type="dxa"/>
            <w:vAlign w:val="center"/>
          </w:tcPr>
          <w:p w14:paraId="3594C25C" w14:textId="77777777" w:rsidR="00106181" w:rsidRPr="00AE249B" w:rsidRDefault="00106181" w:rsidP="00AE249B">
            <w:pPr>
              <w:widowControl w:val="0"/>
              <w:spacing w:after="0" w:line="240" w:lineRule="auto"/>
              <w:jc w:val="center"/>
              <w:rPr>
                <w:rFonts w:ascii="Simplified Arabic" w:hAnsi="Simplified Arabic" w:cs="Simplified Arabic"/>
                <w:sz w:val="20"/>
                <w:szCs w:val="20"/>
                <w:lang w:bidi="ar-IQ"/>
              </w:rPr>
            </w:pPr>
            <w:r w:rsidRPr="00AE249B">
              <w:rPr>
                <w:rFonts w:ascii="Simplified Arabic" w:hAnsi="Simplified Arabic" w:cs="Simplified Arabic"/>
                <w:sz w:val="20"/>
                <w:szCs w:val="20"/>
                <w:rtl/>
                <w:lang w:bidi="ar-IQ"/>
              </w:rPr>
              <w:t>1.550</w:t>
            </w:r>
          </w:p>
        </w:tc>
        <w:tc>
          <w:tcPr>
            <w:tcW w:w="612" w:type="dxa"/>
            <w:vAlign w:val="center"/>
          </w:tcPr>
          <w:p w14:paraId="26F116AB"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موافق</w:t>
            </w:r>
          </w:p>
        </w:tc>
      </w:tr>
      <w:tr w:rsidR="006E283B" w:rsidRPr="00AE249B" w14:paraId="02DBCFBF" w14:textId="77777777" w:rsidTr="006E283B">
        <w:trPr>
          <w:trHeight w:val="20"/>
          <w:jc w:val="center"/>
        </w:trPr>
        <w:tc>
          <w:tcPr>
            <w:tcW w:w="560" w:type="dxa"/>
            <w:vAlign w:val="center"/>
          </w:tcPr>
          <w:p w14:paraId="2787971A"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5</w:t>
            </w:r>
          </w:p>
        </w:tc>
        <w:tc>
          <w:tcPr>
            <w:tcW w:w="6803" w:type="dxa"/>
            <w:tcMar>
              <w:left w:w="28" w:type="dxa"/>
              <w:right w:w="28" w:type="dxa"/>
            </w:tcMar>
            <w:vAlign w:val="center"/>
          </w:tcPr>
          <w:p w14:paraId="17BC9411" w14:textId="77777777" w:rsidR="00106181" w:rsidRPr="00AE249B" w:rsidRDefault="00106181" w:rsidP="00456C66">
            <w:pPr>
              <w:widowControl w:val="0"/>
              <w:spacing w:after="0" w:line="240" w:lineRule="auto"/>
              <w:jc w:val="both"/>
              <w:rPr>
                <w:rFonts w:ascii="Simplified Arabic" w:hAnsi="Simplified Arabic" w:cs="Simplified Arabic"/>
                <w:sz w:val="20"/>
                <w:szCs w:val="20"/>
                <w:rtl/>
              </w:rPr>
            </w:pPr>
            <w:r w:rsidRPr="00AE249B">
              <w:rPr>
                <w:rFonts w:ascii="Simplified Arabic" w:hAnsi="Simplified Arabic" w:cs="Simplified Arabic"/>
                <w:sz w:val="20"/>
                <w:szCs w:val="20"/>
                <w:rtl/>
              </w:rPr>
              <w:t>إلى أي مدى يساهم التفكير التصميمي في تعزيز مشاركة الموظفين وتحفيزهم</w:t>
            </w:r>
            <w:r w:rsidRPr="00AE249B">
              <w:rPr>
                <w:rFonts w:ascii="Simplified Arabic" w:hAnsi="Simplified Arabic" w:cs="Simplified Arabic"/>
                <w:sz w:val="20"/>
                <w:szCs w:val="20"/>
              </w:rPr>
              <w:t>.</w:t>
            </w:r>
          </w:p>
        </w:tc>
        <w:tc>
          <w:tcPr>
            <w:tcW w:w="898" w:type="dxa"/>
            <w:vAlign w:val="center"/>
          </w:tcPr>
          <w:p w14:paraId="38891EED"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4.21</w:t>
            </w:r>
          </w:p>
        </w:tc>
        <w:tc>
          <w:tcPr>
            <w:tcW w:w="898" w:type="dxa"/>
            <w:vAlign w:val="center"/>
          </w:tcPr>
          <w:p w14:paraId="7F744043" w14:textId="77777777" w:rsidR="00106181" w:rsidRPr="00AE249B" w:rsidRDefault="00106181" w:rsidP="00AE249B">
            <w:pPr>
              <w:widowControl w:val="0"/>
              <w:spacing w:after="0" w:line="240" w:lineRule="auto"/>
              <w:jc w:val="center"/>
              <w:rPr>
                <w:rFonts w:ascii="Simplified Arabic" w:hAnsi="Simplified Arabic" w:cs="Simplified Arabic"/>
                <w:sz w:val="20"/>
                <w:szCs w:val="20"/>
                <w:lang w:bidi="ar-IQ"/>
              </w:rPr>
            </w:pPr>
            <w:r w:rsidRPr="00AE249B">
              <w:rPr>
                <w:rFonts w:ascii="Simplified Arabic" w:hAnsi="Simplified Arabic" w:cs="Simplified Arabic"/>
                <w:sz w:val="20"/>
                <w:szCs w:val="20"/>
                <w:rtl/>
                <w:lang w:bidi="ar-IQ"/>
              </w:rPr>
              <w:t>1.565</w:t>
            </w:r>
          </w:p>
        </w:tc>
        <w:tc>
          <w:tcPr>
            <w:tcW w:w="612" w:type="dxa"/>
            <w:vAlign w:val="center"/>
          </w:tcPr>
          <w:p w14:paraId="29D24633" w14:textId="77777777" w:rsidR="00106181" w:rsidRPr="00AE249B" w:rsidRDefault="00106181" w:rsidP="00AE249B">
            <w:pPr>
              <w:widowControl w:val="0"/>
              <w:spacing w:after="0" w:line="240" w:lineRule="auto"/>
              <w:jc w:val="center"/>
              <w:rPr>
                <w:rFonts w:ascii="Simplified Arabic" w:hAnsi="Simplified Arabic" w:cs="Simplified Arabic"/>
                <w:sz w:val="20"/>
                <w:szCs w:val="20"/>
                <w:rtl/>
              </w:rPr>
            </w:pPr>
            <w:r w:rsidRPr="00AE249B">
              <w:rPr>
                <w:rFonts w:ascii="Simplified Arabic" w:hAnsi="Simplified Arabic" w:cs="Simplified Arabic"/>
                <w:sz w:val="20"/>
                <w:szCs w:val="20"/>
                <w:rtl/>
              </w:rPr>
              <w:t>موافق</w:t>
            </w:r>
          </w:p>
        </w:tc>
      </w:tr>
    </w:tbl>
    <w:p w14:paraId="25E03B09" w14:textId="643F1C6B" w:rsidR="005530D7" w:rsidRPr="002611AD" w:rsidRDefault="005530D7" w:rsidP="00AE249B">
      <w:pPr>
        <w:pStyle w:val="af1"/>
        <w:widowControl w:val="0"/>
        <w:spacing w:line="240" w:lineRule="auto"/>
        <w:rPr>
          <w:rFonts w:ascii="Simplified Arabic" w:hAnsi="Simplified Arabic" w:cs="Simplified Arabic"/>
          <w:rtl/>
        </w:rPr>
      </w:pPr>
      <w:bookmarkStart w:id="69" w:name="_Toc188125369"/>
      <w:r w:rsidRPr="002611AD">
        <w:rPr>
          <w:rFonts w:ascii="Simplified Arabic" w:hAnsi="Simplified Arabic" w:cs="Simplified Arabic"/>
          <w:rtl/>
        </w:rPr>
        <w:t>جدول (11.4): المتوسط الحسابي والانحراف المعياري</w:t>
      </w:r>
      <w:bookmarkEnd w:id="69"/>
    </w:p>
    <w:tbl>
      <w:tblPr>
        <w:bidiVisual/>
        <w:tblW w:w="85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
        <w:gridCol w:w="5490"/>
        <w:gridCol w:w="898"/>
        <w:gridCol w:w="898"/>
        <w:gridCol w:w="692"/>
      </w:tblGrid>
      <w:tr w:rsidR="003F5A95" w:rsidRPr="002611AD" w14:paraId="39564F1B" w14:textId="77777777" w:rsidTr="005B726A">
        <w:trPr>
          <w:cantSplit/>
          <w:trHeight w:val="737"/>
          <w:jc w:val="center"/>
        </w:trPr>
        <w:tc>
          <w:tcPr>
            <w:tcW w:w="624" w:type="dxa"/>
            <w:shd w:val="clear" w:color="auto" w:fill="EEECE1"/>
            <w:textDirection w:val="btLr"/>
            <w:vAlign w:val="center"/>
          </w:tcPr>
          <w:p w14:paraId="20B65915"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البعد</w:t>
            </w:r>
          </w:p>
        </w:tc>
        <w:tc>
          <w:tcPr>
            <w:tcW w:w="5983" w:type="dxa"/>
            <w:shd w:val="clear" w:color="auto" w:fill="EEECE1"/>
            <w:textDirection w:val="btLr"/>
            <w:vAlign w:val="center"/>
          </w:tcPr>
          <w:p w14:paraId="0E8448C8"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العبارة</w:t>
            </w:r>
          </w:p>
        </w:tc>
        <w:tc>
          <w:tcPr>
            <w:tcW w:w="567" w:type="dxa"/>
            <w:shd w:val="clear" w:color="auto" w:fill="EEECE1"/>
            <w:textDirection w:val="btLr"/>
            <w:vAlign w:val="center"/>
          </w:tcPr>
          <w:p w14:paraId="338E4F5D" w14:textId="77777777" w:rsidR="005B726A"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المتوسط</w:t>
            </w:r>
          </w:p>
          <w:p w14:paraId="03E8E572" w14:textId="78D236D4"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 xml:space="preserve"> الحسابي</w:t>
            </w:r>
          </w:p>
        </w:tc>
        <w:tc>
          <w:tcPr>
            <w:tcW w:w="716" w:type="dxa"/>
            <w:shd w:val="clear" w:color="auto" w:fill="EEECE1"/>
            <w:textDirection w:val="btLr"/>
            <w:vAlign w:val="center"/>
          </w:tcPr>
          <w:p w14:paraId="67CAEE8E" w14:textId="77777777" w:rsidR="005B726A"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الانحراف</w:t>
            </w:r>
          </w:p>
          <w:p w14:paraId="18B6F027" w14:textId="75876F6F"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 xml:space="preserve"> المعياري</w:t>
            </w:r>
          </w:p>
        </w:tc>
        <w:tc>
          <w:tcPr>
            <w:tcW w:w="706" w:type="dxa"/>
            <w:shd w:val="clear" w:color="auto" w:fill="EEECE1"/>
            <w:textDirection w:val="btLr"/>
            <w:vAlign w:val="center"/>
          </w:tcPr>
          <w:p w14:paraId="3D27C250"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الاتجاه</w:t>
            </w:r>
          </w:p>
        </w:tc>
      </w:tr>
      <w:tr w:rsidR="008349AF" w:rsidRPr="002611AD" w14:paraId="790D9B18" w14:textId="77777777" w:rsidTr="005B726A">
        <w:trPr>
          <w:trHeight w:val="283"/>
          <w:jc w:val="center"/>
        </w:trPr>
        <w:tc>
          <w:tcPr>
            <w:tcW w:w="624" w:type="dxa"/>
            <w:vAlign w:val="center"/>
          </w:tcPr>
          <w:p w14:paraId="3F2582B2" w14:textId="77777777" w:rsidR="0069646E" w:rsidRPr="002611AD" w:rsidRDefault="0069646E" w:rsidP="00AE249B">
            <w:pPr>
              <w:widowControl w:val="0"/>
              <w:bidi w:val="0"/>
              <w:spacing w:after="0" w:line="240" w:lineRule="auto"/>
              <w:jc w:val="center"/>
              <w:rPr>
                <w:rFonts w:ascii="Simplified Arabic" w:hAnsi="Simplified Arabic" w:cs="Simplified Arabic"/>
                <w:sz w:val="20"/>
                <w:szCs w:val="20"/>
              </w:rPr>
            </w:pPr>
            <w:r w:rsidRPr="002611AD">
              <w:rPr>
                <w:rFonts w:ascii="Simplified Arabic" w:hAnsi="Simplified Arabic" w:cs="Simplified Arabic"/>
                <w:sz w:val="20"/>
                <w:szCs w:val="20"/>
                <w:rtl/>
              </w:rPr>
              <w:t>6</w:t>
            </w:r>
          </w:p>
        </w:tc>
        <w:tc>
          <w:tcPr>
            <w:tcW w:w="5983" w:type="dxa"/>
            <w:vAlign w:val="center"/>
          </w:tcPr>
          <w:p w14:paraId="1D13AFDF"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كيف تقيم سهولة تنفيذ الحلول الناتجة عن التفكير التصميمي</w:t>
            </w:r>
            <w:r w:rsidRPr="002611AD">
              <w:rPr>
                <w:rFonts w:ascii="Simplified Arabic" w:hAnsi="Simplified Arabic" w:cs="Simplified Arabic"/>
                <w:sz w:val="20"/>
                <w:szCs w:val="20"/>
              </w:rPr>
              <w:t>.</w:t>
            </w:r>
          </w:p>
        </w:tc>
        <w:tc>
          <w:tcPr>
            <w:tcW w:w="567" w:type="dxa"/>
            <w:vAlign w:val="center"/>
          </w:tcPr>
          <w:p w14:paraId="174EC340" w14:textId="77777777" w:rsidR="0069646E" w:rsidRPr="002611AD" w:rsidRDefault="0069646E" w:rsidP="00AE249B">
            <w:pPr>
              <w:widowControl w:val="0"/>
              <w:spacing w:after="0" w:line="240" w:lineRule="auto"/>
              <w:jc w:val="center"/>
              <w:rPr>
                <w:rFonts w:ascii="Simplified Arabic" w:hAnsi="Simplified Arabic" w:cs="Simplified Arabic"/>
                <w:sz w:val="20"/>
                <w:szCs w:val="20"/>
              </w:rPr>
            </w:pPr>
            <w:r w:rsidRPr="002611AD">
              <w:rPr>
                <w:rFonts w:ascii="Simplified Arabic" w:hAnsi="Simplified Arabic" w:cs="Simplified Arabic"/>
                <w:sz w:val="20"/>
                <w:szCs w:val="20"/>
                <w:rtl/>
              </w:rPr>
              <w:t>4.07</w:t>
            </w:r>
          </w:p>
        </w:tc>
        <w:tc>
          <w:tcPr>
            <w:tcW w:w="716" w:type="dxa"/>
            <w:vAlign w:val="center"/>
          </w:tcPr>
          <w:p w14:paraId="43A51B6F"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1.581</w:t>
            </w:r>
          </w:p>
        </w:tc>
        <w:tc>
          <w:tcPr>
            <w:tcW w:w="706" w:type="dxa"/>
            <w:vAlign w:val="center"/>
          </w:tcPr>
          <w:p w14:paraId="301A391B"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w:t>
            </w:r>
          </w:p>
        </w:tc>
      </w:tr>
      <w:tr w:rsidR="008349AF" w:rsidRPr="002611AD" w14:paraId="0E888363" w14:textId="77777777" w:rsidTr="005B726A">
        <w:trPr>
          <w:trHeight w:val="283"/>
          <w:jc w:val="center"/>
        </w:trPr>
        <w:tc>
          <w:tcPr>
            <w:tcW w:w="624" w:type="dxa"/>
            <w:vAlign w:val="center"/>
          </w:tcPr>
          <w:p w14:paraId="1A03E334"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7</w:t>
            </w:r>
          </w:p>
        </w:tc>
        <w:tc>
          <w:tcPr>
            <w:tcW w:w="5983" w:type="dxa"/>
            <w:vAlign w:val="center"/>
          </w:tcPr>
          <w:p w14:paraId="2230028E"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إلى أي مدى يسهم التفكير التصميمي في تحسين البيئة التنظيمية للمصرف</w:t>
            </w:r>
            <w:r w:rsidRPr="002611AD">
              <w:rPr>
                <w:rFonts w:ascii="Simplified Arabic" w:hAnsi="Simplified Arabic" w:cs="Simplified Arabic"/>
                <w:sz w:val="20"/>
                <w:szCs w:val="20"/>
              </w:rPr>
              <w:t>.</w:t>
            </w:r>
          </w:p>
        </w:tc>
        <w:tc>
          <w:tcPr>
            <w:tcW w:w="567" w:type="dxa"/>
            <w:vAlign w:val="center"/>
          </w:tcPr>
          <w:p w14:paraId="26DED210"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4.81</w:t>
            </w:r>
          </w:p>
        </w:tc>
        <w:tc>
          <w:tcPr>
            <w:tcW w:w="716" w:type="dxa"/>
            <w:vAlign w:val="center"/>
          </w:tcPr>
          <w:p w14:paraId="4D2D666F"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1.330</w:t>
            </w:r>
          </w:p>
        </w:tc>
        <w:tc>
          <w:tcPr>
            <w:tcW w:w="706" w:type="dxa"/>
            <w:vAlign w:val="center"/>
          </w:tcPr>
          <w:p w14:paraId="61BF9A1F"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w:t>
            </w:r>
          </w:p>
        </w:tc>
      </w:tr>
    </w:tbl>
    <w:p w14:paraId="4C5E3295" w14:textId="77777777" w:rsidR="0069646E" w:rsidRPr="002611AD" w:rsidRDefault="0069646E" w:rsidP="00AE249B">
      <w:pPr>
        <w:widowControl w:val="0"/>
        <w:spacing w:after="0" w:line="240" w:lineRule="auto"/>
        <w:jc w:val="right"/>
        <w:rPr>
          <w:rFonts w:ascii="Simplified Arabic" w:hAnsi="Simplified Arabic" w:cs="Simplified Arabic"/>
          <w:sz w:val="24"/>
          <w:szCs w:val="24"/>
          <w:rtl/>
        </w:rPr>
      </w:pPr>
      <w:r w:rsidRPr="002611AD">
        <w:rPr>
          <w:rFonts w:ascii="Simplified Arabic" w:hAnsi="Simplified Arabic" w:cs="Simplified Arabic"/>
          <w:sz w:val="24"/>
          <w:szCs w:val="24"/>
          <w:rtl/>
        </w:rPr>
        <w:t xml:space="preserve">إعداد الطالبات بناءً على نتائج التحليل برنامج الـ </w:t>
      </w:r>
      <w:r w:rsidRPr="002611AD">
        <w:rPr>
          <w:rFonts w:ascii="Simplified Arabic" w:hAnsi="Simplified Arabic" w:cs="Simplified Arabic"/>
          <w:sz w:val="24"/>
          <w:szCs w:val="24"/>
        </w:rPr>
        <w:t>SPSS</w:t>
      </w:r>
    </w:p>
    <w:p w14:paraId="3D545979" w14:textId="03CFD2A2" w:rsidR="0069646E" w:rsidRPr="002611AD" w:rsidRDefault="0069646E" w:rsidP="00AE249B">
      <w:pPr>
        <w:pStyle w:val="af1"/>
        <w:widowControl w:val="0"/>
        <w:spacing w:line="240" w:lineRule="auto"/>
        <w:rPr>
          <w:rFonts w:ascii="Simplified Arabic" w:hAnsi="Simplified Arabic" w:cs="Simplified Arabic"/>
          <w:rtl/>
        </w:rPr>
      </w:pPr>
      <w:bookmarkStart w:id="70" w:name="_Toc188125370"/>
      <w:r w:rsidRPr="002611AD">
        <w:rPr>
          <w:rFonts w:ascii="Simplified Arabic" w:hAnsi="Simplified Arabic" w:cs="Simplified Arabic"/>
          <w:rtl/>
        </w:rPr>
        <w:t xml:space="preserve">جدول </w:t>
      </w:r>
      <w:r w:rsidR="003430AA" w:rsidRPr="002611AD">
        <w:rPr>
          <w:rFonts w:ascii="Simplified Arabic" w:hAnsi="Simplified Arabic" w:cs="Simplified Arabic"/>
          <w:rtl/>
        </w:rPr>
        <w:t>(12.4)</w:t>
      </w:r>
      <w:r w:rsidRPr="002611AD">
        <w:rPr>
          <w:rFonts w:ascii="Simplified Arabic" w:hAnsi="Simplified Arabic" w:cs="Simplified Arabic"/>
          <w:rtl/>
        </w:rPr>
        <w:t xml:space="preserve"> المتوسط الحسابي والانحراف المعياري</w:t>
      </w:r>
      <w:bookmarkEnd w:id="70"/>
    </w:p>
    <w:tbl>
      <w:tblPr>
        <w:bidiVisual/>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6123"/>
        <w:gridCol w:w="898"/>
        <w:gridCol w:w="898"/>
        <w:gridCol w:w="807"/>
      </w:tblGrid>
      <w:tr w:rsidR="00FB0E22" w:rsidRPr="002611AD" w14:paraId="42CC521D" w14:textId="77777777" w:rsidTr="006E283B">
        <w:trPr>
          <w:cantSplit/>
          <w:trHeight w:val="737"/>
          <w:jc w:val="center"/>
        </w:trPr>
        <w:tc>
          <w:tcPr>
            <w:tcW w:w="560" w:type="dxa"/>
            <w:shd w:val="clear" w:color="auto" w:fill="EEECE1"/>
            <w:textDirection w:val="btLr"/>
            <w:vAlign w:val="center"/>
          </w:tcPr>
          <w:p w14:paraId="67F94BD9"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البعد</w:t>
            </w:r>
          </w:p>
        </w:tc>
        <w:tc>
          <w:tcPr>
            <w:tcW w:w="6123" w:type="dxa"/>
            <w:shd w:val="clear" w:color="auto" w:fill="EEECE1"/>
            <w:tcMar>
              <w:left w:w="28" w:type="dxa"/>
              <w:right w:w="28" w:type="dxa"/>
            </w:tcMar>
            <w:textDirection w:val="btLr"/>
            <w:vAlign w:val="center"/>
          </w:tcPr>
          <w:p w14:paraId="61DFBC51"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العبارة</w:t>
            </w:r>
          </w:p>
        </w:tc>
        <w:tc>
          <w:tcPr>
            <w:tcW w:w="898" w:type="dxa"/>
            <w:shd w:val="clear" w:color="auto" w:fill="EEECE1"/>
            <w:textDirection w:val="btLr"/>
            <w:vAlign w:val="center"/>
          </w:tcPr>
          <w:p w14:paraId="0269AA7A" w14:textId="77777777" w:rsidR="00FB0E22"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المتوسط</w:t>
            </w:r>
          </w:p>
          <w:p w14:paraId="5F484C43" w14:textId="67BAC021"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 xml:space="preserve"> الحسابي</w:t>
            </w:r>
          </w:p>
        </w:tc>
        <w:tc>
          <w:tcPr>
            <w:tcW w:w="898" w:type="dxa"/>
            <w:shd w:val="clear" w:color="auto" w:fill="EEECE1"/>
            <w:textDirection w:val="btLr"/>
            <w:vAlign w:val="center"/>
          </w:tcPr>
          <w:p w14:paraId="4C9A079C" w14:textId="77777777" w:rsidR="00FB0E22"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الانحراف</w:t>
            </w:r>
          </w:p>
          <w:p w14:paraId="73A28233" w14:textId="2ABDC0CB"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 xml:space="preserve"> المعياري</w:t>
            </w:r>
          </w:p>
        </w:tc>
        <w:tc>
          <w:tcPr>
            <w:tcW w:w="807" w:type="dxa"/>
            <w:shd w:val="clear" w:color="auto" w:fill="EEECE1"/>
            <w:tcMar>
              <w:left w:w="28" w:type="dxa"/>
              <w:right w:w="28" w:type="dxa"/>
            </w:tcMar>
            <w:textDirection w:val="btLr"/>
            <w:vAlign w:val="center"/>
          </w:tcPr>
          <w:p w14:paraId="3C69D2E4"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الاتجاه</w:t>
            </w:r>
          </w:p>
        </w:tc>
      </w:tr>
      <w:tr w:rsidR="006E283B" w:rsidRPr="002611AD" w14:paraId="4ED001D5" w14:textId="77777777" w:rsidTr="006E283B">
        <w:trPr>
          <w:trHeight w:val="20"/>
          <w:jc w:val="center"/>
        </w:trPr>
        <w:tc>
          <w:tcPr>
            <w:tcW w:w="560" w:type="dxa"/>
            <w:vAlign w:val="center"/>
          </w:tcPr>
          <w:p w14:paraId="337701D8" w14:textId="77777777" w:rsidR="0069646E" w:rsidRPr="002611AD" w:rsidRDefault="0069646E" w:rsidP="00AE249B">
            <w:pPr>
              <w:widowControl w:val="0"/>
              <w:bidi w:val="0"/>
              <w:spacing w:after="0" w:line="240" w:lineRule="auto"/>
              <w:jc w:val="center"/>
              <w:rPr>
                <w:rFonts w:ascii="Simplified Arabic" w:hAnsi="Simplified Arabic" w:cs="Simplified Arabic"/>
                <w:sz w:val="20"/>
                <w:szCs w:val="20"/>
              </w:rPr>
            </w:pPr>
            <w:r w:rsidRPr="002611AD">
              <w:rPr>
                <w:rFonts w:ascii="Simplified Arabic" w:hAnsi="Simplified Arabic" w:cs="Simplified Arabic"/>
                <w:sz w:val="20"/>
                <w:szCs w:val="20"/>
                <w:rtl/>
              </w:rPr>
              <w:t>8</w:t>
            </w:r>
          </w:p>
        </w:tc>
        <w:tc>
          <w:tcPr>
            <w:tcW w:w="6123" w:type="dxa"/>
            <w:tcMar>
              <w:left w:w="28" w:type="dxa"/>
              <w:right w:w="28" w:type="dxa"/>
            </w:tcMar>
            <w:vAlign w:val="center"/>
          </w:tcPr>
          <w:p w14:paraId="778E971A"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يؤدي التفكير التصميمي إلى تحسين خدمة العملاء في مصرفنا بشكل كبير</w:t>
            </w:r>
            <w:r w:rsidRPr="002611AD">
              <w:rPr>
                <w:rFonts w:ascii="Simplified Arabic" w:hAnsi="Simplified Arabic" w:cs="Simplified Arabic"/>
                <w:sz w:val="20"/>
                <w:szCs w:val="20"/>
              </w:rPr>
              <w:t>.</w:t>
            </w:r>
          </w:p>
        </w:tc>
        <w:tc>
          <w:tcPr>
            <w:tcW w:w="898" w:type="dxa"/>
            <w:vAlign w:val="center"/>
          </w:tcPr>
          <w:p w14:paraId="3447C645" w14:textId="77777777" w:rsidR="0069646E" w:rsidRPr="002611AD" w:rsidRDefault="0069646E" w:rsidP="00AE249B">
            <w:pPr>
              <w:widowControl w:val="0"/>
              <w:spacing w:after="0" w:line="240" w:lineRule="auto"/>
              <w:jc w:val="center"/>
              <w:rPr>
                <w:rFonts w:ascii="Simplified Arabic" w:hAnsi="Simplified Arabic" w:cs="Simplified Arabic"/>
                <w:sz w:val="20"/>
                <w:szCs w:val="20"/>
              </w:rPr>
            </w:pPr>
            <w:r w:rsidRPr="002611AD">
              <w:rPr>
                <w:rFonts w:ascii="Simplified Arabic" w:hAnsi="Simplified Arabic" w:cs="Simplified Arabic"/>
                <w:sz w:val="20"/>
                <w:szCs w:val="20"/>
                <w:rtl/>
              </w:rPr>
              <w:t>5.00</w:t>
            </w:r>
          </w:p>
        </w:tc>
        <w:tc>
          <w:tcPr>
            <w:tcW w:w="898" w:type="dxa"/>
            <w:vAlign w:val="center"/>
          </w:tcPr>
          <w:p w14:paraId="408E086D"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1.209</w:t>
            </w:r>
          </w:p>
        </w:tc>
        <w:tc>
          <w:tcPr>
            <w:tcW w:w="807" w:type="dxa"/>
            <w:tcMar>
              <w:left w:w="28" w:type="dxa"/>
              <w:right w:w="28" w:type="dxa"/>
            </w:tcMar>
            <w:vAlign w:val="center"/>
          </w:tcPr>
          <w:p w14:paraId="23E622C1"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 بشدة</w:t>
            </w:r>
          </w:p>
        </w:tc>
      </w:tr>
      <w:tr w:rsidR="006E283B" w:rsidRPr="002611AD" w14:paraId="3B4AA8FC" w14:textId="77777777" w:rsidTr="006E283B">
        <w:trPr>
          <w:trHeight w:val="20"/>
          <w:jc w:val="center"/>
        </w:trPr>
        <w:tc>
          <w:tcPr>
            <w:tcW w:w="560" w:type="dxa"/>
            <w:vAlign w:val="center"/>
          </w:tcPr>
          <w:p w14:paraId="1CE3194E"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9</w:t>
            </w:r>
          </w:p>
        </w:tc>
        <w:tc>
          <w:tcPr>
            <w:tcW w:w="6123" w:type="dxa"/>
            <w:tcMar>
              <w:left w:w="28" w:type="dxa"/>
              <w:right w:w="28" w:type="dxa"/>
            </w:tcMar>
            <w:vAlign w:val="center"/>
          </w:tcPr>
          <w:p w14:paraId="4F4E7F68"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إلى أي مدى ترى أن التفكير التصميمي يلعب دورًا محوريًا في تشكيل ثقافة الشركة لتعزيز الابتكار الاستراتيجي والحصول على ميزة تنافسية</w:t>
            </w:r>
            <w:r w:rsidRPr="002611AD">
              <w:rPr>
                <w:rFonts w:ascii="Simplified Arabic" w:hAnsi="Simplified Arabic" w:cs="Simplified Arabic"/>
                <w:sz w:val="20"/>
                <w:szCs w:val="20"/>
              </w:rPr>
              <w:t>.</w:t>
            </w:r>
          </w:p>
        </w:tc>
        <w:tc>
          <w:tcPr>
            <w:tcW w:w="898" w:type="dxa"/>
            <w:vAlign w:val="center"/>
          </w:tcPr>
          <w:p w14:paraId="117A89DB"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4.74</w:t>
            </w:r>
          </w:p>
        </w:tc>
        <w:tc>
          <w:tcPr>
            <w:tcW w:w="898" w:type="dxa"/>
            <w:vAlign w:val="center"/>
          </w:tcPr>
          <w:p w14:paraId="25075E91"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1.429</w:t>
            </w:r>
          </w:p>
        </w:tc>
        <w:tc>
          <w:tcPr>
            <w:tcW w:w="807" w:type="dxa"/>
            <w:tcMar>
              <w:left w:w="28" w:type="dxa"/>
              <w:right w:w="28" w:type="dxa"/>
            </w:tcMar>
            <w:vAlign w:val="center"/>
          </w:tcPr>
          <w:p w14:paraId="26C3A982"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w:t>
            </w:r>
          </w:p>
        </w:tc>
      </w:tr>
      <w:tr w:rsidR="006E283B" w:rsidRPr="002611AD" w14:paraId="45A6E0B1" w14:textId="77777777" w:rsidTr="006E283B">
        <w:trPr>
          <w:trHeight w:val="20"/>
          <w:jc w:val="center"/>
        </w:trPr>
        <w:tc>
          <w:tcPr>
            <w:tcW w:w="560" w:type="dxa"/>
            <w:vAlign w:val="center"/>
          </w:tcPr>
          <w:p w14:paraId="3A418D56"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10</w:t>
            </w:r>
          </w:p>
        </w:tc>
        <w:tc>
          <w:tcPr>
            <w:tcW w:w="6123" w:type="dxa"/>
            <w:tcMar>
              <w:left w:w="28" w:type="dxa"/>
              <w:right w:w="28" w:type="dxa"/>
            </w:tcMar>
            <w:vAlign w:val="center"/>
          </w:tcPr>
          <w:p w14:paraId="7FD7E226"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إلى أي مدى تعتقد أن التفكير التصميمي يولد حلولًا مبتكرة وخلاقة</w:t>
            </w:r>
          </w:p>
        </w:tc>
        <w:tc>
          <w:tcPr>
            <w:tcW w:w="898" w:type="dxa"/>
            <w:vAlign w:val="center"/>
          </w:tcPr>
          <w:p w14:paraId="180BB7B4"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4.89</w:t>
            </w:r>
          </w:p>
        </w:tc>
        <w:tc>
          <w:tcPr>
            <w:tcW w:w="898" w:type="dxa"/>
            <w:vAlign w:val="center"/>
          </w:tcPr>
          <w:p w14:paraId="14933D73"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1.470</w:t>
            </w:r>
          </w:p>
        </w:tc>
        <w:tc>
          <w:tcPr>
            <w:tcW w:w="807" w:type="dxa"/>
            <w:tcMar>
              <w:left w:w="28" w:type="dxa"/>
              <w:right w:w="28" w:type="dxa"/>
            </w:tcMar>
            <w:vAlign w:val="center"/>
          </w:tcPr>
          <w:p w14:paraId="6FA91C12"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w:t>
            </w:r>
          </w:p>
        </w:tc>
      </w:tr>
      <w:tr w:rsidR="006E283B" w:rsidRPr="002611AD" w14:paraId="7750EFB8" w14:textId="77777777" w:rsidTr="006E283B">
        <w:trPr>
          <w:trHeight w:val="20"/>
          <w:jc w:val="center"/>
        </w:trPr>
        <w:tc>
          <w:tcPr>
            <w:tcW w:w="560" w:type="dxa"/>
            <w:vAlign w:val="center"/>
          </w:tcPr>
          <w:p w14:paraId="2E06AD69"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11</w:t>
            </w:r>
          </w:p>
        </w:tc>
        <w:tc>
          <w:tcPr>
            <w:tcW w:w="6123" w:type="dxa"/>
            <w:tcMar>
              <w:left w:w="28" w:type="dxa"/>
              <w:right w:w="28" w:type="dxa"/>
            </w:tcMar>
            <w:vAlign w:val="center"/>
          </w:tcPr>
          <w:p w14:paraId="51375715" w14:textId="72834D71" w:rsidR="0069646E" w:rsidRPr="002611AD" w:rsidRDefault="0069646E" w:rsidP="00AE249B">
            <w:pPr>
              <w:widowControl w:val="0"/>
              <w:spacing w:after="0" w:line="240" w:lineRule="auto"/>
              <w:jc w:val="both"/>
              <w:rPr>
                <w:rFonts w:ascii="Simplified Arabic" w:hAnsi="Simplified Arabic" w:cs="Simplified Arabic"/>
                <w:sz w:val="20"/>
                <w:szCs w:val="20"/>
              </w:rPr>
            </w:pPr>
            <w:r w:rsidRPr="002611AD">
              <w:rPr>
                <w:rFonts w:ascii="Simplified Arabic" w:hAnsi="Simplified Arabic" w:cs="Simplified Arabic"/>
                <w:sz w:val="20"/>
                <w:szCs w:val="20"/>
                <w:rtl/>
              </w:rPr>
              <w:t>إلى أي مدى تتفق مع أن التفكير التصميمي يغير النموذج التقليدي، مما يتيح أفكارًا جذرية أو تحولات كبيرة</w:t>
            </w:r>
            <w:r w:rsidRPr="002611AD">
              <w:rPr>
                <w:rFonts w:ascii="Simplified Arabic" w:hAnsi="Simplified Arabic" w:cs="Simplified Arabic"/>
                <w:sz w:val="20"/>
                <w:szCs w:val="20"/>
              </w:rPr>
              <w:t>.</w:t>
            </w:r>
          </w:p>
        </w:tc>
        <w:tc>
          <w:tcPr>
            <w:tcW w:w="898" w:type="dxa"/>
            <w:vAlign w:val="center"/>
          </w:tcPr>
          <w:p w14:paraId="53149479"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5.04</w:t>
            </w:r>
          </w:p>
        </w:tc>
        <w:tc>
          <w:tcPr>
            <w:tcW w:w="898" w:type="dxa"/>
            <w:vAlign w:val="center"/>
          </w:tcPr>
          <w:p w14:paraId="5790C99C"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1.311</w:t>
            </w:r>
          </w:p>
        </w:tc>
        <w:tc>
          <w:tcPr>
            <w:tcW w:w="807" w:type="dxa"/>
            <w:tcMar>
              <w:left w:w="28" w:type="dxa"/>
              <w:right w:w="28" w:type="dxa"/>
            </w:tcMar>
            <w:vAlign w:val="center"/>
          </w:tcPr>
          <w:p w14:paraId="689355D6"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 بشدة</w:t>
            </w:r>
          </w:p>
        </w:tc>
      </w:tr>
      <w:tr w:rsidR="006E283B" w:rsidRPr="002611AD" w14:paraId="055002A1" w14:textId="77777777" w:rsidTr="006E283B">
        <w:trPr>
          <w:trHeight w:val="20"/>
          <w:jc w:val="center"/>
        </w:trPr>
        <w:tc>
          <w:tcPr>
            <w:tcW w:w="560" w:type="dxa"/>
            <w:vAlign w:val="center"/>
          </w:tcPr>
          <w:p w14:paraId="77096525"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12</w:t>
            </w:r>
          </w:p>
        </w:tc>
        <w:tc>
          <w:tcPr>
            <w:tcW w:w="6123" w:type="dxa"/>
            <w:tcMar>
              <w:left w:w="28" w:type="dxa"/>
              <w:right w:w="28" w:type="dxa"/>
            </w:tcMar>
            <w:vAlign w:val="center"/>
          </w:tcPr>
          <w:p w14:paraId="3E7A2DA9" w14:textId="77777777" w:rsidR="0069646E" w:rsidRPr="002611AD" w:rsidRDefault="0069646E" w:rsidP="00AE249B">
            <w:pPr>
              <w:widowControl w:val="0"/>
              <w:spacing w:after="0" w:line="240" w:lineRule="auto"/>
              <w:jc w:val="both"/>
              <w:rPr>
                <w:rFonts w:ascii="Simplified Arabic" w:hAnsi="Simplified Arabic" w:cs="Simplified Arabic"/>
                <w:sz w:val="20"/>
                <w:szCs w:val="20"/>
              </w:rPr>
            </w:pPr>
            <w:r w:rsidRPr="002611AD">
              <w:rPr>
                <w:rFonts w:ascii="Simplified Arabic" w:hAnsi="Simplified Arabic" w:cs="Simplified Arabic"/>
                <w:sz w:val="20"/>
                <w:szCs w:val="20"/>
                <w:rtl/>
              </w:rPr>
              <w:t>إلى أي مدى تتفق على أن التفكير التصميمي يتحدى الافتراضات الموجودة في حل المشكلات وتوليد الأفكار</w:t>
            </w:r>
            <w:r w:rsidRPr="002611AD">
              <w:rPr>
                <w:rFonts w:ascii="Simplified Arabic" w:hAnsi="Simplified Arabic" w:cs="Simplified Arabic"/>
                <w:sz w:val="20"/>
                <w:szCs w:val="20"/>
              </w:rPr>
              <w:t>.</w:t>
            </w:r>
          </w:p>
        </w:tc>
        <w:tc>
          <w:tcPr>
            <w:tcW w:w="898" w:type="dxa"/>
            <w:vAlign w:val="center"/>
          </w:tcPr>
          <w:p w14:paraId="7036718D"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5.00</w:t>
            </w:r>
          </w:p>
        </w:tc>
        <w:tc>
          <w:tcPr>
            <w:tcW w:w="898" w:type="dxa"/>
            <w:vAlign w:val="center"/>
          </w:tcPr>
          <w:p w14:paraId="73AF2129"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1.209</w:t>
            </w:r>
          </w:p>
        </w:tc>
        <w:tc>
          <w:tcPr>
            <w:tcW w:w="807" w:type="dxa"/>
            <w:tcMar>
              <w:left w:w="28" w:type="dxa"/>
              <w:right w:w="28" w:type="dxa"/>
            </w:tcMar>
            <w:vAlign w:val="center"/>
          </w:tcPr>
          <w:p w14:paraId="20981450"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 بشدة</w:t>
            </w:r>
          </w:p>
        </w:tc>
      </w:tr>
      <w:tr w:rsidR="006E283B" w:rsidRPr="002611AD" w14:paraId="0E4126C3" w14:textId="77777777" w:rsidTr="006E283B">
        <w:trPr>
          <w:trHeight w:val="20"/>
          <w:jc w:val="center"/>
        </w:trPr>
        <w:tc>
          <w:tcPr>
            <w:tcW w:w="560" w:type="dxa"/>
            <w:vAlign w:val="center"/>
          </w:tcPr>
          <w:p w14:paraId="69818B7D"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13</w:t>
            </w:r>
          </w:p>
        </w:tc>
        <w:tc>
          <w:tcPr>
            <w:tcW w:w="6123" w:type="dxa"/>
            <w:tcMar>
              <w:left w:w="28" w:type="dxa"/>
              <w:right w:w="28" w:type="dxa"/>
            </w:tcMar>
            <w:vAlign w:val="center"/>
          </w:tcPr>
          <w:p w14:paraId="29D132AC"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سيكون تبني التفكير التصميمي مفيدًا جدًا للخدمات المصرفية في مصرفي</w:t>
            </w:r>
            <w:r w:rsidRPr="002611AD">
              <w:rPr>
                <w:rFonts w:ascii="Simplified Arabic" w:hAnsi="Simplified Arabic" w:cs="Simplified Arabic"/>
                <w:sz w:val="20"/>
                <w:szCs w:val="20"/>
              </w:rPr>
              <w:t>.</w:t>
            </w:r>
          </w:p>
        </w:tc>
        <w:tc>
          <w:tcPr>
            <w:tcW w:w="898" w:type="dxa"/>
            <w:vAlign w:val="center"/>
          </w:tcPr>
          <w:p w14:paraId="5991B86A"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5.41</w:t>
            </w:r>
          </w:p>
        </w:tc>
        <w:tc>
          <w:tcPr>
            <w:tcW w:w="898" w:type="dxa"/>
            <w:vAlign w:val="center"/>
          </w:tcPr>
          <w:p w14:paraId="465CA2BC"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1.168</w:t>
            </w:r>
          </w:p>
        </w:tc>
        <w:tc>
          <w:tcPr>
            <w:tcW w:w="807" w:type="dxa"/>
            <w:tcMar>
              <w:left w:w="28" w:type="dxa"/>
              <w:right w:w="28" w:type="dxa"/>
            </w:tcMar>
            <w:vAlign w:val="center"/>
          </w:tcPr>
          <w:p w14:paraId="6ADBD32C"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 بشدة</w:t>
            </w:r>
          </w:p>
        </w:tc>
      </w:tr>
      <w:tr w:rsidR="006E283B" w:rsidRPr="002611AD" w14:paraId="3372C47D" w14:textId="77777777" w:rsidTr="006E283B">
        <w:trPr>
          <w:trHeight w:val="20"/>
          <w:jc w:val="center"/>
        </w:trPr>
        <w:tc>
          <w:tcPr>
            <w:tcW w:w="560" w:type="dxa"/>
            <w:vAlign w:val="center"/>
          </w:tcPr>
          <w:p w14:paraId="7478D057"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14</w:t>
            </w:r>
          </w:p>
        </w:tc>
        <w:tc>
          <w:tcPr>
            <w:tcW w:w="6123" w:type="dxa"/>
            <w:tcMar>
              <w:left w:w="28" w:type="dxa"/>
              <w:right w:w="28" w:type="dxa"/>
            </w:tcMar>
            <w:vAlign w:val="center"/>
          </w:tcPr>
          <w:p w14:paraId="59DDA113"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سيؤدي استخدام التفكير التصميمي إلى تقديم منتجات أو خدمات مالية مبتكرة في مصرفي</w:t>
            </w:r>
            <w:r w:rsidRPr="002611AD">
              <w:rPr>
                <w:rFonts w:ascii="Simplified Arabic" w:hAnsi="Simplified Arabic" w:cs="Simplified Arabic"/>
                <w:sz w:val="20"/>
                <w:szCs w:val="20"/>
              </w:rPr>
              <w:t>.</w:t>
            </w:r>
          </w:p>
        </w:tc>
        <w:tc>
          <w:tcPr>
            <w:tcW w:w="898" w:type="dxa"/>
            <w:vAlign w:val="center"/>
          </w:tcPr>
          <w:p w14:paraId="26793F54"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5.28</w:t>
            </w:r>
          </w:p>
        </w:tc>
        <w:tc>
          <w:tcPr>
            <w:tcW w:w="898" w:type="dxa"/>
            <w:vAlign w:val="center"/>
          </w:tcPr>
          <w:p w14:paraId="147F42CC"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lang w:bidi="ar-IQ"/>
              </w:rPr>
            </w:pPr>
            <w:r w:rsidRPr="002611AD">
              <w:rPr>
                <w:rFonts w:ascii="Simplified Arabic" w:hAnsi="Simplified Arabic" w:cs="Simplified Arabic"/>
                <w:sz w:val="20"/>
                <w:szCs w:val="20"/>
                <w:rtl/>
                <w:lang w:bidi="ar-IQ"/>
              </w:rPr>
              <w:t>1.186</w:t>
            </w:r>
          </w:p>
        </w:tc>
        <w:tc>
          <w:tcPr>
            <w:tcW w:w="807" w:type="dxa"/>
            <w:tcMar>
              <w:left w:w="28" w:type="dxa"/>
              <w:right w:w="28" w:type="dxa"/>
            </w:tcMar>
            <w:vAlign w:val="center"/>
          </w:tcPr>
          <w:p w14:paraId="7132584F"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 بشدة</w:t>
            </w:r>
          </w:p>
        </w:tc>
      </w:tr>
      <w:tr w:rsidR="006E283B" w:rsidRPr="002611AD" w14:paraId="262A013A" w14:textId="77777777" w:rsidTr="006E283B">
        <w:trPr>
          <w:trHeight w:val="20"/>
          <w:jc w:val="center"/>
        </w:trPr>
        <w:tc>
          <w:tcPr>
            <w:tcW w:w="560" w:type="dxa"/>
            <w:vAlign w:val="center"/>
          </w:tcPr>
          <w:p w14:paraId="54E8B791"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15</w:t>
            </w:r>
          </w:p>
        </w:tc>
        <w:tc>
          <w:tcPr>
            <w:tcW w:w="6123" w:type="dxa"/>
            <w:tcMar>
              <w:left w:w="28" w:type="dxa"/>
              <w:right w:w="28" w:type="dxa"/>
            </w:tcMar>
            <w:vAlign w:val="center"/>
          </w:tcPr>
          <w:p w14:paraId="7ED70C70"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هناك حواجز تنظيمية أو ثقافية كبيرة تحول دون تبني التفكير التصميمي في مصرفي</w:t>
            </w:r>
            <w:r w:rsidRPr="002611AD">
              <w:rPr>
                <w:rFonts w:ascii="Simplified Arabic" w:hAnsi="Simplified Arabic" w:cs="Simplified Arabic"/>
                <w:sz w:val="20"/>
                <w:szCs w:val="20"/>
              </w:rPr>
              <w:t>.</w:t>
            </w:r>
          </w:p>
        </w:tc>
        <w:tc>
          <w:tcPr>
            <w:tcW w:w="898" w:type="dxa"/>
            <w:vAlign w:val="center"/>
          </w:tcPr>
          <w:p w14:paraId="1B0531EE"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5.36</w:t>
            </w:r>
          </w:p>
        </w:tc>
        <w:tc>
          <w:tcPr>
            <w:tcW w:w="898" w:type="dxa"/>
            <w:vAlign w:val="center"/>
          </w:tcPr>
          <w:p w14:paraId="31593A13"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1.405</w:t>
            </w:r>
          </w:p>
        </w:tc>
        <w:tc>
          <w:tcPr>
            <w:tcW w:w="807" w:type="dxa"/>
            <w:tcMar>
              <w:left w:w="28" w:type="dxa"/>
              <w:right w:w="28" w:type="dxa"/>
            </w:tcMar>
            <w:vAlign w:val="center"/>
          </w:tcPr>
          <w:p w14:paraId="4715B0BC"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 بشدة</w:t>
            </w:r>
          </w:p>
        </w:tc>
      </w:tr>
      <w:tr w:rsidR="006E283B" w:rsidRPr="002611AD" w14:paraId="6A169885" w14:textId="77777777" w:rsidTr="006E283B">
        <w:trPr>
          <w:trHeight w:val="20"/>
          <w:jc w:val="center"/>
        </w:trPr>
        <w:tc>
          <w:tcPr>
            <w:tcW w:w="560" w:type="dxa"/>
            <w:vAlign w:val="center"/>
          </w:tcPr>
          <w:p w14:paraId="347DDB3F"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16</w:t>
            </w:r>
          </w:p>
        </w:tc>
        <w:tc>
          <w:tcPr>
            <w:tcW w:w="6123" w:type="dxa"/>
            <w:tcMar>
              <w:left w:w="0" w:type="dxa"/>
              <w:right w:w="0" w:type="dxa"/>
            </w:tcMar>
            <w:vAlign w:val="center"/>
          </w:tcPr>
          <w:p w14:paraId="5B50DD2C"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يعد الافتقار إلى الفهم أو التدريب عائقًا رئيسيًا أمام تبني التفكير التصميمي في القطاع المصرفي</w:t>
            </w:r>
            <w:r w:rsidRPr="002611AD">
              <w:rPr>
                <w:rFonts w:ascii="Simplified Arabic" w:hAnsi="Simplified Arabic" w:cs="Simplified Arabic"/>
                <w:sz w:val="20"/>
                <w:szCs w:val="20"/>
              </w:rPr>
              <w:t>.</w:t>
            </w:r>
          </w:p>
        </w:tc>
        <w:tc>
          <w:tcPr>
            <w:tcW w:w="898" w:type="dxa"/>
            <w:vAlign w:val="center"/>
          </w:tcPr>
          <w:p w14:paraId="4841C04B"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5.80</w:t>
            </w:r>
          </w:p>
        </w:tc>
        <w:tc>
          <w:tcPr>
            <w:tcW w:w="898" w:type="dxa"/>
            <w:vAlign w:val="center"/>
          </w:tcPr>
          <w:p w14:paraId="1D7AD8E3"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1.292</w:t>
            </w:r>
          </w:p>
        </w:tc>
        <w:tc>
          <w:tcPr>
            <w:tcW w:w="807" w:type="dxa"/>
            <w:tcMar>
              <w:left w:w="28" w:type="dxa"/>
              <w:right w:w="28" w:type="dxa"/>
            </w:tcMar>
            <w:vAlign w:val="center"/>
          </w:tcPr>
          <w:p w14:paraId="0CDF3590"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 بشدة</w:t>
            </w:r>
          </w:p>
        </w:tc>
      </w:tr>
      <w:tr w:rsidR="006E283B" w:rsidRPr="002611AD" w14:paraId="5A74345A" w14:textId="77777777" w:rsidTr="006E283B">
        <w:trPr>
          <w:trHeight w:val="20"/>
          <w:jc w:val="center"/>
        </w:trPr>
        <w:tc>
          <w:tcPr>
            <w:tcW w:w="560" w:type="dxa"/>
            <w:vAlign w:val="center"/>
          </w:tcPr>
          <w:p w14:paraId="7FE623E5"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17</w:t>
            </w:r>
          </w:p>
        </w:tc>
        <w:tc>
          <w:tcPr>
            <w:tcW w:w="6123" w:type="dxa"/>
            <w:tcMar>
              <w:left w:w="28" w:type="dxa"/>
              <w:right w:w="28" w:type="dxa"/>
            </w:tcMar>
            <w:vAlign w:val="center"/>
          </w:tcPr>
          <w:p w14:paraId="3AFBF284" w14:textId="77777777" w:rsidR="0069646E" w:rsidRPr="002611AD" w:rsidRDefault="0069646E" w:rsidP="00AE249B">
            <w:pPr>
              <w:widowControl w:val="0"/>
              <w:spacing w:after="0" w:line="240" w:lineRule="auto"/>
              <w:jc w:val="both"/>
              <w:rPr>
                <w:rFonts w:ascii="Simplified Arabic" w:hAnsi="Simplified Arabic" w:cs="Simplified Arabic"/>
                <w:sz w:val="20"/>
                <w:szCs w:val="20"/>
                <w:rtl/>
                <w:lang w:bidi="ar-LY"/>
              </w:rPr>
            </w:pPr>
            <w:r w:rsidRPr="002611AD">
              <w:rPr>
                <w:rFonts w:ascii="Simplified Arabic" w:hAnsi="Simplified Arabic" w:cs="Simplified Arabic"/>
                <w:sz w:val="20"/>
                <w:szCs w:val="20"/>
                <w:rtl/>
              </w:rPr>
              <w:t>إن قيود الموارد تعيق بشكل كبير تطبيق التفكير التصميمي في مصرفنا</w:t>
            </w:r>
            <w:r w:rsidRPr="002611AD">
              <w:rPr>
                <w:rFonts w:ascii="Simplified Arabic" w:hAnsi="Simplified Arabic" w:cs="Simplified Arabic"/>
                <w:sz w:val="20"/>
                <w:szCs w:val="20"/>
              </w:rPr>
              <w:t>.</w:t>
            </w:r>
          </w:p>
        </w:tc>
        <w:tc>
          <w:tcPr>
            <w:tcW w:w="898" w:type="dxa"/>
            <w:vAlign w:val="center"/>
          </w:tcPr>
          <w:p w14:paraId="6E938233"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3.87</w:t>
            </w:r>
          </w:p>
        </w:tc>
        <w:tc>
          <w:tcPr>
            <w:tcW w:w="898" w:type="dxa"/>
            <w:vAlign w:val="center"/>
          </w:tcPr>
          <w:p w14:paraId="2BF6CCF9"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1.791</w:t>
            </w:r>
          </w:p>
        </w:tc>
        <w:tc>
          <w:tcPr>
            <w:tcW w:w="807" w:type="dxa"/>
            <w:tcMar>
              <w:left w:w="28" w:type="dxa"/>
              <w:right w:w="28" w:type="dxa"/>
            </w:tcMar>
            <w:vAlign w:val="center"/>
          </w:tcPr>
          <w:p w14:paraId="36223C68"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غير موافق</w:t>
            </w:r>
          </w:p>
        </w:tc>
      </w:tr>
      <w:tr w:rsidR="006E283B" w:rsidRPr="002611AD" w14:paraId="6AA2A5AE" w14:textId="77777777" w:rsidTr="006E283B">
        <w:trPr>
          <w:trHeight w:val="20"/>
          <w:jc w:val="center"/>
        </w:trPr>
        <w:tc>
          <w:tcPr>
            <w:tcW w:w="560" w:type="dxa"/>
            <w:vAlign w:val="center"/>
          </w:tcPr>
          <w:p w14:paraId="370940FB"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18</w:t>
            </w:r>
          </w:p>
        </w:tc>
        <w:tc>
          <w:tcPr>
            <w:tcW w:w="6123" w:type="dxa"/>
            <w:tcMar>
              <w:left w:w="28" w:type="dxa"/>
              <w:right w:w="28" w:type="dxa"/>
            </w:tcMar>
            <w:vAlign w:val="center"/>
          </w:tcPr>
          <w:p w14:paraId="790EA051"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هل تعتقد أن غياب التفكير التصميمي في القطاع المصرفي يعيق معالجة مشاكل محددة وتلبية الاحتياجات الخاصة للعملاء</w:t>
            </w:r>
            <w:r w:rsidRPr="002611AD">
              <w:rPr>
                <w:rFonts w:ascii="Simplified Arabic" w:hAnsi="Simplified Arabic" w:cs="Simplified Arabic"/>
                <w:sz w:val="20"/>
                <w:szCs w:val="20"/>
              </w:rPr>
              <w:t>.</w:t>
            </w:r>
          </w:p>
        </w:tc>
        <w:tc>
          <w:tcPr>
            <w:tcW w:w="898" w:type="dxa"/>
            <w:vAlign w:val="center"/>
          </w:tcPr>
          <w:p w14:paraId="41293A0A"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4.21</w:t>
            </w:r>
          </w:p>
        </w:tc>
        <w:tc>
          <w:tcPr>
            <w:tcW w:w="898" w:type="dxa"/>
            <w:vAlign w:val="center"/>
          </w:tcPr>
          <w:p w14:paraId="65A459C9"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1.709</w:t>
            </w:r>
          </w:p>
        </w:tc>
        <w:tc>
          <w:tcPr>
            <w:tcW w:w="807" w:type="dxa"/>
            <w:tcMar>
              <w:left w:w="28" w:type="dxa"/>
              <w:right w:w="28" w:type="dxa"/>
            </w:tcMar>
            <w:vAlign w:val="center"/>
          </w:tcPr>
          <w:p w14:paraId="6D157126"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w:t>
            </w:r>
          </w:p>
        </w:tc>
      </w:tr>
      <w:tr w:rsidR="006E283B" w:rsidRPr="002611AD" w14:paraId="6BF3DE37" w14:textId="77777777" w:rsidTr="006E283B">
        <w:trPr>
          <w:trHeight w:val="20"/>
          <w:jc w:val="center"/>
        </w:trPr>
        <w:tc>
          <w:tcPr>
            <w:tcW w:w="560" w:type="dxa"/>
            <w:vAlign w:val="center"/>
          </w:tcPr>
          <w:p w14:paraId="7CBAED2F"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19</w:t>
            </w:r>
          </w:p>
        </w:tc>
        <w:tc>
          <w:tcPr>
            <w:tcW w:w="6123" w:type="dxa"/>
            <w:tcMar>
              <w:left w:w="0" w:type="dxa"/>
              <w:right w:w="0" w:type="dxa"/>
            </w:tcMar>
            <w:vAlign w:val="center"/>
          </w:tcPr>
          <w:p w14:paraId="2A2A1046"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هل أدت صعوبة تنفيذ الحلول الناتجة عن التفكير التصميمي إلى عدم تبنيها من قبل مصرفك</w:t>
            </w:r>
            <w:r w:rsidRPr="002611AD">
              <w:rPr>
                <w:rFonts w:ascii="Simplified Arabic" w:hAnsi="Simplified Arabic" w:cs="Simplified Arabic"/>
                <w:sz w:val="20"/>
                <w:szCs w:val="20"/>
              </w:rPr>
              <w:t>.</w:t>
            </w:r>
          </w:p>
        </w:tc>
        <w:tc>
          <w:tcPr>
            <w:tcW w:w="898" w:type="dxa"/>
            <w:vAlign w:val="center"/>
          </w:tcPr>
          <w:p w14:paraId="2ABF0BFF"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3.80</w:t>
            </w:r>
          </w:p>
        </w:tc>
        <w:tc>
          <w:tcPr>
            <w:tcW w:w="898" w:type="dxa"/>
            <w:vAlign w:val="center"/>
          </w:tcPr>
          <w:p w14:paraId="7E3C02CF"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1.624</w:t>
            </w:r>
          </w:p>
        </w:tc>
        <w:tc>
          <w:tcPr>
            <w:tcW w:w="807" w:type="dxa"/>
            <w:tcMar>
              <w:left w:w="28" w:type="dxa"/>
              <w:right w:w="28" w:type="dxa"/>
            </w:tcMar>
            <w:vAlign w:val="center"/>
          </w:tcPr>
          <w:p w14:paraId="5F44C2D9"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غير موافق</w:t>
            </w:r>
          </w:p>
        </w:tc>
      </w:tr>
      <w:tr w:rsidR="006E283B" w:rsidRPr="002611AD" w14:paraId="0C0A7C7A" w14:textId="77777777" w:rsidTr="006E283B">
        <w:trPr>
          <w:jc w:val="center"/>
        </w:trPr>
        <w:tc>
          <w:tcPr>
            <w:tcW w:w="560" w:type="dxa"/>
            <w:vAlign w:val="center"/>
          </w:tcPr>
          <w:p w14:paraId="05A0C697"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20</w:t>
            </w:r>
          </w:p>
        </w:tc>
        <w:tc>
          <w:tcPr>
            <w:tcW w:w="6123" w:type="dxa"/>
            <w:tcMar>
              <w:left w:w="28" w:type="dxa"/>
              <w:right w:w="28" w:type="dxa"/>
            </w:tcMar>
            <w:vAlign w:val="center"/>
          </w:tcPr>
          <w:p w14:paraId="03EF43D5"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هل تعتقد أن عدم تبني التفكير التصميمي أدى إلى ضياع الفرص لمصرفك</w:t>
            </w:r>
            <w:r w:rsidRPr="002611AD">
              <w:rPr>
                <w:rFonts w:ascii="Simplified Arabic" w:hAnsi="Simplified Arabic" w:cs="Simplified Arabic"/>
                <w:sz w:val="20"/>
                <w:szCs w:val="20"/>
              </w:rPr>
              <w:t>.</w:t>
            </w:r>
          </w:p>
        </w:tc>
        <w:tc>
          <w:tcPr>
            <w:tcW w:w="898" w:type="dxa"/>
            <w:vAlign w:val="center"/>
          </w:tcPr>
          <w:p w14:paraId="0D0A05F8"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4.04</w:t>
            </w:r>
          </w:p>
        </w:tc>
        <w:tc>
          <w:tcPr>
            <w:tcW w:w="898" w:type="dxa"/>
            <w:vAlign w:val="center"/>
          </w:tcPr>
          <w:p w14:paraId="5493A86D"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1.606</w:t>
            </w:r>
          </w:p>
        </w:tc>
        <w:tc>
          <w:tcPr>
            <w:tcW w:w="807" w:type="dxa"/>
            <w:tcMar>
              <w:left w:w="28" w:type="dxa"/>
              <w:right w:w="28" w:type="dxa"/>
            </w:tcMar>
            <w:vAlign w:val="center"/>
          </w:tcPr>
          <w:p w14:paraId="3FB13351"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w:t>
            </w:r>
          </w:p>
        </w:tc>
      </w:tr>
      <w:tr w:rsidR="006E283B" w:rsidRPr="002611AD" w14:paraId="4B3722D3" w14:textId="77777777" w:rsidTr="006E283B">
        <w:trPr>
          <w:jc w:val="center"/>
        </w:trPr>
        <w:tc>
          <w:tcPr>
            <w:tcW w:w="560" w:type="dxa"/>
            <w:vAlign w:val="center"/>
          </w:tcPr>
          <w:p w14:paraId="095603D4"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21</w:t>
            </w:r>
          </w:p>
        </w:tc>
        <w:tc>
          <w:tcPr>
            <w:tcW w:w="6123" w:type="dxa"/>
            <w:tcMar>
              <w:left w:w="28" w:type="dxa"/>
              <w:right w:w="28" w:type="dxa"/>
            </w:tcMar>
            <w:vAlign w:val="center"/>
          </w:tcPr>
          <w:p w14:paraId="43DD95A3" w14:textId="77777777" w:rsidR="0069646E" w:rsidRPr="002611AD" w:rsidRDefault="0069646E" w:rsidP="00AE249B">
            <w:pPr>
              <w:widowControl w:val="0"/>
              <w:spacing w:after="0" w:line="240" w:lineRule="auto"/>
              <w:jc w:val="both"/>
              <w:rPr>
                <w:rFonts w:ascii="Simplified Arabic" w:hAnsi="Simplified Arabic" w:cs="Simplified Arabic"/>
                <w:sz w:val="20"/>
                <w:szCs w:val="20"/>
                <w:rtl/>
              </w:rPr>
            </w:pPr>
            <w:r w:rsidRPr="002611AD">
              <w:rPr>
                <w:rFonts w:ascii="Simplified Arabic" w:hAnsi="Simplified Arabic" w:cs="Simplified Arabic"/>
                <w:sz w:val="20"/>
                <w:szCs w:val="20"/>
                <w:rtl/>
              </w:rPr>
              <w:t>هل سبق لك أن اكتشفت فرصًا لاحقة كان من الممكن الاستفادة منها لو تم استخدام التفكير التصميمي في وقت مبكر من العملية</w:t>
            </w:r>
            <w:r w:rsidRPr="002611AD">
              <w:rPr>
                <w:rFonts w:ascii="Simplified Arabic" w:hAnsi="Simplified Arabic" w:cs="Simplified Arabic"/>
                <w:sz w:val="20"/>
                <w:szCs w:val="20"/>
              </w:rPr>
              <w:t>.</w:t>
            </w:r>
          </w:p>
        </w:tc>
        <w:tc>
          <w:tcPr>
            <w:tcW w:w="898" w:type="dxa"/>
            <w:vAlign w:val="center"/>
          </w:tcPr>
          <w:p w14:paraId="26C25BD8"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4.28</w:t>
            </w:r>
          </w:p>
        </w:tc>
        <w:tc>
          <w:tcPr>
            <w:tcW w:w="898" w:type="dxa"/>
            <w:vAlign w:val="center"/>
          </w:tcPr>
          <w:p w14:paraId="094A27D7"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1.636</w:t>
            </w:r>
          </w:p>
        </w:tc>
        <w:tc>
          <w:tcPr>
            <w:tcW w:w="807" w:type="dxa"/>
            <w:tcMar>
              <w:left w:w="28" w:type="dxa"/>
              <w:right w:w="28" w:type="dxa"/>
            </w:tcMar>
            <w:vAlign w:val="center"/>
          </w:tcPr>
          <w:p w14:paraId="7CE729AF"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w:t>
            </w:r>
          </w:p>
        </w:tc>
      </w:tr>
      <w:tr w:rsidR="006E283B" w:rsidRPr="002611AD" w14:paraId="1D6084EE" w14:textId="77777777" w:rsidTr="006E283B">
        <w:trPr>
          <w:jc w:val="center"/>
        </w:trPr>
        <w:tc>
          <w:tcPr>
            <w:tcW w:w="560" w:type="dxa"/>
            <w:vAlign w:val="center"/>
          </w:tcPr>
          <w:p w14:paraId="1D3FC30F"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22</w:t>
            </w:r>
          </w:p>
        </w:tc>
        <w:tc>
          <w:tcPr>
            <w:tcW w:w="6123" w:type="dxa"/>
            <w:tcMar>
              <w:left w:w="28" w:type="dxa"/>
              <w:right w:w="28" w:type="dxa"/>
            </w:tcMar>
            <w:vAlign w:val="center"/>
          </w:tcPr>
          <w:p w14:paraId="322AD816"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كم مرة وجدت حلولاً مبتكرة تم تجاهلها سابقًا عند التفكير في المشاريع أو المبادرات السابقة</w:t>
            </w:r>
            <w:r w:rsidRPr="002611AD">
              <w:rPr>
                <w:rFonts w:ascii="Simplified Arabic" w:hAnsi="Simplified Arabic" w:cs="Simplified Arabic"/>
                <w:sz w:val="20"/>
                <w:szCs w:val="20"/>
              </w:rPr>
              <w:t>.</w:t>
            </w:r>
          </w:p>
        </w:tc>
        <w:tc>
          <w:tcPr>
            <w:tcW w:w="898" w:type="dxa"/>
            <w:vAlign w:val="center"/>
          </w:tcPr>
          <w:p w14:paraId="30B0A254"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4.17</w:t>
            </w:r>
          </w:p>
        </w:tc>
        <w:tc>
          <w:tcPr>
            <w:tcW w:w="898" w:type="dxa"/>
            <w:vAlign w:val="center"/>
          </w:tcPr>
          <w:p w14:paraId="03503E4C" w14:textId="77777777" w:rsidR="0069646E" w:rsidRPr="002611AD" w:rsidRDefault="0069646E" w:rsidP="00AE249B">
            <w:pPr>
              <w:widowControl w:val="0"/>
              <w:spacing w:after="0" w:line="240" w:lineRule="auto"/>
              <w:jc w:val="center"/>
              <w:rPr>
                <w:rFonts w:ascii="Simplified Arabic" w:hAnsi="Simplified Arabic" w:cs="Simplified Arabic"/>
                <w:sz w:val="20"/>
                <w:szCs w:val="20"/>
                <w:lang w:bidi="ar-IQ"/>
              </w:rPr>
            </w:pPr>
            <w:r w:rsidRPr="002611AD">
              <w:rPr>
                <w:rFonts w:ascii="Simplified Arabic" w:hAnsi="Simplified Arabic" w:cs="Simplified Arabic"/>
                <w:sz w:val="20"/>
                <w:szCs w:val="20"/>
                <w:rtl/>
                <w:lang w:bidi="ar-IQ"/>
              </w:rPr>
              <w:t>1.617</w:t>
            </w:r>
          </w:p>
        </w:tc>
        <w:tc>
          <w:tcPr>
            <w:tcW w:w="807" w:type="dxa"/>
            <w:tcMar>
              <w:left w:w="28" w:type="dxa"/>
              <w:right w:w="28" w:type="dxa"/>
            </w:tcMar>
            <w:vAlign w:val="center"/>
          </w:tcPr>
          <w:p w14:paraId="38728B8D" w14:textId="77777777" w:rsidR="0069646E" w:rsidRPr="002611AD" w:rsidRDefault="0069646E" w:rsidP="00AE249B">
            <w:pPr>
              <w:widowControl w:val="0"/>
              <w:spacing w:after="0" w:line="240" w:lineRule="auto"/>
              <w:jc w:val="center"/>
              <w:rPr>
                <w:rFonts w:ascii="Simplified Arabic" w:hAnsi="Simplified Arabic" w:cs="Simplified Arabic"/>
                <w:sz w:val="20"/>
                <w:szCs w:val="20"/>
                <w:rtl/>
              </w:rPr>
            </w:pPr>
            <w:r w:rsidRPr="002611AD">
              <w:rPr>
                <w:rFonts w:ascii="Simplified Arabic" w:hAnsi="Simplified Arabic" w:cs="Simplified Arabic"/>
                <w:sz w:val="20"/>
                <w:szCs w:val="20"/>
                <w:rtl/>
              </w:rPr>
              <w:t>موافق</w:t>
            </w:r>
          </w:p>
        </w:tc>
      </w:tr>
    </w:tbl>
    <w:p w14:paraId="188D653B" w14:textId="539D7352" w:rsidR="0069646E" w:rsidRPr="00B60D55" w:rsidRDefault="0069646E" w:rsidP="00AE249B">
      <w:pPr>
        <w:widowControl w:val="0"/>
        <w:spacing w:after="0" w:line="240" w:lineRule="auto"/>
        <w:jc w:val="right"/>
        <w:rPr>
          <w:rFonts w:ascii="Simplified Arabic" w:hAnsi="Simplified Arabic" w:cs="Simplified Arabic"/>
          <w:sz w:val="24"/>
          <w:szCs w:val="24"/>
          <w:rtl/>
        </w:rPr>
      </w:pPr>
      <w:r w:rsidRPr="00B60D55">
        <w:rPr>
          <w:rFonts w:ascii="Simplified Arabic" w:hAnsi="Simplified Arabic" w:cs="Simplified Arabic"/>
          <w:sz w:val="24"/>
          <w:szCs w:val="24"/>
          <w:rtl/>
        </w:rPr>
        <w:t xml:space="preserve">إعداد الطالبات بناءً على نتائج التحليل برنامج الـ </w:t>
      </w:r>
      <w:r w:rsidRPr="00B60D55">
        <w:rPr>
          <w:rFonts w:ascii="Simplified Arabic" w:hAnsi="Simplified Arabic" w:cs="Simplified Arabic"/>
          <w:sz w:val="24"/>
          <w:szCs w:val="24"/>
        </w:rPr>
        <w:t>SPSS</w:t>
      </w:r>
    </w:p>
    <w:p w14:paraId="57BA7729" w14:textId="7B5E3CED" w:rsidR="0069646E" w:rsidRPr="0005228B" w:rsidRDefault="0069646E" w:rsidP="008349AF">
      <w:pPr>
        <w:widowControl w:val="0"/>
        <w:spacing w:after="0" w:line="480" w:lineRule="auto"/>
        <w:jc w:val="both"/>
        <w:rPr>
          <w:rFonts w:ascii="Simplified Arabic" w:hAnsi="Simplified Arabic" w:cs="Simplified Arabic"/>
          <w:sz w:val="28"/>
          <w:szCs w:val="28"/>
          <w:rtl/>
        </w:rPr>
      </w:pPr>
      <w:r w:rsidRPr="0005228B">
        <w:rPr>
          <w:rFonts w:ascii="Simplified Arabic" w:hAnsi="Simplified Arabic" w:cs="Simplified Arabic"/>
          <w:sz w:val="28"/>
          <w:szCs w:val="28"/>
          <w:rtl/>
        </w:rPr>
        <w:lastRenderedPageBreak/>
        <w:t xml:space="preserve">تظهر نتائج التحليل الإحصائي الوصفي </w:t>
      </w:r>
      <w:r w:rsidR="002D1160" w:rsidRPr="0005228B">
        <w:rPr>
          <w:rFonts w:ascii="Simplified Arabic" w:hAnsi="Simplified Arabic" w:cs="Simplified Arabic"/>
          <w:sz w:val="28"/>
          <w:szCs w:val="28"/>
          <w:rtl/>
        </w:rPr>
        <w:t>لأسئلة</w:t>
      </w:r>
      <w:r w:rsidRPr="0005228B">
        <w:rPr>
          <w:rFonts w:ascii="Simplified Arabic" w:hAnsi="Simplified Arabic" w:cs="Simplified Arabic"/>
          <w:sz w:val="28"/>
          <w:szCs w:val="28"/>
          <w:rtl/>
        </w:rPr>
        <w:t xml:space="preserve"> التفكير التصميمي في الجداول أعلاه اتجاهات عينة الدراسة كانت متوافقة وإيجابية مع معظم فقرات </w:t>
      </w:r>
      <w:r w:rsidR="002D1160" w:rsidRPr="0005228B">
        <w:rPr>
          <w:rFonts w:ascii="Simplified Arabic" w:hAnsi="Simplified Arabic" w:cs="Simplified Arabic"/>
          <w:sz w:val="28"/>
          <w:szCs w:val="28"/>
          <w:rtl/>
        </w:rPr>
        <w:t>الاستبيان،</w:t>
      </w:r>
      <w:r w:rsidRPr="0005228B">
        <w:rPr>
          <w:rFonts w:ascii="Simplified Arabic" w:hAnsi="Simplified Arabic" w:cs="Simplified Arabic"/>
          <w:sz w:val="28"/>
          <w:szCs w:val="28"/>
          <w:rtl/>
        </w:rPr>
        <w:t xml:space="preserve"> حيت كان هناك فقرتان لا تمثل واقع التفكير التصميمي في المصرف وهي الفقرة 17 "إن قيود الموارد تعيق بشكل كبير تطبيق التفكير التصميمي في مصرفنا </w:t>
      </w:r>
      <w:r w:rsidR="00B60D55" w:rsidRPr="0005228B">
        <w:rPr>
          <w:rFonts w:ascii="Simplified Arabic" w:hAnsi="Simplified Arabic" w:cs="Simplified Arabic" w:hint="cs"/>
          <w:sz w:val="28"/>
          <w:szCs w:val="28"/>
          <w:rtl/>
        </w:rPr>
        <w:t>“،</w:t>
      </w:r>
      <w:r w:rsidR="00624EC5"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rPr>
        <w:t xml:space="preserve">والفقرة 19 "هل أدت تنفيذ الحلول الناتجة عن التفكير التصميمي إلى عدم تبنيها من قبل مصرفك" اما باقي الفقرات اغلبها تميل </w:t>
      </w:r>
      <w:r w:rsidR="002D1160" w:rsidRPr="0005228B">
        <w:rPr>
          <w:rFonts w:ascii="Simplified Arabic" w:hAnsi="Simplified Arabic" w:cs="Simplified Arabic"/>
          <w:sz w:val="28"/>
          <w:szCs w:val="28"/>
          <w:rtl/>
        </w:rPr>
        <w:t>إ</w:t>
      </w:r>
      <w:r w:rsidRPr="0005228B">
        <w:rPr>
          <w:rFonts w:ascii="Simplified Arabic" w:hAnsi="Simplified Arabic" w:cs="Simplified Arabic"/>
          <w:sz w:val="28"/>
          <w:szCs w:val="28"/>
          <w:rtl/>
        </w:rPr>
        <w:t>لى الموافقة بشدة.</w:t>
      </w:r>
    </w:p>
    <w:p w14:paraId="277A4C8B" w14:textId="7FCC545A" w:rsidR="0069646E" w:rsidRPr="00B60D55" w:rsidRDefault="0069646E" w:rsidP="00B60D55">
      <w:pPr>
        <w:pStyle w:val="af1"/>
        <w:widowControl w:val="0"/>
        <w:spacing w:line="240" w:lineRule="auto"/>
        <w:rPr>
          <w:rFonts w:ascii="Simplified Arabic" w:hAnsi="Simplified Arabic" w:cs="Simplified Arabic"/>
          <w:rtl/>
          <w:lang w:bidi="ar-LY"/>
        </w:rPr>
      </w:pPr>
      <w:bookmarkStart w:id="71" w:name="_Toc188125371"/>
      <w:r w:rsidRPr="00B60D55">
        <w:rPr>
          <w:rFonts w:ascii="Simplified Arabic" w:hAnsi="Simplified Arabic" w:cs="Simplified Arabic"/>
          <w:rtl/>
        </w:rPr>
        <w:t>جدول (</w:t>
      </w:r>
      <w:r w:rsidR="00CB66C8" w:rsidRPr="00B60D55">
        <w:rPr>
          <w:rFonts w:ascii="Simplified Arabic" w:hAnsi="Simplified Arabic" w:cs="Simplified Arabic"/>
          <w:rtl/>
        </w:rPr>
        <w:t>13.4) المتوسط</w:t>
      </w:r>
      <w:r w:rsidRPr="00B60D55">
        <w:rPr>
          <w:rFonts w:ascii="Simplified Arabic" w:hAnsi="Simplified Arabic" w:cs="Simplified Arabic"/>
          <w:rtl/>
        </w:rPr>
        <w:t xml:space="preserve"> الحسابي والانحراف المعياري</w:t>
      </w:r>
      <w:bookmarkEnd w:id="71"/>
    </w:p>
    <w:tbl>
      <w:tblPr>
        <w:bidiVisual/>
        <w:tblW w:w="88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
        <w:gridCol w:w="5839"/>
        <w:gridCol w:w="624"/>
        <w:gridCol w:w="716"/>
        <w:gridCol w:w="1077"/>
      </w:tblGrid>
      <w:tr w:rsidR="00CB66C8" w:rsidRPr="00B60D55" w14:paraId="1ED98FCC" w14:textId="77777777" w:rsidTr="003E1979">
        <w:trPr>
          <w:cantSplit/>
          <w:trHeight w:val="1587"/>
          <w:jc w:val="center"/>
        </w:trPr>
        <w:tc>
          <w:tcPr>
            <w:tcW w:w="624" w:type="dxa"/>
            <w:shd w:val="clear" w:color="auto" w:fill="EEECE1"/>
            <w:textDirection w:val="btLr"/>
            <w:vAlign w:val="center"/>
          </w:tcPr>
          <w:p w14:paraId="2A278731"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البعد</w:t>
            </w:r>
          </w:p>
        </w:tc>
        <w:tc>
          <w:tcPr>
            <w:tcW w:w="5839" w:type="dxa"/>
            <w:shd w:val="clear" w:color="auto" w:fill="EEECE1"/>
            <w:tcMar>
              <w:left w:w="28" w:type="dxa"/>
              <w:right w:w="28" w:type="dxa"/>
            </w:tcMar>
            <w:textDirection w:val="btLr"/>
            <w:vAlign w:val="center"/>
          </w:tcPr>
          <w:p w14:paraId="497A3872"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العبارة</w:t>
            </w:r>
          </w:p>
        </w:tc>
        <w:tc>
          <w:tcPr>
            <w:tcW w:w="624" w:type="dxa"/>
            <w:shd w:val="clear" w:color="auto" w:fill="EEECE1"/>
            <w:textDirection w:val="btLr"/>
            <w:vAlign w:val="center"/>
          </w:tcPr>
          <w:p w14:paraId="70D4387D"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المتوسط الحسابي</w:t>
            </w:r>
          </w:p>
        </w:tc>
        <w:tc>
          <w:tcPr>
            <w:tcW w:w="716" w:type="dxa"/>
            <w:shd w:val="clear" w:color="auto" w:fill="EEECE1"/>
            <w:textDirection w:val="btLr"/>
            <w:vAlign w:val="center"/>
          </w:tcPr>
          <w:p w14:paraId="188813C4"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الانحراف المعياري</w:t>
            </w:r>
          </w:p>
        </w:tc>
        <w:tc>
          <w:tcPr>
            <w:tcW w:w="1077" w:type="dxa"/>
            <w:shd w:val="clear" w:color="auto" w:fill="EEECE1"/>
            <w:tcMar>
              <w:left w:w="28" w:type="dxa"/>
              <w:right w:w="28" w:type="dxa"/>
            </w:tcMar>
            <w:textDirection w:val="btLr"/>
            <w:vAlign w:val="center"/>
          </w:tcPr>
          <w:p w14:paraId="376AFF86"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الاتجاه</w:t>
            </w:r>
          </w:p>
        </w:tc>
      </w:tr>
      <w:tr w:rsidR="00CB66C8" w:rsidRPr="00B60D55" w14:paraId="6AD07492" w14:textId="77777777" w:rsidTr="00CB66C8">
        <w:trPr>
          <w:jc w:val="center"/>
        </w:trPr>
        <w:tc>
          <w:tcPr>
            <w:tcW w:w="624" w:type="dxa"/>
            <w:vAlign w:val="center"/>
          </w:tcPr>
          <w:p w14:paraId="1B6E4FF7" w14:textId="77777777" w:rsidR="00063B1F" w:rsidRPr="00B60D55" w:rsidRDefault="00063B1F" w:rsidP="00B60D55">
            <w:pPr>
              <w:widowControl w:val="0"/>
              <w:bidi w:val="0"/>
              <w:spacing w:after="0" w:line="240" w:lineRule="auto"/>
              <w:jc w:val="center"/>
              <w:rPr>
                <w:rFonts w:ascii="Simplified Arabic" w:hAnsi="Simplified Arabic" w:cs="Simplified Arabic"/>
                <w:sz w:val="20"/>
                <w:szCs w:val="20"/>
              </w:rPr>
            </w:pPr>
            <w:r w:rsidRPr="00B60D55">
              <w:rPr>
                <w:rFonts w:ascii="Simplified Arabic" w:hAnsi="Simplified Arabic" w:cs="Simplified Arabic"/>
                <w:sz w:val="20"/>
                <w:szCs w:val="20"/>
              </w:rPr>
              <w:t>1</w:t>
            </w:r>
          </w:p>
        </w:tc>
        <w:tc>
          <w:tcPr>
            <w:tcW w:w="5839" w:type="dxa"/>
            <w:tcMar>
              <w:left w:w="28" w:type="dxa"/>
              <w:right w:w="28" w:type="dxa"/>
            </w:tcMar>
            <w:vAlign w:val="center"/>
          </w:tcPr>
          <w:p w14:paraId="71FE7BD0"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يحدد المصرف المشاكل الحقيقية قبل البدء في عملية اتخاذ القرار</w:t>
            </w:r>
          </w:p>
        </w:tc>
        <w:tc>
          <w:tcPr>
            <w:tcW w:w="624" w:type="dxa"/>
            <w:vAlign w:val="center"/>
          </w:tcPr>
          <w:p w14:paraId="4AE0C689" w14:textId="77777777" w:rsidR="00063B1F" w:rsidRPr="00B60D55" w:rsidRDefault="00063B1F" w:rsidP="00B60D55">
            <w:pPr>
              <w:widowControl w:val="0"/>
              <w:spacing w:after="0" w:line="240" w:lineRule="auto"/>
              <w:jc w:val="center"/>
              <w:rPr>
                <w:rFonts w:ascii="Simplified Arabic" w:hAnsi="Simplified Arabic" w:cs="Simplified Arabic"/>
                <w:sz w:val="20"/>
                <w:szCs w:val="20"/>
              </w:rPr>
            </w:pPr>
            <w:r w:rsidRPr="00B60D55">
              <w:rPr>
                <w:rFonts w:ascii="Simplified Arabic" w:hAnsi="Simplified Arabic" w:cs="Simplified Arabic"/>
                <w:sz w:val="20"/>
                <w:szCs w:val="20"/>
                <w:rtl/>
              </w:rPr>
              <w:t>3.99</w:t>
            </w:r>
          </w:p>
        </w:tc>
        <w:tc>
          <w:tcPr>
            <w:tcW w:w="716" w:type="dxa"/>
            <w:vAlign w:val="center"/>
          </w:tcPr>
          <w:p w14:paraId="2C2D45DF"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726.</w:t>
            </w:r>
          </w:p>
        </w:tc>
        <w:tc>
          <w:tcPr>
            <w:tcW w:w="1077" w:type="dxa"/>
            <w:tcMar>
              <w:left w:w="28" w:type="dxa"/>
              <w:right w:w="28" w:type="dxa"/>
            </w:tcMar>
            <w:vAlign w:val="center"/>
          </w:tcPr>
          <w:p w14:paraId="5FDE3628"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0D962636" w14:textId="77777777" w:rsidTr="00CB66C8">
        <w:trPr>
          <w:jc w:val="center"/>
        </w:trPr>
        <w:tc>
          <w:tcPr>
            <w:tcW w:w="624" w:type="dxa"/>
            <w:vAlign w:val="center"/>
          </w:tcPr>
          <w:p w14:paraId="5A14EF49"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2</w:t>
            </w:r>
          </w:p>
        </w:tc>
        <w:tc>
          <w:tcPr>
            <w:tcW w:w="5839" w:type="dxa"/>
            <w:tcMar>
              <w:left w:w="28" w:type="dxa"/>
              <w:right w:w="28" w:type="dxa"/>
            </w:tcMar>
            <w:vAlign w:val="center"/>
          </w:tcPr>
          <w:p w14:paraId="702CB33C"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يحلل المصرف المشكلة وأسبابها باستخدام المعطيات ذات الصلة بالقرار</w:t>
            </w:r>
          </w:p>
        </w:tc>
        <w:tc>
          <w:tcPr>
            <w:tcW w:w="624" w:type="dxa"/>
            <w:vAlign w:val="center"/>
          </w:tcPr>
          <w:p w14:paraId="7DE4FE54"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3.94</w:t>
            </w:r>
          </w:p>
        </w:tc>
        <w:tc>
          <w:tcPr>
            <w:tcW w:w="716" w:type="dxa"/>
            <w:vAlign w:val="center"/>
          </w:tcPr>
          <w:p w14:paraId="54FDCE55"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669.</w:t>
            </w:r>
          </w:p>
        </w:tc>
        <w:tc>
          <w:tcPr>
            <w:tcW w:w="1077" w:type="dxa"/>
            <w:tcMar>
              <w:left w:w="28" w:type="dxa"/>
              <w:right w:w="28" w:type="dxa"/>
            </w:tcMar>
            <w:vAlign w:val="center"/>
          </w:tcPr>
          <w:p w14:paraId="27E1696C"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1D4EE7A1" w14:textId="77777777" w:rsidTr="00CB66C8">
        <w:trPr>
          <w:jc w:val="center"/>
        </w:trPr>
        <w:tc>
          <w:tcPr>
            <w:tcW w:w="624" w:type="dxa"/>
            <w:vAlign w:val="center"/>
          </w:tcPr>
          <w:p w14:paraId="54448E27"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w:t>
            </w:r>
          </w:p>
        </w:tc>
        <w:tc>
          <w:tcPr>
            <w:tcW w:w="5839" w:type="dxa"/>
            <w:tcMar>
              <w:left w:w="28" w:type="dxa"/>
              <w:right w:w="28" w:type="dxa"/>
            </w:tcMar>
            <w:vAlign w:val="center"/>
          </w:tcPr>
          <w:p w14:paraId="650E5245"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يستخدم المصرف أسلوب المفاضلة بين البدائل المختلفة عند اتخاذ القرار</w:t>
            </w:r>
          </w:p>
        </w:tc>
        <w:tc>
          <w:tcPr>
            <w:tcW w:w="624" w:type="dxa"/>
            <w:vAlign w:val="center"/>
          </w:tcPr>
          <w:p w14:paraId="717714AE"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3.80</w:t>
            </w:r>
          </w:p>
        </w:tc>
        <w:tc>
          <w:tcPr>
            <w:tcW w:w="716" w:type="dxa"/>
            <w:vAlign w:val="center"/>
          </w:tcPr>
          <w:p w14:paraId="00613B78"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837.</w:t>
            </w:r>
          </w:p>
        </w:tc>
        <w:tc>
          <w:tcPr>
            <w:tcW w:w="1077" w:type="dxa"/>
            <w:tcMar>
              <w:left w:w="28" w:type="dxa"/>
              <w:right w:w="28" w:type="dxa"/>
            </w:tcMar>
            <w:vAlign w:val="center"/>
          </w:tcPr>
          <w:p w14:paraId="2D331F92"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6A54E361" w14:textId="77777777" w:rsidTr="00CB66C8">
        <w:trPr>
          <w:trHeight w:val="395"/>
          <w:jc w:val="center"/>
        </w:trPr>
        <w:tc>
          <w:tcPr>
            <w:tcW w:w="624" w:type="dxa"/>
            <w:vAlign w:val="center"/>
          </w:tcPr>
          <w:p w14:paraId="7718C734"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4</w:t>
            </w:r>
          </w:p>
        </w:tc>
        <w:tc>
          <w:tcPr>
            <w:tcW w:w="5839" w:type="dxa"/>
            <w:tcMar>
              <w:left w:w="28" w:type="dxa"/>
              <w:right w:w="28" w:type="dxa"/>
            </w:tcMar>
            <w:vAlign w:val="center"/>
          </w:tcPr>
          <w:p w14:paraId="0C9F0D2E"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يستند المصرف إلى بيانات مرجعية عند اتخاذ القرارات</w:t>
            </w:r>
          </w:p>
        </w:tc>
        <w:tc>
          <w:tcPr>
            <w:tcW w:w="624" w:type="dxa"/>
            <w:vAlign w:val="center"/>
          </w:tcPr>
          <w:p w14:paraId="4CC957C8"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3.96</w:t>
            </w:r>
          </w:p>
        </w:tc>
        <w:tc>
          <w:tcPr>
            <w:tcW w:w="716" w:type="dxa"/>
            <w:vAlign w:val="center"/>
          </w:tcPr>
          <w:p w14:paraId="633964BA"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828.</w:t>
            </w:r>
          </w:p>
        </w:tc>
        <w:tc>
          <w:tcPr>
            <w:tcW w:w="1077" w:type="dxa"/>
            <w:tcMar>
              <w:left w:w="28" w:type="dxa"/>
              <w:right w:w="28" w:type="dxa"/>
            </w:tcMar>
            <w:vAlign w:val="center"/>
          </w:tcPr>
          <w:p w14:paraId="2BDA21F1"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193DC2F4" w14:textId="77777777" w:rsidTr="00CB66C8">
        <w:trPr>
          <w:jc w:val="center"/>
        </w:trPr>
        <w:tc>
          <w:tcPr>
            <w:tcW w:w="624" w:type="dxa"/>
            <w:vAlign w:val="center"/>
          </w:tcPr>
          <w:p w14:paraId="55A3EF5B"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5</w:t>
            </w:r>
          </w:p>
        </w:tc>
        <w:tc>
          <w:tcPr>
            <w:tcW w:w="5839" w:type="dxa"/>
            <w:tcMar>
              <w:left w:w="28" w:type="dxa"/>
              <w:right w:w="28" w:type="dxa"/>
            </w:tcMar>
            <w:vAlign w:val="center"/>
          </w:tcPr>
          <w:p w14:paraId="0D225E36"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يقيم المصرف المخاطر المرتبطة بالبدائل قبل اتخاذ القرار</w:t>
            </w:r>
          </w:p>
        </w:tc>
        <w:tc>
          <w:tcPr>
            <w:tcW w:w="624" w:type="dxa"/>
            <w:vAlign w:val="center"/>
          </w:tcPr>
          <w:p w14:paraId="7A850386"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3.96</w:t>
            </w:r>
          </w:p>
        </w:tc>
        <w:tc>
          <w:tcPr>
            <w:tcW w:w="716" w:type="dxa"/>
            <w:vAlign w:val="center"/>
          </w:tcPr>
          <w:p w14:paraId="5BE51793"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732.</w:t>
            </w:r>
          </w:p>
        </w:tc>
        <w:tc>
          <w:tcPr>
            <w:tcW w:w="1077" w:type="dxa"/>
            <w:tcMar>
              <w:left w:w="28" w:type="dxa"/>
              <w:right w:w="28" w:type="dxa"/>
            </w:tcMar>
            <w:vAlign w:val="center"/>
          </w:tcPr>
          <w:p w14:paraId="7EC651D1"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71185A9A" w14:textId="77777777" w:rsidTr="00CB66C8">
        <w:trPr>
          <w:jc w:val="center"/>
        </w:trPr>
        <w:tc>
          <w:tcPr>
            <w:tcW w:w="624" w:type="dxa"/>
            <w:vAlign w:val="center"/>
          </w:tcPr>
          <w:p w14:paraId="716CC036"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6</w:t>
            </w:r>
          </w:p>
        </w:tc>
        <w:tc>
          <w:tcPr>
            <w:tcW w:w="5839" w:type="dxa"/>
            <w:tcMar>
              <w:left w:w="28" w:type="dxa"/>
              <w:right w:w="28" w:type="dxa"/>
            </w:tcMar>
            <w:vAlign w:val="center"/>
          </w:tcPr>
          <w:p w14:paraId="7416D2F2"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يتخذ المصرف القرار النهائي بثقة عالية في العملية المتبعة</w:t>
            </w:r>
          </w:p>
        </w:tc>
        <w:tc>
          <w:tcPr>
            <w:tcW w:w="624" w:type="dxa"/>
            <w:vAlign w:val="center"/>
          </w:tcPr>
          <w:p w14:paraId="2AA78D85"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3.69</w:t>
            </w:r>
          </w:p>
        </w:tc>
        <w:tc>
          <w:tcPr>
            <w:tcW w:w="716" w:type="dxa"/>
            <w:vAlign w:val="center"/>
          </w:tcPr>
          <w:p w14:paraId="78ECE7AD"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830.</w:t>
            </w:r>
          </w:p>
        </w:tc>
        <w:tc>
          <w:tcPr>
            <w:tcW w:w="1077" w:type="dxa"/>
            <w:tcMar>
              <w:left w:w="28" w:type="dxa"/>
              <w:right w:w="28" w:type="dxa"/>
            </w:tcMar>
            <w:vAlign w:val="center"/>
          </w:tcPr>
          <w:p w14:paraId="3380D92D"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5B043A5D" w14:textId="77777777" w:rsidTr="00CB66C8">
        <w:trPr>
          <w:jc w:val="center"/>
        </w:trPr>
        <w:tc>
          <w:tcPr>
            <w:tcW w:w="624" w:type="dxa"/>
            <w:vAlign w:val="center"/>
          </w:tcPr>
          <w:p w14:paraId="4E58BC2E"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7</w:t>
            </w:r>
          </w:p>
        </w:tc>
        <w:tc>
          <w:tcPr>
            <w:tcW w:w="5839" w:type="dxa"/>
            <w:tcMar>
              <w:left w:w="28" w:type="dxa"/>
              <w:right w:w="28" w:type="dxa"/>
            </w:tcMar>
            <w:vAlign w:val="center"/>
          </w:tcPr>
          <w:p w14:paraId="3D3822D4"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يعتمد المصرف على التجربة الشخصية لمتخذي القرار في حل المشكلات</w:t>
            </w:r>
          </w:p>
        </w:tc>
        <w:tc>
          <w:tcPr>
            <w:tcW w:w="624" w:type="dxa"/>
            <w:vAlign w:val="center"/>
          </w:tcPr>
          <w:p w14:paraId="2D9CEAFF"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3.65</w:t>
            </w:r>
          </w:p>
        </w:tc>
        <w:tc>
          <w:tcPr>
            <w:tcW w:w="716" w:type="dxa"/>
            <w:vAlign w:val="center"/>
          </w:tcPr>
          <w:p w14:paraId="77EFF327"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lang w:bidi="ar-IQ"/>
              </w:rPr>
            </w:pPr>
            <w:r w:rsidRPr="00B60D55">
              <w:rPr>
                <w:rFonts w:ascii="Simplified Arabic" w:hAnsi="Simplified Arabic" w:cs="Simplified Arabic"/>
                <w:sz w:val="20"/>
                <w:szCs w:val="20"/>
                <w:rtl/>
                <w:lang w:bidi="ar-IQ"/>
              </w:rPr>
              <w:t>1.044</w:t>
            </w:r>
          </w:p>
        </w:tc>
        <w:tc>
          <w:tcPr>
            <w:tcW w:w="1077" w:type="dxa"/>
            <w:tcMar>
              <w:left w:w="28" w:type="dxa"/>
              <w:right w:w="28" w:type="dxa"/>
            </w:tcMar>
            <w:vAlign w:val="center"/>
          </w:tcPr>
          <w:p w14:paraId="4B501A0D"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56581BA8" w14:textId="77777777" w:rsidTr="00CB66C8">
        <w:trPr>
          <w:jc w:val="center"/>
        </w:trPr>
        <w:tc>
          <w:tcPr>
            <w:tcW w:w="624" w:type="dxa"/>
            <w:vAlign w:val="center"/>
          </w:tcPr>
          <w:p w14:paraId="4C3FF33A"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8</w:t>
            </w:r>
          </w:p>
        </w:tc>
        <w:tc>
          <w:tcPr>
            <w:tcW w:w="5839" w:type="dxa"/>
            <w:tcMar>
              <w:left w:w="28" w:type="dxa"/>
              <w:right w:w="28" w:type="dxa"/>
            </w:tcMar>
            <w:vAlign w:val="center"/>
          </w:tcPr>
          <w:p w14:paraId="4C62D20F"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يستخدم المصرف عملية منهجية لاتخاذ القرارات</w:t>
            </w:r>
          </w:p>
        </w:tc>
        <w:tc>
          <w:tcPr>
            <w:tcW w:w="624" w:type="dxa"/>
            <w:vAlign w:val="center"/>
          </w:tcPr>
          <w:p w14:paraId="06216910"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3.74</w:t>
            </w:r>
          </w:p>
        </w:tc>
        <w:tc>
          <w:tcPr>
            <w:tcW w:w="716" w:type="dxa"/>
            <w:vAlign w:val="center"/>
          </w:tcPr>
          <w:p w14:paraId="4AC83599"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842.</w:t>
            </w:r>
          </w:p>
        </w:tc>
        <w:tc>
          <w:tcPr>
            <w:tcW w:w="1077" w:type="dxa"/>
            <w:tcMar>
              <w:left w:w="28" w:type="dxa"/>
              <w:right w:w="28" w:type="dxa"/>
            </w:tcMar>
            <w:vAlign w:val="center"/>
          </w:tcPr>
          <w:p w14:paraId="7DBCFD8E"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46908352" w14:textId="77777777" w:rsidTr="00CB66C8">
        <w:trPr>
          <w:jc w:val="center"/>
        </w:trPr>
        <w:tc>
          <w:tcPr>
            <w:tcW w:w="624" w:type="dxa"/>
            <w:vAlign w:val="center"/>
          </w:tcPr>
          <w:p w14:paraId="0D29EB9A"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9</w:t>
            </w:r>
          </w:p>
        </w:tc>
        <w:tc>
          <w:tcPr>
            <w:tcW w:w="5839" w:type="dxa"/>
            <w:tcMar>
              <w:left w:w="28" w:type="dxa"/>
              <w:right w:w="28" w:type="dxa"/>
            </w:tcMar>
            <w:vAlign w:val="center"/>
          </w:tcPr>
          <w:p w14:paraId="1C40382E"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يشارك المصرف عملية اتخاذ القرار مع أصحاب المصلحة</w:t>
            </w:r>
          </w:p>
        </w:tc>
        <w:tc>
          <w:tcPr>
            <w:tcW w:w="624" w:type="dxa"/>
            <w:vAlign w:val="center"/>
          </w:tcPr>
          <w:p w14:paraId="66B81041"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3.48</w:t>
            </w:r>
          </w:p>
        </w:tc>
        <w:tc>
          <w:tcPr>
            <w:tcW w:w="716" w:type="dxa"/>
            <w:vAlign w:val="center"/>
          </w:tcPr>
          <w:p w14:paraId="3E547BC2"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1.085</w:t>
            </w:r>
          </w:p>
        </w:tc>
        <w:tc>
          <w:tcPr>
            <w:tcW w:w="1077" w:type="dxa"/>
            <w:tcMar>
              <w:left w:w="28" w:type="dxa"/>
              <w:right w:w="28" w:type="dxa"/>
            </w:tcMar>
            <w:vAlign w:val="center"/>
          </w:tcPr>
          <w:p w14:paraId="4A1C9BC4"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2614F797" w14:textId="77777777" w:rsidTr="00CB66C8">
        <w:trPr>
          <w:jc w:val="center"/>
        </w:trPr>
        <w:tc>
          <w:tcPr>
            <w:tcW w:w="624" w:type="dxa"/>
            <w:vAlign w:val="center"/>
          </w:tcPr>
          <w:p w14:paraId="310AC7D1"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10</w:t>
            </w:r>
          </w:p>
        </w:tc>
        <w:tc>
          <w:tcPr>
            <w:tcW w:w="5839" w:type="dxa"/>
            <w:tcMar>
              <w:left w:w="28" w:type="dxa"/>
              <w:right w:w="28" w:type="dxa"/>
            </w:tcMar>
            <w:vAlign w:val="center"/>
          </w:tcPr>
          <w:p w14:paraId="05A06D67"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يعيد المصرف فحص البدائل في حالة عدم الثقة بالقرار المتخذ</w:t>
            </w:r>
          </w:p>
        </w:tc>
        <w:tc>
          <w:tcPr>
            <w:tcW w:w="624" w:type="dxa"/>
            <w:vAlign w:val="center"/>
          </w:tcPr>
          <w:p w14:paraId="7691BF0A"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3.24</w:t>
            </w:r>
          </w:p>
        </w:tc>
        <w:tc>
          <w:tcPr>
            <w:tcW w:w="716" w:type="dxa"/>
            <w:vAlign w:val="center"/>
          </w:tcPr>
          <w:p w14:paraId="505ACC6E"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1.013</w:t>
            </w:r>
          </w:p>
        </w:tc>
        <w:tc>
          <w:tcPr>
            <w:tcW w:w="1077" w:type="dxa"/>
            <w:tcMar>
              <w:left w:w="28" w:type="dxa"/>
              <w:right w:w="28" w:type="dxa"/>
            </w:tcMar>
            <w:vAlign w:val="center"/>
          </w:tcPr>
          <w:p w14:paraId="46618415"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78835746" w14:textId="77777777" w:rsidTr="00CB66C8">
        <w:trPr>
          <w:jc w:val="center"/>
        </w:trPr>
        <w:tc>
          <w:tcPr>
            <w:tcW w:w="624" w:type="dxa"/>
            <w:vAlign w:val="center"/>
          </w:tcPr>
          <w:p w14:paraId="0D6B2D28"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11</w:t>
            </w:r>
          </w:p>
        </w:tc>
        <w:tc>
          <w:tcPr>
            <w:tcW w:w="5839" w:type="dxa"/>
            <w:tcMar>
              <w:left w:w="28" w:type="dxa"/>
              <w:right w:w="28" w:type="dxa"/>
            </w:tcMar>
            <w:vAlign w:val="center"/>
          </w:tcPr>
          <w:p w14:paraId="63B00E14"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يهتم المصرف بالوقت اللازم لاختيار أفضل البدائل في القرارات المتخذة</w:t>
            </w:r>
          </w:p>
        </w:tc>
        <w:tc>
          <w:tcPr>
            <w:tcW w:w="624" w:type="dxa"/>
            <w:vAlign w:val="center"/>
          </w:tcPr>
          <w:p w14:paraId="7418F818"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3.56</w:t>
            </w:r>
          </w:p>
        </w:tc>
        <w:tc>
          <w:tcPr>
            <w:tcW w:w="716" w:type="dxa"/>
            <w:vAlign w:val="center"/>
          </w:tcPr>
          <w:p w14:paraId="7CF2A0F5"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1.011</w:t>
            </w:r>
          </w:p>
        </w:tc>
        <w:tc>
          <w:tcPr>
            <w:tcW w:w="1077" w:type="dxa"/>
            <w:tcMar>
              <w:left w:w="28" w:type="dxa"/>
              <w:right w:w="28" w:type="dxa"/>
            </w:tcMar>
            <w:vAlign w:val="center"/>
          </w:tcPr>
          <w:p w14:paraId="0315DB1B"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236B2D90" w14:textId="77777777" w:rsidTr="00CB66C8">
        <w:trPr>
          <w:jc w:val="center"/>
        </w:trPr>
        <w:tc>
          <w:tcPr>
            <w:tcW w:w="624" w:type="dxa"/>
            <w:vAlign w:val="center"/>
          </w:tcPr>
          <w:p w14:paraId="61B808AC"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12</w:t>
            </w:r>
          </w:p>
        </w:tc>
        <w:tc>
          <w:tcPr>
            <w:tcW w:w="5839" w:type="dxa"/>
            <w:tcMar>
              <w:left w:w="28" w:type="dxa"/>
              <w:right w:w="28" w:type="dxa"/>
            </w:tcMar>
            <w:vAlign w:val="center"/>
          </w:tcPr>
          <w:p w14:paraId="6C31A325"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يضع المصرف خطة لتنفيذ القرارات المتخذة</w:t>
            </w:r>
          </w:p>
        </w:tc>
        <w:tc>
          <w:tcPr>
            <w:tcW w:w="624" w:type="dxa"/>
            <w:vAlign w:val="center"/>
          </w:tcPr>
          <w:p w14:paraId="474CBB87"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4.15</w:t>
            </w:r>
          </w:p>
        </w:tc>
        <w:tc>
          <w:tcPr>
            <w:tcW w:w="716" w:type="dxa"/>
            <w:vAlign w:val="center"/>
          </w:tcPr>
          <w:p w14:paraId="65C2F1E6"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775.</w:t>
            </w:r>
          </w:p>
        </w:tc>
        <w:tc>
          <w:tcPr>
            <w:tcW w:w="1077" w:type="dxa"/>
            <w:tcMar>
              <w:left w:w="28" w:type="dxa"/>
              <w:right w:w="28" w:type="dxa"/>
            </w:tcMar>
            <w:vAlign w:val="center"/>
          </w:tcPr>
          <w:p w14:paraId="02C6E5D1"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 بشدة</w:t>
            </w:r>
          </w:p>
        </w:tc>
      </w:tr>
      <w:tr w:rsidR="00CB66C8" w:rsidRPr="00B60D55" w14:paraId="4C53BC5C" w14:textId="77777777" w:rsidTr="00CB66C8">
        <w:trPr>
          <w:jc w:val="center"/>
        </w:trPr>
        <w:tc>
          <w:tcPr>
            <w:tcW w:w="624" w:type="dxa"/>
            <w:vAlign w:val="center"/>
          </w:tcPr>
          <w:p w14:paraId="61BFAE5A"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13</w:t>
            </w:r>
          </w:p>
        </w:tc>
        <w:tc>
          <w:tcPr>
            <w:tcW w:w="5839" w:type="dxa"/>
            <w:tcMar>
              <w:left w:w="28" w:type="dxa"/>
              <w:right w:w="28" w:type="dxa"/>
            </w:tcMar>
            <w:vAlign w:val="center"/>
          </w:tcPr>
          <w:p w14:paraId="119096A7"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يحدد المصرف معايير معينة لعملية اتخاذ القرارات المتبعة</w:t>
            </w:r>
          </w:p>
        </w:tc>
        <w:tc>
          <w:tcPr>
            <w:tcW w:w="624" w:type="dxa"/>
            <w:vAlign w:val="center"/>
          </w:tcPr>
          <w:p w14:paraId="72F043FB"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3.62</w:t>
            </w:r>
          </w:p>
        </w:tc>
        <w:tc>
          <w:tcPr>
            <w:tcW w:w="716" w:type="dxa"/>
            <w:vAlign w:val="center"/>
          </w:tcPr>
          <w:p w14:paraId="066CE0AF"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974.</w:t>
            </w:r>
          </w:p>
        </w:tc>
        <w:tc>
          <w:tcPr>
            <w:tcW w:w="1077" w:type="dxa"/>
            <w:tcMar>
              <w:left w:w="28" w:type="dxa"/>
              <w:right w:w="28" w:type="dxa"/>
            </w:tcMar>
            <w:vAlign w:val="center"/>
          </w:tcPr>
          <w:p w14:paraId="19F44DA7"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410553BF" w14:textId="77777777" w:rsidTr="00CB66C8">
        <w:trPr>
          <w:jc w:val="center"/>
        </w:trPr>
        <w:tc>
          <w:tcPr>
            <w:tcW w:w="624" w:type="dxa"/>
            <w:vAlign w:val="center"/>
          </w:tcPr>
          <w:p w14:paraId="436DF435"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14</w:t>
            </w:r>
          </w:p>
        </w:tc>
        <w:tc>
          <w:tcPr>
            <w:tcW w:w="5839" w:type="dxa"/>
            <w:tcMar>
              <w:left w:w="28" w:type="dxa"/>
              <w:right w:w="28" w:type="dxa"/>
            </w:tcMar>
            <w:vAlign w:val="center"/>
          </w:tcPr>
          <w:p w14:paraId="6C3E6679"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يحيد المصرف القرارات المتخذة بعيداً عن المصالح الشخصية.</w:t>
            </w:r>
          </w:p>
        </w:tc>
        <w:tc>
          <w:tcPr>
            <w:tcW w:w="624" w:type="dxa"/>
            <w:vAlign w:val="center"/>
          </w:tcPr>
          <w:p w14:paraId="30EE2C44"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3.96</w:t>
            </w:r>
          </w:p>
        </w:tc>
        <w:tc>
          <w:tcPr>
            <w:tcW w:w="716" w:type="dxa"/>
            <w:vAlign w:val="center"/>
          </w:tcPr>
          <w:p w14:paraId="3C24ED5E"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867.</w:t>
            </w:r>
          </w:p>
        </w:tc>
        <w:tc>
          <w:tcPr>
            <w:tcW w:w="1077" w:type="dxa"/>
            <w:tcMar>
              <w:left w:w="28" w:type="dxa"/>
              <w:right w:w="28" w:type="dxa"/>
            </w:tcMar>
            <w:vAlign w:val="center"/>
          </w:tcPr>
          <w:p w14:paraId="6FB2FF9E"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r w:rsidR="00CB66C8" w:rsidRPr="00B60D55" w14:paraId="68A4D0AD" w14:textId="77777777" w:rsidTr="00CB66C8">
        <w:trPr>
          <w:jc w:val="center"/>
        </w:trPr>
        <w:tc>
          <w:tcPr>
            <w:tcW w:w="624" w:type="dxa"/>
            <w:vAlign w:val="center"/>
          </w:tcPr>
          <w:p w14:paraId="046AB044"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15</w:t>
            </w:r>
          </w:p>
        </w:tc>
        <w:tc>
          <w:tcPr>
            <w:tcW w:w="5839" w:type="dxa"/>
            <w:tcMar>
              <w:left w:w="28" w:type="dxa"/>
              <w:right w:w="28" w:type="dxa"/>
            </w:tcMar>
            <w:vAlign w:val="center"/>
          </w:tcPr>
          <w:p w14:paraId="0BF8C712"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يحدد المصرف معايير معينة لعملية اتخاذ القرارات.</w:t>
            </w:r>
          </w:p>
        </w:tc>
        <w:tc>
          <w:tcPr>
            <w:tcW w:w="624" w:type="dxa"/>
            <w:vAlign w:val="center"/>
          </w:tcPr>
          <w:p w14:paraId="61F9B103"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3.74</w:t>
            </w:r>
          </w:p>
        </w:tc>
        <w:tc>
          <w:tcPr>
            <w:tcW w:w="716" w:type="dxa"/>
            <w:vAlign w:val="center"/>
          </w:tcPr>
          <w:p w14:paraId="4308B820" w14:textId="77777777" w:rsidR="00063B1F" w:rsidRPr="00B60D55" w:rsidRDefault="00063B1F" w:rsidP="00B60D55">
            <w:pPr>
              <w:widowControl w:val="0"/>
              <w:spacing w:after="0" w:line="240" w:lineRule="auto"/>
              <w:jc w:val="center"/>
              <w:rPr>
                <w:rFonts w:ascii="Simplified Arabic" w:hAnsi="Simplified Arabic" w:cs="Simplified Arabic"/>
                <w:sz w:val="20"/>
                <w:szCs w:val="20"/>
                <w:lang w:bidi="ar-IQ"/>
              </w:rPr>
            </w:pPr>
            <w:r w:rsidRPr="00B60D55">
              <w:rPr>
                <w:rFonts w:ascii="Simplified Arabic" w:hAnsi="Simplified Arabic" w:cs="Simplified Arabic"/>
                <w:sz w:val="20"/>
                <w:szCs w:val="20"/>
                <w:rtl/>
                <w:lang w:bidi="ar-IQ"/>
              </w:rPr>
              <w:t>802.</w:t>
            </w:r>
          </w:p>
        </w:tc>
        <w:tc>
          <w:tcPr>
            <w:tcW w:w="1077" w:type="dxa"/>
            <w:tcMar>
              <w:left w:w="28" w:type="dxa"/>
              <w:right w:w="28" w:type="dxa"/>
            </w:tcMar>
            <w:vAlign w:val="center"/>
          </w:tcPr>
          <w:p w14:paraId="408C7D04" w14:textId="77777777" w:rsidR="00063B1F" w:rsidRPr="00B60D55" w:rsidRDefault="00063B1F" w:rsidP="00B60D55">
            <w:pPr>
              <w:widowControl w:val="0"/>
              <w:spacing w:after="0" w:line="240" w:lineRule="auto"/>
              <w:jc w:val="center"/>
              <w:rPr>
                <w:rFonts w:ascii="Simplified Arabic" w:hAnsi="Simplified Arabic" w:cs="Simplified Arabic"/>
                <w:sz w:val="20"/>
                <w:szCs w:val="20"/>
                <w:rtl/>
              </w:rPr>
            </w:pPr>
            <w:r w:rsidRPr="00B60D55">
              <w:rPr>
                <w:rFonts w:ascii="Simplified Arabic" w:hAnsi="Simplified Arabic" w:cs="Simplified Arabic"/>
                <w:sz w:val="20"/>
                <w:szCs w:val="20"/>
                <w:rtl/>
              </w:rPr>
              <w:t>موافق</w:t>
            </w:r>
          </w:p>
        </w:tc>
      </w:tr>
    </w:tbl>
    <w:p w14:paraId="7EAE1448" w14:textId="194121C3" w:rsidR="0069646E" w:rsidRPr="00B60D55" w:rsidRDefault="006F0877" w:rsidP="00B60D55">
      <w:pPr>
        <w:widowControl w:val="0"/>
        <w:spacing w:after="0" w:line="240" w:lineRule="auto"/>
        <w:jc w:val="right"/>
        <w:rPr>
          <w:rFonts w:ascii="Simplified Arabic" w:hAnsi="Simplified Arabic" w:cs="Simplified Arabic"/>
          <w:sz w:val="24"/>
          <w:szCs w:val="24"/>
          <w:rtl/>
        </w:rPr>
      </w:pPr>
      <w:r w:rsidRPr="00B60D55">
        <w:rPr>
          <w:rFonts w:ascii="Simplified Arabic" w:hAnsi="Simplified Arabic" w:cs="Simplified Arabic"/>
          <w:sz w:val="24"/>
          <w:szCs w:val="24"/>
          <w:rtl/>
        </w:rPr>
        <w:t xml:space="preserve">إعداد الطالبات بناءً على نتائج التحليل برنامج الـ </w:t>
      </w:r>
      <w:r w:rsidRPr="00B60D55">
        <w:rPr>
          <w:rFonts w:ascii="Simplified Arabic" w:hAnsi="Simplified Arabic" w:cs="Simplified Arabic"/>
          <w:sz w:val="24"/>
          <w:szCs w:val="24"/>
        </w:rPr>
        <w:t>SPSS</w:t>
      </w:r>
    </w:p>
    <w:p w14:paraId="482D80D1" w14:textId="09CE9006" w:rsidR="0069646E" w:rsidRPr="0005228B" w:rsidRDefault="0069646E"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 xml:space="preserve">يشير جدول التحليل الوصفي الموضح اعلاه الى ان كل اجابات افراد العينة على كل الاسئلة التي تخص اتخاذ القرار تميل الى الموافقة ماعدا الفقرة (12) فكانت تميل الى الموافقة بشدة "يضع المصرف </w:t>
      </w:r>
      <w:r w:rsidRPr="0005228B">
        <w:rPr>
          <w:rFonts w:ascii="Simplified Arabic" w:hAnsi="Simplified Arabic" w:cs="Simplified Arabic"/>
          <w:sz w:val="28"/>
          <w:szCs w:val="28"/>
          <w:rtl/>
          <w:lang w:bidi="ar-LY"/>
        </w:rPr>
        <w:lastRenderedPageBreak/>
        <w:t>خطة لتنفيذ القرار</w:t>
      </w:r>
      <w:r w:rsidR="00FD6F31">
        <w:rPr>
          <w:rFonts w:ascii="Simplified Arabic" w:hAnsi="Simplified Arabic" w:cs="Simplified Arabic" w:hint="cs"/>
          <w:sz w:val="28"/>
          <w:szCs w:val="28"/>
          <w:rtl/>
          <w:lang w:bidi="ar-LY"/>
        </w:rPr>
        <w:t>ا</w:t>
      </w:r>
      <w:r w:rsidRPr="0005228B">
        <w:rPr>
          <w:rFonts w:ascii="Simplified Arabic" w:hAnsi="Simplified Arabic" w:cs="Simplified Arabic"/>
          <w:sz w:val="28"/>
          <w:szCs w:val="28"/>
          <w:rtl/>
          <w:lang w:bidi="ar-LY"/>
        </w:rPr>
        <w:t>ت المتخذة".</w:t>
      </w:r>
    </w:p>
    <w:p w14:paraId="14B3BE0D" w14:textId="66A954B2" w:rsidR="0069646E" w:rsidRPr="0005228B" w:rsidRDefault="00FD6F31" w:rsidP="00FD6F31">
      <w:pPr>
        <w:pStyle w:val="1"/>
        <w:widowControl w:val="0"/>
        <w:spacing w:before="240" w:line="480" w:lineRule="auto"/>
        <w:jc w:val="both"/>
        <w:rPr>
          <w:sz w:val="28"/>
          <w:szCs w:val="28"/>
          <w:rtl/>
          <w:lang w:bidi="ar-LY"/>
        </w:rPr>
      </w:pPr>
      <w:bookmarkStart w:id="72" w:name="_Toc188173846"/>
      <w:r w:rsidRPr="00FD6F31">
        <w:rPr>
          <w:rFonts w:hint="cs"/>
          <w:sz w:val="28"/>
          <w:szCs w:val="28"/>
          <w:rtl/>
          <w:lang w:bidi="ar-LY"/>
        </w:rPr>
        <w:t xml:space="preserve">10.4. </w:t>
      </w:r>
      <w:r w:rsidR="003E1979" w:rsidRPr="00FD6F31">
        <w:rPr>
          <w:sz w:val="28"/>
          <w:szCs w:val="28"/>
          <w:rtl/>
          <w:lang w:bidi="ar-LY"/>
        </w:rPr>
        <w:t>تحليل</w:t>
      </w:r>
      <w:r w:rsidR="0069646E" w:rsidRPr="0005228B">
        <w:rPr>
          <w:sz w:val="28"/>
          <w:szCs w:val="28"/>
          <w:rtl/>
          <w:lang w:bidi="ar-LY"/>
        </w:rPr>
        <w:t xml:space="preserve"> الانحدار:</w:t>
      </w:r>
      <w:bookmarkEnd w:id="72"/>
    </w:p>
    <w:p w14:paraId="4E8EB052" w14:textId="0CC80424" w:rsidR="0069646E" w:rsidRPr="0005228B" w:rsidRDefault="0069646E"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 xml:space="preserve">تنص فرضية الدراسة على </w:t>
      </w:r>
      <w:r w:rsidR="008F25ED">
        <w:rPr>
          <w:rFonts w:ascii="Simplified Arabic" w:hAnsi="Simplified Arabic" w:cs="Simplified Arabic" w:hint="cs"/>
          <w:sz w:val="28"/>
          <w:szCs w:val="28"/>
          <w:rtl/>
          <w:lang w:bidi="ar-LY"/>
        </w:rPr>
        <w:t>أنه</w:t>
      </w:r>
      <w:r w:rsidRPr="0005228B">
        <w:rPr>
          <w:rFonts w:ascii="Simplified Arabic" w:hAnsi="Simplified Arabic" w:cs="Simplified Arabic"/>
          <w:sz w:val="28"/>
          <w:szCs w:val="28"/>
          <w:rtl/>
          <w:lang w:bidi="ar-LY"/>
        </w:rPr>
        <w:t xml:space="preserve"> لا يوجد تأثير ذو دلالة إحصائية للتفكير التصميمي على عملية اتخاذ القرار في المصارف التجارية بمدينة </w:t>
      </w:r>
      <w:r w:rsidR="003E1979" w:rsidRPr="0005228B">
        <w:rPr>
          <w:rFonts w:ascii="Simplified Arabic" w:hAnsi="Simplified Arabic" w:cs="Simplified Arabic"/>
          <w:sz w:val="28"/>
          <w:szCs w:val="28"/>
          <w:rtl/>
          <w:lang w:bidi="ar-LY"/>
        </w:rPr>
        <w:t>سبها،</w:t>
      </w:r>
      <w:r w:rsidRPr="0005228B">
        <w:rPr>
          <w:rFonts w:ascii="Simplified Arabic" w:hAnsi="Simplified Arabic" w:cs="Simplified Arabic"/>
          <w:sz w:val="28"/>
          <w:szCs w:val="28"/>
          <w:rtl/>
          <w:lang w:bidi="ar-LY"/>
        </w:rPr>
        <w:t xml:space="preserve"> وبالتالي فان فرضة هذه الدراسة تمت صياغتها علي النحو التالي:</w:t>
      </w:r>
    </w:p>
    <w:p w14:paraId="530F0B16" w14:textId="70538103" w:rsidR="0069646E" w:rsidRPr="0005228B" w:rsidRDefault="0069646E"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 xml:space="preserve">الفرضية </w:t>
      </w:r>
      <w:r w:rsidR="003E1979" w:rsidRPr="0005228B">
        <w:rPr>
          <w:rFonts w:ascii="Simplified Arabic" w:hAnsi="Simplified Arabic" w:cs="Simplified Arabic"/>
          <w:sz w:val="28"/>
          <w:szCs w:val="28"/>
          <w:rtl/>
          <w:lang w:bidi="ar-LY"/>
        </w:rPr>
        <w:t>الصفرية:</w:t>
      </w:r>
      <w:r w:rsidRPr="0005228B">
        <w:rPr>
          <w:rFonts w:ascii="Simplified Arabic" w:hAnsi="Simplified Arabic" w:cs="Simplified Arabic"/>
          <w:sz w:val="28"/>
          <w:szCs w:val="28"/>
          <w:rtl/>
          <w:lang w:bidi="ar-LY"/>
        </w:rPr>
        <w:t xml:space="preserve"> لا توجد علاقة ذات دلالة إحصائية بين التفكير التصميمي</w:t>
      </w:r>
      <w:r w:rsidR="003E1979" w:rsidRPr="0005228B">
        <w:rPr>
          <w:rFonts w:ascii="Simplified Arabic" w:hAnsi="Simplified Arabic" w:cs="Simplified Arabic"/>
          <w:sz w:val="28"/>
          <w:szCs w:val="28"/>
          <w:rtl/>
          <w:lang w:bidi="ar-LY"/>
        </w:rPr>
        <w:t xml:space="preserve"> و</w:t>
      </w:r>
      <w:r w:rsidRPr="0005228B">
        <w:rPr>
          <w:rFonts w:ascii="Simplified Arabic" w:hAnsi="Simplified Arabic" w:cs="Simplified Arabic"/>
          <w:sz w:val="28"/>
          <w:szCs w:val="28"/>
          <w:rtl/>
          <w:lang w:bidi="ar-LY"/>
        </w:rPr>
        <w:t>اتخاذ القرار</w:t>
      </w:r>
      <w:r w:rsidR="008F25ED">
        <w:rPr>
          <w:rFonts w:ascii="Simplified Arabic" w:hAnsi="Simplified Arabic" w:cs="Simplified Arabic" w:hint="cs"/>
          <w:sz w:val="28"/>
          <w:szCs w:val="28"/>
          <w:rtl/>
          <w:lang w:bidi="ar-LY"/>
        </w:rPr>
        <w:t>.</w:t>
      </w:r>
    </w:p>
    <w:p w14:paraId="032927E8" w14:textId="4E89492C" w:rsidR="0069646E" w:rsidRPr="0005228B" w:rsidRDefault="0069646E"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 xml:space="preserve">الفرضية </w:t>
      </w:r>
      <w:r w:rsidR="003E1979" w:rsidRPr="0005228B">
        <w:rPr>
          <w:rFonts w:ascii="Simplified Arabic" w:hAnsi="Simplified Arabic" w:cs="Simplified Arabic"/>
          <w:sz w:val="28"/>
          <w:szCs w:val="28"/>
          <w:rtl/>
          <w:lang w:bidi="ar-LY"/>
        </w:rPr>
        <w:t>البديلة:</w:t>
      </w:r>
      <w:r w:rsidRPr="0005228B">
        <w:rPr>
          <w:rFonts w:ascii="Simplified Arabic" w:hAnsi="Simplified Arabic" w:cs="Simplified Arabic"/>
          <w:sz w:val="28"/>
          <w:szCs w:val="28"/>
          <w:rtl/>
          <w:lang w:bidi="ar-LY"/>
        </w:rPr>
        <w:t xml:space="preserve"> توجد علاقة ذات دلالة إحصائية بين التفكير التصميمي</w:t>
      </w:r>
      <w:r w:rsidR="003E1979" w:rsidRPr="0005228B">
        <w:rPr>
          <w:rFonts w:ascii="Simplified Arabic" w:hAnsi="Simplified Arabic" w:cs="Simplified Arabic"/>
          <w:sz w:val="28"/>
          <w:szCs w:val="28"/>
          <w:rtl/>
          <w:lang w:bidi="ar-LY"/>
        </w:rPr>
        <w:t xml:space="preserve"> و</w:t>
      </w:r>
      <w:r w:rsidRPr="0005228B">
        <w:rPr>
          <w:rFonts w:ascii="Simplified Arabic" w:hAnsi="Simplified Arabic" w:cs="Simplified Arabic"/>
          <w:sz w:val="28"/>
          <w:szCs w:val="28"/>
          <w:rtl/>
          <w:lang w:bidi="ar-LY"/>
        </w:rPr>
        <w:t>اتخاذ القرار</w:t>
      </w:r>
      <w:r w:rsidR="008F25ED">
        <w:rPr>
          <w:rFonts w:ascii="Simplified Arabic" w:hAnsi="Simplified Arabic" w:cs="Simplified Arabic" w:hint="cs"/>
          <w:sz w:val="28"/>
          <w:szCs w:val="28"/>
          <w:rtl/>
          <w:lang w:bidi="ar-LY"/>
        </w:rPr>
        <w:t>.</w:t>
      </w:r>
    </w:p>
    <w:p w14:paraId="7E85AEA1" w14:textId="1C8818AE" w:rsidR="0069646E" w:rsidRPr="00FD6F31" w:rsidRDefault="00D4450E" w:rsidP="00FD6F31">
      <w:pPr>
        <w:pStyle w:val="af1"/>
        <w:widowControl w:val="0"/>
        <w:spacing w:line="240" w:lineRule="auto"/>
        <w:rPr>
          <w:rFonts w:ascii="Simplified Arabic" w:hAnsi="Simplified Arabic" w:cs="Simplified Arabic"/>
        </w:rPr>
      </w:pPr>
      <w:bookmarkStart w:id="73" w:name="_Toc188125372"/>
      <w:r w:rsidRPr="00FD6F31">
        <w:rPr>
          <w:rFonts w:ascii="Simplified Arabic" w:hAnsi="Simplified Arabic" w:cs="Simplified Arabic"/>
          <w:rtl/>
        </w:rPr>
        <w:t>جدول رقم (14.4)</w:t>
      </w:r>
      <w:bookmarkEnd w:id="73"/>
    </w:p>
    <w:tbl>
      <w:tblPr>
        <w:tblW w:w="82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99"/>
        <w:gridCol w:w="1009"/>
        <w:gridCol w:w="1268"/>
        <w:gridCol w:w="2269"/>
        <w:gridCol w:w="2341"/>
      </w:tblGrid>
      <w:tr w:rsidR="0069646E" w:rsidRPr="00FD6F31" w14:paraId="53120A04" w14:textId="77777777" w:rsidTr="00624EC5">
        <w:trPr>
          <w:cantSplit/>
          <w:jc w:val="center"/>
        </w:trPr>
        <w:tc>
          <w:tcPr>
            <w:tcW w:w="8286" w:type="dxa"/>
            <w:gridSpan w:val="5"/>
            <w:tcBorders>
              <w:top w:val="nil"/>
              <w:left w:val="nil"/>
              <w:bottom w:val="nil"/>
              <w:right w:val="nil"/>
            </w:tcBorders>
            <w:shd w:val="clear" w:color="auto" w:fill="FFFFFF"/>
            <w:vAlign w:val="center"/>
          </w:tcPr>
          <w:p w14:paraId="69894B13"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b/>
                <w:bCs/>
                <w:color w:val="000000"/>
                <w:sz w:val="20"/>
                <w:szCs w:val="20"/>
              </w:rPr>
              <w:t xml:space="preserve">Model </w:t>
            </w:r>
            <w:proofErr w:type="spellStart"/>
            <w:r w:rsidRPr="00FD6F31">
              <w:rPr>
                <w:rFonts w:ascii="Simplified Arabic" w:hAnsi="Simplified Arabic" w:cs="Simplified Arabic"/>
                <w:b/>
                <w:bCs/>
                <w:color w:val="000000"/>
                <w:sz w:val="20"/>
                <w:szCs w:val="20"/>
              </w:rPr>
              <w:t>Summary</w:t>
            </w:r>
            <w:r w:rsidRPr="00FD6F31">
              <w:rPr>
                <w:rFonts w:ascii="Simplified Arabic" w:hAnsi="Simplified Arabic" w:cs="Simplified Arabic"/>
                <w:b/>
                <w:bCs/>
                <w:color w:val="000000"/>
                <w:sz w:val="20"/>
                <w:szCs w:val="20"/>
                <w:vertAlign w:val="superscript"/>
              </w:rPr>
              <w:t>b</w:t>
            </w:r>
            <w:proofErr w:type="spellEnd"/>
          </w:p>
        </w:tc>
      </w:tr>
      <w:tr w:rsidR="0069646E" w:rsidRPr="00FD6F31" w14:paraId="1489EFF1" w14:textId="77777777" w:rsidTr="00624EC5">
        <w:trPr>
          <w:cantSplit/>
          <w:jc w:val="center"/>
        </w:trPr>
        <w:tc>
          <w:tcPr>
            <w:tcW w:w="1399"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76172DCA"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Model</w:t>
            </w:r>
          </w:p>
        </w:tc>
        <w:tc>
          <w:tcPr>
            <w:tcW w:w="1009" w:type="dxa"/>
            <w:tcBorders>
              <w:top w:val="single" w:sz="16" w:space="0" w:color="000000"/>
              <w:left w:val="single" w:sz="16" w:space="0" w:color="000000"/>
              <w:bottom w:val="single" w:sz="16" w:space="0" w:color="000000"/>
            </w:tcBorders>
            <w:shd w:val="clear" w:color="auto" w:fill="FFFFFF"/>
            <w:vAlign w:val="center"/>
          </w:tcPr>
          <w:p w14:paraId="7244A5A0"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R</w:t>
            </w:r>
          </w:p>
        </w:tc>
        <w:tc>
          <w:tcPr>
            <w:tcW w:w="1268" w:type="dxa"/>
            <w:tcBorders>
              <w:top w:val="single" w:sz="16" w:space="0" w:color="000000"/>
              <w:bottom w:val="single" w:sz="16" w:space="0" w:color="000000"/>
            </w:tcBorders>
            <w:shd w:val="clear" w:color="auto" w:fill="FFFFFF"/>
            <w:vAlign w:val="center"/>
          </w:tcPr>
          <w:p w14:paraId="4E92E615"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R Square</w:t>
            </w:r>
          </w:p>
        </w:tc>
        <w:tc>
          <w:tcPr>
            <w:tcW w:w="2269" w:type="dxa"/>
            <w:tcBorders>
              <w:top w:val="single" w:sz="16" w:space="0" w:color="000000"/>
              <w:bottom w:val="single" w:sz="16" w:space="0" w:color="000000"/>
            </w:tcBorders>
            <w:shd w:val="clear" w:color="auto" w:fill="FFFFFF"/>
            <w:vAlign w:val="center"/>
          </w:tcPr>
          <w:p w14:paraId="74919050"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Adjusted R Square</w:t>
            </w:r>
          </w:p>
        </w:tc>
        <w:tc>
          <w:tcPr>
            <w:tcW w:w="2341" w:type="dxa"/>
            <w:tcBorders>
              <w:top w:val="single" w:sz="16" w:space="0" w:color="000000"/>
              <w:bottom w:val="single" w:sz="16" w:space="0" w:color="000000"/>
              <w:right w:val="single" w:sz="16" w:space="0" w:color="000000"/>
            </w:tcBorders>
            <w:shd w:val="clear" w:color="auto" w:fill="FFFFFF"/>
            <w:vAlign w:val="center"/>
          </w:tcPr>
          <w:p w14:paraId="0F5A415B"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Std. Error of the Estimate</w:t>
            </w:r>
          </w:p>
        </w:tc>
      </w:tr>
      <w:tr w:rsidR="0069646E" w:rsidRPr="00FD6F31" w14:paraId="64E6357E" w14:textId="77777777" w:rsidTr="00624EC5">
        <w:trPr>
          <w:cantSplit/>
          <w:jc w:val="center"/>
        </w:trPr>
        <w:tc>
          <w:tcPr>
            <w:tcW w:w="1399"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0AC6A6A7"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1</w:t>
            </w:r>
          </w:p>
        </w:tc>
        <w:tc>
          <w:tcPr>
            <w:tcW w:w="1009" w:type="dxa"/>
            <w:tcBorders>
              <w:top w:val="single" w:sz="16" w:space="0" w:color="000000"/>
              <w:left w:val="single" w:sz="16" w:space="0" w:color="000000"/>
              <w:bottom w:val="single" w:sz="16" w:space="0" w:color="000000"/>
            </w:tcBorders>
            <w:shd w:val="clear" w:color="auto" w:fill="FFFFFF"/>
            <w:vAlign w:val="center"/>
          </w:tcPr>
          <w:p w14:paraId="01F40DB1"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.193</w:t>
            </w:r>
            <w:r w:rsidRPr="00FD6F31">
              <w:rPr>
                <w:rFonts w:ascii="Simplified Arabic" w:hAnsi="Simplified Arabic" w:cs="Simplified Arabic"/>
                <w:color w:val="000000"/>
                <w:sz w:val="20"/>
                <w:szCs w:val="20"/>
                <w:vertAlign w:val="superscript"/>
              </w:rPr>
              <w:t>a</w:t>
            </w:r>
          </w:p>
        </w:tc>
        <w:tc>
          <w:tcPr>
            <w:tcW w:w="1268" w:type="dxa"/>
            <w:tcBorders>
              <w:top w:val="single" w:sz="16" w:space="0" w:color="000000"/>
              <w:bottom w:val="single" w:sz="16" w:space="0" w:color="000000"/>
            </w:tcBorders>
            <w:shd w:val="clear" w:color="auto" w:fill="FFFFFF"/>
            <w:vAlign w:val="center"/>
          </w:tcPr>
          <w:p w14:paraId="0ABDFB8C"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.037</w:t>
            </w:r>
          </w:p>
        </w:tc>
        <w:tc>
          <w:tcPr>
            <w:tcW w:w="2269" w:type="dxa"/>
            <w:tcBorders>
              <w:top w:val="single" w:sz="16" w:space="0" w:color="000000"/>
              <w:bottom w:val="single" w:sz="16" w:space="0" w:color="000000"/>
            </w:tcBorders>
            <w:shd w:val="clear" w:color="auto" w:fill="FFFFFF"/>
            <w:vAlign w:val="center"/>
          </w:tcPr>
          <w:p w14:paraId="3567DED6"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.027</w:t>
            </w:r>
          </w:p>
        </w:tc>
        <w:tc>
          <w:tcPr>
            <w:tcW w:w="2341" w:type="dxa"/>
            <w:tcBorders>
              <w:top w:val="single" w:sz="16" w:space="0" w:color="000000"/>
              <w:bottom w:val="single" w:sz="16" w:space="0" w:color="000000"/>
              <w:right w:val="single" w:sz="16" w:space="0" w:color="000000"/>
            </w:tcBorders>
            <w:shd w:val="clear" w:color="auto" w:fill="FFFFFF"/>
            <w:vAlign w:val="center"/>
          </w:tcPr>
          <w:p w14:paraId="6CDC9252"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.45617</w:t>
            </w:r>
          </w:p>
        </w:tc>
      </w:tr>
      <w:tr w:rsidR="0069646E" w:rsidRPr="00FD6F31" w14:paraId="693EABCD" w14:textId="77777777" w:rsidTr="00624EC5">
        <w:trPr>
          <w:cantSplit/>
          <w:jc w:val="center"/>
        </w:trPr>
        <w:tc>
          <w:tcPr>
            <w:tcW w:w="8286" w:type="dxa"/>
            <w:gridSpan w:val="5"/>
            <w:tcBorders>
              <w:top w:val="nil"/>
              <w:left w:val="nil"/>
              <w:bottom w:val="nil"/>
              <w:right w:val="nil"/>
            </w:tcBorders>
            <w:shd w:val="clear" w:color="auto" w:fill="FFFFFF"/>
            <w:vAlign w:val="center"/>
          </w:tcPr>
          <w:p w14:paraId="6E9F1D94" w14:textId="52CEBDE6" w:rsidR="0069646E" w:rsidRPr="00FD6F31" w:rsidRDefault="0069646E" w:rsidP="00FD6F31">
            <w:pPr>
              <w:widowControl w:val="0"/>
              <w:autoSpaceDE w:val="0"/>
              <w:autoSpaceDN w:val="0"/>
              <w:bidi w:val="0"/>
              <w:adjustRightInd w:val="0"/>
              <w:spacing w:after="0" w:line="240" w:lineRule="auto"/>
              <w:ind w:left="60" w:right="60"/>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a. Predictors: (Constant)</w:t>
            </w:r>
            <w:r w:rsidR="00624EC5" w:rsidRPr="00FD6F31">
              <w:rPr>
                <w:rFonts w:ascii="Simplified Arabic" w:hAnsi="Simplified Arabic" w:cs="Simplified Arabic"/>
                <w:color w:val="000000"/>
                <w:sz w:val="20"/>
                <w:szCs w:val="20"/>
                <w:rtl/>
              </w:rPr>
              <w:t xml:space="preserve">، </w:t>
            </w:r>
            <w:r w:rsidR="00101625" w:rsidRPr="00FD6F31">
              <w:rPr>
                <w:rFonts w:ascii="Simplified Arabic" w:hAnsi="Simplified Arabic" w:cs="Simplified Arabic"/>
                <w:color w:val="000000"/>
                <w:sz w:val="20"/>
                <w:szCs w:val="20"/>
                <w:rtl/>
              </w:rPr>
              <w:t xml:space="preserve">التفكير  </w:t>
            </w:r>
            <w:r w:rsidRPr="00FD6F31">
              <w:rPr>
                <w:rFonts w:ascii="Simplified Arabic" w:hAnsi="Simplified Arabic" w:cs="Simplified Arabic"/>
                <w:color w:val="000000"/>
                <w:sz w:val="20"/>
                <w:szCs w:val="20"/>
                <w:rtl/>
              </w:rPr>
              <w:t>التصميمي</w:t>
            </w:r>
            <w:r w:rsidR="00101625" w:rsidRPr="00FD6F31">
              <w:rPr>
                <w:rFonts w:ascii="Simplified Arabic" w:hAnsi="Simplified Arabic" w:cs="Simplified Arabic"/>
                <w:color w:val="000000"/>
                <w:sz w:val="20"/>
                <w:szCs w:val="20"/>
                <w:rtl/>
              </w:rPr>
              <w:t xml:space="preserve"> </w:t>
            </w:r>
          </w:p>
        </w:tc>
      </w:tr>
      <w:tr w:rsidR="0069646E" w:rsidRPr="00FD6F31" w14:paraId="71396B9F" w14:textId="77777777" w:rsidTr="00624EC5">
        <w:trPr>
          <w:cantSplit/>
          <w:jc w:val="center"/>
        </w:trPr>
        <w:tc>
          <w:tcPr>
            <w:tcW w:w="8286" w:type="dxa"/>
            <w:gridSpan w:val="5"/>
            <w:tcBorders>
              <w:top w:val="nil"/>
              <w:left w:val="nil"/>
              <w:bottom w:val="nil"/>
              <w:right w:val="nil"/>
            </w:tcBorders>
            <w:shd w:val="clear" w:color="auto" w:fill="FFFFFF"/>
            <w:vAlign w:val="center"/>
          </w:tcPr>
          <w:p w14:paraId="2451CD30" w14:textId="1C66E256" w:rsidR="0069646E" w:rsidRPr="00FD6F31" w:rsidRDefault="0069646E" w:rsidP="00FD6F31">
            <w:pPr>
              <w:widowControl w:val="0"/>
              <w:autoSpaceDE w:val="0"/>
              <w:autoSpaceDN w:val="0"/>
              <w:bidi w:val="0"/>
              <w:adjustRightInd w:val="0"/>
              <w:spacing w:after="0" w:line="240" w:lineRule="auto"/>
              <w:ind w:left="60" w:right="60"/>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 xml:space="preserve">b. Dependent Variable: </w:t>
            </w:r>
            <w:r w:rsidR="00101625" w:rsidRPr="00FD6F31">
              <w:rPr>
                <w:rFonts w:ascii="Simplified Arabic" w:hAnsi="Simplified Arabic" w:cs="Simplified Arabic"/>
                <w:color w:val="000000"/>
                <w:sz w:val="20"/>
                <w:szCs w:val="20"/>
                <w:rtl/>
              </w:rPr>
              <w:t xml:space="preserve">اتخاذ  </w:t>
            </w:r>
            <w:r w:rsidRPr="00FD6F31">
              <w:rPr>
                <w:rFonts w:ascii="Simplified Arabic" w:hAnsi="Simplified Arabic" w:cs="Simplified Arabic"/>
                <w:color w:val="000000"/>
                <w:sz w:val="20"/>
                <w:szCs w:val="20"/>
                <w:rtl/>
              </w:rPr>
              <w:t>القرار</w:t>
            </w:r>
            <w:r w:rsidR="00101625" w:rsidRPr="00FD6F31">
              <w:rPr>
                <w:rFonts w:ascii="Simplified Arabic" w:hAnsi="Simplified Arabic" w:cs="Simplified Arabic"/>
                <w:color w:val="000000"/>
                <w:sz w:val="20"/>
                <w:szCs w:val="20"/>
                <w:rtl/>
              </w:rPr>
              <w:t xml:space="preserve">  </w:t>
            </w:r>
          </w:p>
        </w:tc>
      </w:tr>
    </w:tbl>
    <w:p w14:paraId="1A665B74" w14:textId="061D34E0" w:rsidR="003A26E9" w:rsidRPr="00FD6F31" w:rsidRDefault="00D4450E" w:rsidP="00FD6F31">
      <w:pPr>
        <w:pStyle w:val="af1"/>
        <w:widowControl w:val="0"/>
        <w:spacing w:line="240" w:lineRule="auto"/>
        <w:rPr>
          <w:rFonts w:ascii="Simplified Arabic" w:hAnsi="Simplified Arabic" w:cs="Simplified Arabic"/>
        </w:rPr>
      </w:pPr>
      <w:bookmarkStart w:id="74" w:name="_Toc188125373"/>
      <w:r w:rsidRPr="00FD6F31">
        <w:rPr>
          <w:rFonts w:ascii="Simplified Arabic" w:hAnsi="Simplified Arabic" w:cs="Simplified Arabic"/>
          <w:rtl/>
        </w:rPr>
        <w:t>جدول رقم (15.4)</w:t>
      </w:r>
      <w:bookmarkEnd w:id="74"/>
    </w:p>
    <w:tbl>
      <w:tblPr>
        <w:tblW w:w="797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00"/>
        <w:gridCol w:w="1173"/>
        <w:gridCol w:w="1494"/>
        <w:gridCol w:w="521"/>
        <w:gridCol w:w="1695"/>
        <w:gridCol w:w="855"/>
        <w:gridCol w:w="933"/>
      </w:tblGrid>
      <w:tr w:rsidR="0069646E" w:rsidRPr="00FD6F31" w14:paraId="72737F27" w14:textId="77777777" w:rsidTr="00624EC5">
        <w:trPr>
          <w:cantSplit/>
          <w:trHeight w:val="20"/>
          <w:jc w:val="center"/>
        </w:trPr>
        <w:tc>
          <w:tcPr>
            <w:tcW w:w="7971" w:type="dxa"/>
            <w:gridSpan w:val="7"/>
            <w:tcBorders>
              <w:top w:val="nil"/>
              <w:left w:val="nil"/>
              <w:bottom w:val="nil"/>
              <w:right w:val="nil"/>
            </w:tcBorders>
            <w:shd w:val="clear" w:color="auto" w:fill="FFFFFF"/>
            <w:vAlign w:val="center"/>
          </w:tcPr>
          <w:p w14:paraId="19191626"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proofErr w:type="spellStart"/>
            <w:r w:rsidRPr="00FD6F31">
              <w:rPr>
                <w:rFonts w:ascii="Simplified Arabic" w:hAnsi="Simplified Arabic" w:cs="Simplified Arabic"/>
                <w:b/>
                <w:bCs/>
                <w:color w:val="000000"/>
                <w:sz w:val="20"/>
                <w:szCs w:val="20"/>
              </w:rPr>
              <w:t>ANOVA</w:t>
            </w:r>
            <w:r w:rsidRPr="00FD6F31">
              <w:rPr>
                <w:rFonts w:ascii="Simplified Arabic" w:hAnsi="Simplified Arabic" w:cs="Simplified Arabic"/>
                <w:b/>
                <w:bCs/>
                <w:color w:val="000000"/>
                <w:sz w:val="20"/>
                <w:szCs w:val="20"/>
                <w:vertAlign w:val="superscript"/>
              </w:rPr>
              <w:t>a</w:t>
            </w:r>
            <w:proofErr w:type="spellEnd"/>
          </w:p>
        </w:tc>
      </w:tr>
      <w:tr w:rsidR="0069646E" w:rsidRPr="00FD6F31" w14:paraId="289E5785" w14:textId="77777777" w:rsidTr="00624EC5">
        <w:trPr>
          <w:cantSplit/>
          <w:trHeight w:val="20"/>
          <w:jc w:val="center"/>
        </w:trPr>
        <w:tc>
          <w:tcPr>
            <w:tcW w:w="2473" w:type="dxa"/>
            <w:gridSpan w:val="2"/>
            <w:tcBorders>
              <w:top w:val="single" w:sz="16" w:space="0" w:color="000000"/>
              <w:left w:val="single" w:sz="16" w:space="0" w:color="000000"/>
              <w:bottom w:val="single" w:sz="16" w:space="0" w:color="000000"/>
              <w:right w:val="nil"/>
            </w:tcBorders>
            <w:shd w:val="clear" w:color="auto" w:fill="FFFFFF"/>
            <w:vAlign w:val="center"/>
          </w:tcPr>
          <w:p w14:paraId="53E1E2B8"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Model</w:t>
            </w:r>
          </w:p>
        </w:tc>
        <w:tc>
          <w:tcPr>
            <w:tcW w:w="1494" w:type="dxa"/>
            <w:tcBorders>
              <w:top w:val="single" w:sz="16" w:space="0" w:color="000000"/>
              <w:left w:val="single" w:sz="16" w:space="0" w:color="000000"/>
              <w:bottom w:val="single" w:sz="16" w:space="0" w:color="000000"/>
            </w:tcBorders>
            <w:shd w:val="clear" w:color="auto" w:fill="FFFFFF"/>
            <w:vAlign w:val="center"/>
          </w:tcPr>
          <w:p w14:paraId="1BC387E2"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Sum of Squares</w:t>
            </w:r>
          </w:p>
        </w:tc>
        <w:tc>
          <w:tcPr>
            <w:tcW w:w="521" w:type="dxa"/>
            <w:tcBorders>
              <w:top w:val="single" w:sz="16" w:space="0" w:color="000000"/>
              <w:bottom w:val="single" w:sz="16" w:space="0" w:color="000000"/>
            </w:tcBorders>
            <w:shd w:val="clear" w:color="auto" w:fill="FFFFFF"/>
            <w:vAlign w:val="center"/>
          </w:tcPr>
          <w:p w14:paraId="3740B72D"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df</w:t>
            </w:r>
          </w:p>
        </w:tc>
        <w:tc>
          <w:tcPr>
            <w:tcW w:w="1695" w:type="dxa"/>
            <w:tcBorders>
              <w:top w:val="single" w:sz="16" w:space="0" w:color="000000"/>
              <w:bottom w:val="single" w:sz="16" w:space="0" w:color="000000"/>
            </w:tcBorders>
            <w:shd w:val="clear" w:color="auto" w:fill="FFFFFF"/>
            <w:vAlign w:val="center"/>
          </w:tcPr>
          <w:p w14:paraId="48C01D87"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Mean Square</w:t>
            </w:r>
          </w:p>
        </w:tc>
        <w:tc>
          <w:tcPr>
            <w:tcW w:w="855" w:type="dxa"/>
            <w:tcBorders>
              <w:top w:val="single" w:sz="16" w:space="0" w:color="000000"/>
              <w:bottom w:val="single" w:sz="16" w:space="0" w:color="000000"/>
            </w:tcBorders>
            <w:shd w:val="clear" w:color="auto" w:fill="FFFFFF"/>
            <w:vAlign w:val="center"/>
          </w:tcPr>
          <w:p w14:paraId="0D399844"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F</w:t>
            </w:r>
          </w:p>
        </w:tc>
        <w:tc>
          <w:tcPr>
            <w:tcW w:w="933" w:type="dxa"/>
            <w:tcBorders>
              <w:top w:val="single" w:sz="16" w:space="0" w:color="000000"/>
              <w:bottom w:val="single" w:sz="16" w:space="0" w:color="000000"/>
              <w:right w:val="single" w:sz="16" w:space="0" w:color="000000"/>
            </w:tcBorders>
            <w:shd w:val="clear" w:color="auto" w:fill="FFFFFF"/>
            <w:vAlign w:val="center"/>
          </w:tcPr>
          <w:p w14:paraId="75932278"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Sig.</w:t>
            </w:r>
          </w:p>
        </w:tc>
      </w:tr>
      <w:tr w:rsidR="0069646E" w:rsidRPr="00FD6F31" w14:paraId="6066D8EA" w14:textId="77777777" w:rsidTr="00624EC5">
        <w:trPr>
          <w:cantSplit/>
          <w:trHeight w:val="20"/>
          <w:jc w:val="center"/>
        </w:trPr>
        <w:tc>
          <w:tcPr>
            <w:tcW w:w="1300" w:type="dxa"/>
            <w:vMerge w:val="restart"/>
            <w:tcBorders>
              <w:top w:val="single" w:sz="16" w:space="0" w:color="000000"/>
              <w:left w:val="single" w:sz="16" w:space="0" w:color="000000"/>
              <w:bottom w:val="single" w:sz="16" w:space="0" w:color="000000"/>
              <w:right w:val="nil"/>
            </w:tcBorders>
            <w:shd w:val="clear" w:color="auto" w:fill="FFFFFF"/>
            <w:vAlign w:val="center"/>
          </w:tcPr>
          <w:p w14:paraId="5D9061F5"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1</w:t>
            </w:r>
          </w:p>
        </w:tc>
        <w:tc>
          <w:tcPr>
            <w:tcW w:w="1173" w:type="dxa"/>
            <w:tcBorders>
              <w:top w:val="single" w:sz="16" w:space="0" w:color="000000"/>
              <w:left w:val="nil"/>
              <w:bottom w:val="nil"/>
              <w:right w:val="single" w:sz="16" w:space="0" w:color="000000"/>
            </w:tcBorders>
            <w:shd w:val="clear" w:color="auto" w:fill="FFFFFF"/>
            <w:vAlign w:val="center"/>
          </w:tcPr>
          <w:p w14:paraId="070AC947"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Regression</w:t>
            </w:r>
          </w:p>
        </w:tc>
        <w:tc>
          <w:tcPr>
            <w:tcW w:w="1494" w:type="dxa"/>
            <w:tcBorders>
              <w:top w:val="single" w:sz="16" w:space="0" w:color="000000"/>
              <w:left w:val="single" w:sz="16" w:space="0" w:color="000000"/>
              <w:bottom w:val="nil"/>
            </w:tcBorders>
            <w:shd w:val="clear" w:color="auto" w:fill="FFFFFF"/>
            <w:vAlign w:val="center"/>
          </w:tcPr>
          <w:p w14:paraId="43D85108"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.737</w:t>
            </w:r>
          </w:p>
        </w:tc>
        <w:tc>
          <w:tcPr>
            <w:tcW w:w="521" w:type="dxa"/>
            <w:tcBorders>
              <w:top w:val="single" w:sz="16" w:space="0" w:color="000000"/>
              <w:bottom w:val="nil"/>
            </w:tcBorders>
            <w:shd w:val="clear" w:color="auto" w:fill="FFFFFF"/>
            <w:vAlign w:val="center"/>
          </w:tcPr>
          <w:p w14:paraId="5CA96823"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1</w:t>
            </w:r>
          </w:p>
        </w:tc>
        <w:tc>
          <w:tcPr>
            <w:tcW w:w="1695" w:type="dxa"/>
            <w:tcBorders>
              <w:top w:val="single" w:sz="16" w:space="0" w:color="000000"/>
              <w:bottom w:val="nil"/>
            </w:tcBorders>
            <w:shd w:val="clear" w:color="auto" w:fill="FFFFFF"/>
            <w:vAlign w:val="center"/>
          </w:tcPr>
          <w:p w14:paraId="6A0CE473"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.737</w:t>
            </w:r>
          </w:p>
        </w:tc>
        <w:tc>
          <w:tcPr>
            <w:tcW w:w="855" w:type="dxa"/>
            <w:tcBorders>
              <w:top w:val="single" w:sz="16" w:space="0" w:color="000000"/>
              <w:bottom w:val="nil"/>
            </w:tcBorders>
            <w:shd w:val="clear" w:color="auto" w:fill="FFFFFF"/>
            <w:vAlign w:val="center"/>
          </w:tcPr>
          <w:p w14:paraId="0BA4F289"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3.543</w:t>
            </w:r>
          </w:p>
        </w:tc>
        <w:tc>
          <w:tcPr>
            <w:tcW w:w="933" w:type="dxa"/>
            <w:tcBorders>
              <w:top w:val="single" w:sz="16" w:space="0" w:color="000000"/>
              <w:bottom w:val="nil"/>
              <w:right w:val="single" w:sz="16" w:space="0" w:color="000000"/>
            </w:tcBorders>
            <w:shd w:val="clear" w:color="auto" w:fill="FFFFFF"/>
            <w:vAlign w:val="center"/>
          </w:tcPr>
          <w:p w14:paraId="51F934AE"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.063</w:t>
            </w:r>
            <w:r w:rsidRPr="00FD6F31">
              <w:rPr>
                <w:rFonts w:ascii="Simplified Arabic" w:hAnsi="Simplified Arabic" w:cs="Simplified Arabic"/>
                <w:color w:val="000000"/>
                <w:sz w:val="20"/>
                <w:szCs w:val="20"/>
                <w:vertAlign w:val="superscript"/>
              </w:rPr>
              <w:t>b</w:t>
            </w:r>
          </w:p>
        </w:tc>
      </w:tr>
      <w:tr w:rsidR="0069646E" w:rsidRPr="00FD6F31" w14:paraId="0DB67660" w14:textId="77777777" w:rsidTr="00624EC5">
        <w:trPr>
          <w:cantSplit/>
          <w:trHeight w:val="20"/>
          <w:jc w:val="center"/>
        </w:trPr>
        <w:tc>
          <w:tcPr>
            <w:tcW w:w="1300" w:type="dxa"/>
            <w:vMerge/>
            <w:tcBorders>
              <w:top w:val="single" w:sz="16" w:space="0" w:color="000000"/>
              <w:left w:val="single" w:sz="16" w:space="0" w:color="000000"/>
              <w:bottom w:val="single" w:sz="16" w:space="0" w:color="000000"/>
              <w:right w:val="nil"/>
            </w:tcBorders>
            <w:shd w:val="clear" w:color="auto" w:fill="FFFFFF"/>
            <w:vAlign w:val="center"/>
          </w:tcPr>
          <w:p w14:paraId="649C83D0" w14:textId="77777777" w:rsidR="0069646E" w:rsidRPr="00FD6F31" w:rsidRDefault="0069646E" w:rsidP="00FD6F31">
            <w:pPr>
              <w:widowControl w:val="0"/>
              <w:autoSpaceDE w:val="0"/>
              <w:autoSpaceDN w:val="0"/>
              <w:bidi w:val="0"/>
              <w:adjustRightInd w:val="0"/>
              <w:spacing w:after="0" w:line="240" w:lineRule="auto"/>
              <w:jc w:val="center"/>
              <w:rPr>
                <w:rFonts w:ascii="Simplified Arabic" w:hAnsi="Simplified Arabic" w:cs="Simplified Arabic"/>
                <w:color w:val="000000"/>
                <w:sz w:val="20"/>
                <w:szCs w:val="20"/>
              </w:rPr>
            </w:pPr>
          </w:p>
        </w:tc>
        <w:tc>
          <w:tcPr>
            <w:tcW w:w="1173" w:type="dxa"/>
            <w:tcBorders>
              <w:top w:val="nil"/>
              <w:left w:val="nil"/>
              <w:bottom w:val="nil"/>
              <w:right w:val="single" w:sz="16" w:space="0" w:color="000000"/>
            </w:tcBorders>
            <w:shd w:val="clear" w:color="auto" w:fill="FFFFFF"/>
            <w:vAlign w:val="center"/>
          </w:tcPr>
          <w:p w14:paraId="6379B799"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Residual</w:t>
            </w:r>
          </w:p>
        </w:tc>
        <w:tc>
          <w:tcPr>
            <w:tcW w:w="1494" w:type="dxa"/>
            <w:tcBorders>
              <w:top w:val="nil"/>
              <w:left w:val="single" w:sz="16" w:space="0" w:color="000000"/>
              <w:bottom w:val="nil"/>
            </w:tcBorders>
            <w:shd w:val="clear" w:color="auto" w:fill="FFFFFF"/>
            <w:vAlign w:val="center"/>
          </w:tcPr>
          <w:p w14:paraId="4F855E25"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19.145</w:t>
            </w:r>
          </w:p>
        </w:tc>
        <w:tc>
          <w:tcPr>
            <w:tcW w:w="521" w:type="dxa"/>
            <w:tcBorders>
              <w:top w:val="nil"/>
              <w:bottom w:val="nil"/>
            </w:tcBorders>
            <w:shd w:val="clear" w:color="auto" w:fill="FFFFFF"/>
            <w:vAlign w:val="center"/>
          </w:tcPr>
          <w:p w14:paraId="4A798B0E"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92</w:t>
            </w:r>
          </w:p>
        </w:tc>
        <w:tc>
          <w:tcPr>
            <w:tcW w:w="1695" w:type="dxa"/>
            <w:tcBorders>
              <w:top w:val="nil"/>
              <w:bottom w:val="nil"/>
            </w:tcBorders>
            <w:shd w:val="clear" w:color="auto" w:fill="FFFFFF"/>
            <w:vAlign w:val="center"/>
          </w:tcPr>
          <w:p w14:paraId="33D87B38"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.208</w:t>
            </w:r>
          </w:p>
        </w:tc>
        <w:tc>
          <w:tcPr>
            <w:tcW w:w="855" w:type="dxa"/>
            <w:tcBorders>
              <w:top w:val="nil"/>
              <w:bottom w:val="nil"/>
            </w:tcBorders>
            <w:shd w:val="clear" w:color="auto" w:fill="FFFFFF"/>
            <w:vAlign w:val="center"/>
          </w:tcPr>
          <w:p w14:paraId="12FBD2BC" w14:textId="77777777" w:rsidR="0069646E" w:rsidRPr="00FD6F31" w:rsidRDefault="0069646E" w:rsidP="00FD6F31">
            <w:pPr>
              <w:widowControl w:val="0"/>
              <w:autoSpaceDE w:val="0"/>
              <w:autoSpaceDN w:val="0"/>
              <w:bidi w:val="0"/>
              <w:adjustRightInd w:val="0"/>
              <w:spacing w:after="0" w:line="240" w:lineRule="auto"/>
              <w:jc w:val="center"/>
              <w:rPr>
                <w:rFonts w:ascii="Simplified Arabic" w:hAnsi="Simplified Arabic" w:cs="Simplified Arabic"/>
                <w:sz w:val="20"/>
                <w:szCs w:val="20"/>
              </w:rPr>
            </w:pPr>
          </w:p>
        </w:tc>
        <w:tc>
          <w:tcPr>
            <w:tcW w:w="933" w:type="dxa"/>
            <w:tcBorders>
              <w:top w:val="nil"/>
              <w:bottom w:val="nil"/>
              <w:right w:val="single" w:sz="16" w:space="0" w:color="000000"/>
            </w:tcBorders>
            <w:shd w:val="clear" w:color="auto" w:fill="FFFFFF"/>
            <w:vAlign w:val="center"/>
          </w:tcPr>
          <w:p w14:paraId="61D04365" w14:textId="77777777" w:rsidR="0069646E" w:rsidRPr="00FD6F31" w:rsidRDefault="0069646E" w:rsidP="00FD6F31">
            <w:pPr>
              <w:widowControl w:val="0"/>
              <w:autoSpaceDE w:val="0"/>
              <w:autoSpaceDN w:val="0"/>
              <w:bidi w:val="0"/>
              <w:adjustRightInd w:val="0"/>
              <w:spacing w:after="0" w:line="240" w:lineRule="auto"/>
              <w:jc w:val="center"/>
              <w:rPr>
                <w:rFonts w:ascii="Simplified Arabic" w:hAnsi="Simplified Arabic" w:cs="Simplified Arabic"/>
                <w:sz w:val="20"/>
                <w:szCs w:val="20"/>
              </w:rPr>
            </w:pPr>
          </w:p>
        </w:tc>
      </w:tr>
      <w:tr w:rsidR="0069646E" w:rsidRPr="00FD6F31" w14:paraId="2DD64C77" w14:textId="77777777" w:rsidTr="00624EC5">
        <w:trPr>
          <w:cantSplit/>
          <w:trHeight w:val="20"/>
          <w:jc w:val="center"/>
        </w:trPr>
        <w:tc>
          <w:tcPr>
            <w:tcW w:w="1300" w:type="dxa"/>
            <w:vMerge/>
            <w:tcBorders>
              <w:top w:val="single" w:sz="16" w:space="0" w:color="000000"/>
              <w:left w:val="single" w:sz="16" w:space="0" w:color="000000"/>
              <w:bottom w:val="single" w:sz="16" w:space="0" w:color="000000"/>
              <w:right w:val="nil"/>
            </w:tcBorders>
            <w:shd w:val="clear" w:color="auto" w:fill="FFFFFF"/>
            <w:vAlign w:val="center"/>
          </w:tcPr>
          <w:p w14:paraId="2BE7FDF1" w14:textId="77777777" w:rsidR="0069646E" w:rsidRPr="00FD6F31" w:rsidRDefault="0069646E" w:rsidP="00FD6F31">
            <w:pPr>
              <w:widowControl w:val="0"/>
              <w:autoSpaceDE w:val="0"/>
              <w:autoSpaceDN w:val="0"/>
              <w:bidi w:val="0"/>
              <w:adjustRightInd w:val="0"/>
              <w:spacing w:after="0" w:line="240" w:lineRule="auto"/>
              <w:jc w:val="center"/>
              <w:rPr>
                <w:rFonts w:ascii="Simplified Arabic" w:hAnsi="Simplified Arabic" w:cs="Simplified Arabic"/>
                <w:sz w:val="20"/>
                <w:szCs w:val="20"/>
              </w:rPr>
            </w:pPr>
          </w:p>
        </w:tc>
        <w:tc>
          <w:tcPr>
            <w:tcW w:w="1173" w:type="dxa"/>
            <w:tcBorders>
              <w:top w:val="nil"/>
              <w:left w:val="nil"/>
              <w:bottom w:val="single" w:sz="16" w:space="0" w:color="000000"/>
              <w:right w:val="single" w:sz="16" w:space="0" w:color="000000"/>
            </w:tcBorders>
            <w:shd w:val="clear" w:color="auto" w:fill="FFFFFF"/>
            <w:vAlign w:val="center"/>
          </w:tcPr>
          <w:p w14:paraId="7E05E1CF"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Total</w:t>
            </w:r>
          </w:p>
        </w:tc>
        <w:tc>
          <w:tcPr>
            <w:tcW w:w="1494" w:type="dxa"/>
            <w:tcBorders>
              <w:top w:val="nil"/>
              <w:left w:val="single" w:sz="16" w:space="0" w:color="000000"/>
              <w:bottom w:val="single" w:sz="16" w:space="0" w:color="000000"/>
            </w:tcBorders>
            <w:shd w:val="clear" w:color="auto" w:fill="FFFFFF"/>
            <w:vAlign w:val="center"/>
          </w:tcPr>
          <w:p w14:paraId="42B4CB8B"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19.882</w:t>
            </w:r>
          </w:p>
        </w:tc>
        <w:tc>
          <w:tcPr>
            <w:tcW w:w="521" w:type="dxa"/>
            <w:tcBorders>
              <w:top w:val="nil"/>
              <w:bottom w:val="single" w:sz="16" w:space="0" w:color="000000"/>
            </w:tcBorders>
            <w:shd w:val="clear" w:color="auto" w:fill="FFFFFF"/>
            <w:vAlign w:val="center"/>
          </w:tcPr>
          <w:p w14:paraId="2CF16B63" w14:textId="77777777" w:rsidR="0069646E" w:rsidRPr="00FD6F31" w:rsidRDefault="0069646E" w:rsidP="00FD6F31">
            <w:pPr>
              <w:widowControl w:val="0"/>
              <w:autoSpaceDE w:val="0"/>
              <w:autoSpaceDN w:val="0"/>
              <w:bidi w:val="0"/>
              <w:adjustRightInd w:val="0"/>
              <w:spacing w:after="0" w:line="240" w:lineRule="auto"/>
              <w:ind w:left="60" w:right="60"/>
              <w:jc w:val="center"/>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93</w:t>
            </w:r>
          </w:p>
        </w:tc>
        <w:tc>
          <w:tcPr>
            <w:tcW w:w="1695" w:type="dxa"/>
            <w:tcBorders>
              <w:top w:val="nil"/>
              <w:bottom w:val="single" w:sz="16" w:space="0" w:color="000000"/>
            </w:tcBorders>
            <w:shd w:val="clear" w:color="auto" w:fill="FFFFFF"/>
            <w:vAlign w:val="center"/>
          </w:tcPr>
          <w:p w14:paraId="44B19147" w14:textId="77777777" w:rsidR="0069646E" w:rsidRPr="00FD6F31" w:rsidRDefault="0069646E" w:rsidP="00FD6F31">
            <w:pPr>
              <w:widowControl w:val="0"/>
              <w:autoSpaceDE w:val="0"/>
              <w:autoSpaceDN w:val="0"/>
              <w:bidi w:val="0"/>
              <w:adjustRightInd w:val="0"/>
              <w:spacing w:after="0" w:line="240" w:lineRule="auto"/>
              <w:jc w:val="center"/>
              <w:rPr>
                <w:rFonts w:ascii="Simplified Arabic" w:hAnsi="Simplified Arabic" w:cs="Simplified Arabic"/>
                <w:sz w:val="20"/>
                <w:szCs w:val="20"/>
              </w:rPr>
            </w:pPr>
          </w:p>
        </w:tc>
        <w:tc>
          <w:tcPr>
            <w:tcW w:w="855" w:type="dxa"/>
            <w:tcBorders>
              <w:top w:val="nil"/>
              <w:bottom w:val="single" w:sz="16" w:space="0" w:color="000000"/>
            </w:tcBorders>
            <w:shd w:val="clear" w:color="auto" w:fill="FFFFFF"/>
            <w:vAlign w:val="center"/>
          </w:tcPr>
          <w:p w14:paraId="6B1F223D" w14:textId="77777777" w:rsidR="0069646E" w:rsidRPr="00FD6F31" w:rsidRDefault="0069646E" w:rsidP="00FD6F31">
            <w:pPr>
              <w:widowControl w:val="0"/>
              <w:autoSpaceDE w:val="0"/>
              <w:autoSpaceDN w:val="0"/>
              <w:bidi w:val="0"/>
              <w:adjustRightInd w:val="0"/>
              <w:spacing w:after="0" w:line="240" w:lineRule="auto"/>
              <w:jc w:val="center"/>
              <w:rPr>
                <w:rFonts w:ascii="Simplified Arabic" w:hAnsi="Simplified Arabic" w:cs="Simplified Arabic"/>
                <w:sz w:val="20"/>
                <w:szCs w:val="20"/>
              </w:rPr>
            </w:pPr>
          </w:p>
        </w:tc>
        <w:tc>
          <w:tcPr>
            <w:tcW w:w="933" w:type="dxa"/>
            <w:tcBorders>
              <w:top w:val="nil"/>
              <w:bottom w:val="single" w:sz="16" w:space="0" w:color="000000"/>
              <w:right w:val="single" w:sz="16" w:space="0" w:color="000000"/>
            </w:tcBorders>
            <w:shd w:val="clear" w:color="auto" w:fill="FFFFFF"/>
            <w:vAlign w:val="center"/>
          </w:tcPr>
          <w:p w14:paraId="24716903" w14:textId="77777777" w:rsidR="0069646E" w:rsidRPr="00FD6F31" w:rsidRDefault="0069646E" w:rsidP="00FD6F31">
            <w:pPr>
              <w:widowControl w:val="0"/>
              <w:autoSpaceDE w:val="0"/>
              <w:autoSpaceDN w:val="0"/>
              <w:bidi w:val="0"/>
              <w:adjustRightInd w:val="0"/>
              <w:spacing w:after="0" w:line="240" w:lineRule="auto"/>
              <w:jc w:val="center"/>
              <w:rPr>
                <w:rFonts w:ascii="Simplified Arabic" w:hAnsi="Simplified Arabic" w:cs="Simplified Arabic"/>
                <w:sz w:val="20"/>
                <w:szCs w:val="20"/>
              </w:rPr>
            </w:pPr>
          </w:p>
        </w:tc>
      </w:tr>
      <w:tr w:rsidR="0069646E" w:rsidRPr="00FD6F31" w14:paraId="6A5BE568" w14:textId="77777777" w:rsidTr="00624EC5">
        <w:trPr>
          <w:cantSplit/>
          <w:trHeight w:val="20"/>
          <w:jc w:val="center"/>
        </w:trPr>
        <w:tc>
          <w:tcPr>
            <w:tcW w:w="7971" w:type="dxa"/>
            <w:gridSpan w:val="7"/>
            <w:tcBorders>
              <w:top w:val="nil"/>
              <w:left w:val="nil"/>
              <w:bottom w:val="nil"/>
              <w:right w:val="nil"/>
            </w:tcBorders>
            <w:shd w:val="clear" w:color="auto" w:fill="FFFFFF"/>
            <w:vAlign w:val="center"/>
          </w:tcPr>
          <w:p w14:paraId="114049CD" w14:textId="29464C56" w:rsidR="0069646E" w:rsidRPr="00FD6F31" w:rsidRDefault="0069646E" w:rsidP="00FD6F31">
            <w:pPr>
              <w:widowControl w:val="0"/>
              <w:autoSpaceDE w:val="0"/>
              <w:autoSpaceDN w:val="0"/>
              <w:bidi w:val="0"/>
              <w:adjustRightInd w:val="0"/>
              <w:spacing w:after="0" w:line="240" w:lineRule="auto"/>
              <w:ind w:left="60" w:right="60"/>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 xml:space="preserve">a. Dependent Variable: </w:t>
            </w:r>
            <w:r w:rsidRPr="00FD6F31">
              <w:rPr>
                <w:rFonts w:ascii="Simplified Arabic" w:hAnsi="Simplified Arabic" w:cs="Simplified Arabic"/>
                <w:color w:val="000000"/>
                <w:sz w:val="20"/>
                <w:szCs w:val="20"/>
                <w:rtl/>
              </w:rPr>
              <w:t>القرار</w:t>
            </w:r>
            <w:r w:rsidR="00101625" w:rsidRPr="00FD6F31">
              <w:rPr>
                <w:rFonts w:ascii="Simplified Arabic" w:hAnsi="Simplified Arabic" w:cs="Simplified Arabic"/>
                <w:color w:val="000000"/>
                <w:sz w:val="20"/>
                <w:szCs w:val="20"/>
              </w:rPr>
              <w:t xml:space="preserve"> </w:t>
            </w:r>
            <w:r w:rsidR="00101625" w:rsidRPr="00FD6F31">
              <w:rPr>
                <w:rFonts w:ascii="Simplified Arabic" w:hAnsi="Simplified Arabic" w:cs="Simplified Arabic"/>
                <w:color w:val="000000"/>
                <w:sz w:val="20"/>
                <w:szCs w:val="20"/>
                <w:rtl/>
              </w:rPr>
              <w:t>اتخاذ</w:t>
            </w:r>
          </w:p>
        </w:tc>
      </w:tr>
      <w:tr w:rsidR="0069646E" w:rsidRPr="00FD6F31" w14:paraId="66D96F81" w14:textId="77777777" w:rsidTr="00624EC5">
        <w:trPr>
          <w:cantSplit/>
          <w:trHeight w:val="20"/>
          <w:jc w:val="center"/>
        </w:trPr>
        <w:tc>
          <w:tcPr>
            <w:tcW w:w="7971" w:type="dxa"/>
            <w:gridSpan w:val="7"/>
            <w:tcBorders>
              <w:top w:val="nil"/>
              <w:left w:val="nil"/>
              <w:bottom w:val="nil"/>
              <w:right w:val="nil"/>
            </w:tcBorders>
            <w:shd w:val="clear" w:color="auto" w:fill="FFFFFF"/>
            <w:vAlign w:val="center"/>
          </w:tcPr>
          <w:p w14:paraId="627CBFDD" w14:textId="2BD73339" w:rsidR="0069646E" w:rsidRPr="00FD6F31" w:rsidRDefault="0069646E" w:rsidP="00FD6F31">
            <w:pPr>
              <w:widowControl w:val="0"/>
              <w:autoSpaceDE w:val="0"/>
              <w:autoSpaceDN w:val="0"/>
              <w:bidi w:val="0"/>
              <w:adjustRightInd w:val="0"/>
              <w:spacing w:after="0" w:line="240" w:lineRule="auto"/>
              <w:ind w:left="60" w:right="60"/>
              <w:rPr>
                <w:rFonts w:ascii="Simplified Arabic" w:hAnsi="Simplified Arabic" w:cs="Simplified Arabic"/>
                <w:color w:val="000000"/>
                <w:sz w:val="20"/>
                <w:szCs w:val="20"/>
              </w:rPr>
            </w:pPr>
            <w:r w:rsidRPr="00FD6F31">
              <w:rPr>
                <w:rFonts w:ascii="Simplified Arabic" w:hAnsi="Simplified Arabic" w:cs="Simplified Arabic"/>
                <w:color w:val="000000"/>
                <w:sz w:val="20"/>
                <w:szCs w:val="20"/>
              </w:rPr>
              <w:t>b. Predictors: (Constant)</w:t>
            </w:r>
            <w:r w:rsidR="00624EC5" w:rsidRPr="00FD6F31">
              <w:rPr>
                <w:rFonts w:ascii="Simplified Arabic" w:hAnsi="Simplified Arabic" w:cs="Simplified Arabic"/>
                <w:color w:val="000000"/>
                <w:sz w:val="20"/>
                <w:szCs w:val="20"/>
                <w:rtl/>
              </w:rPr>
              <w:t xml:space="preserve">، </w:t>
            </w:r>
            <w:r w:rsidR="00101625" w:rsidRPr="00FD6F31">
              <w:rPr>
                <w:rFonts w:ascii="Simplified Arabic" w:hAnsi="Simplified Arabic" w:cs="Simplified Arabic"/>
                <w:color w:val="000000"/>
                <w:sz w:val="20"/>
                <w:szCs w:val="20"/>
                <w:rtl/>
              </w:rPr>
              <w:t xml:space="preserve">التفكير  </w:t>
            </w:r>
            <w:r w:rsidRPr="00FD6F31">
              <w:rPr>
                <w:rFonts w:ascii="Simplified Arabic" w:hAnsi="Simplified Arabic" w:cs="Simplified Arabic"/>
                <w:color w:val="000000"/>
                <w:sz w:val="20"/>
                <w:szCs w:val="20"/>
                <w:rtl/>
              </w:rPr>
              <w:t>التصميمي</w:t>
            </w:r>
            <w:r w:rsidR="00101625" w:rsidRPr="00FD6F31">
              <w:rPr>
                <w:rFonts w:ascii="Simplified Arabic" w:hAnsi="Simplified Arabic" w:cs="Simplified Arabic"/>
                <w:color w:val="000000"/>
                <w:sz w:val="20"/>
                <w:szCs w:val="20"/>
                <w:rtl/>
              </w:rPr>
              <w:t xml:space="preserve"> </w:t>
            </w:r>
          </w:p>
        </w:tc>
      </w:tr>
    </w:tbl>
    <w:p w14:paraId="56743B42" w14:textId="78A9BCDC" w:rsidR="0069646E" w:rsidRPr="0005228B" w:rsidRDefault="0069646E"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 xml:space="preserve">بالنظر الى </w:t>
      </w:r>
      <w:r w:rsidR="006A6C4A" w:rsidRPr="0005228B">
        <w:rPr>
          <w:rFonts w:ascii="Simplified Arabic" w:hAnsi="Simplified Arabic" w:cs="Simplified Arabic"/>
          <w:sz w:val="28"/>
          <w:szCs w:val="28"/>
          <w:rtl/>
          <w:lang w:bidi="ar-LY"/>
        </w:rPr>
        <w:t xml:space="preserve">قيمة </w:t>
      </w:r>
      <w:r w:rsidR="006A6C4A" w:rsidRPr="0005228B">
        <w:rPr>
          <w:rFonts w:ascii="Simplified Arabic" w:hAnsi="Simplified Arabic" w:cs="Simplified Arabic"/>
          <w:sz w:val="28"/>
          <w:szCs w:val="28"/>
          <w:lang w:bidi="ar-LY"/>
        </w:rPr>
        <w:t>R</w:t>
      </w:r>
      <w:r w:rsidRPr="0005228B">
        <w:rPr>
          <w:rFonts w:ascii="Simplified Arabic" w:hAnsi="Simplified Arabic" w:cs="Simplified Arabic"/>
          <w:sz w:val="28"/>
          <w:szCs w:val="28"/>
          <w:lang w:bidi="ar-LY"/>
        </w:rPr>
        <w:t xml:space="preserve"> Square</w:t>
      </w:r>
      <w:r w:rsidRPr="0005228B">
        <w:rPr>
          <w:rFonts w:ascii="Simplified Arabic" w:hAnsi="Simplified Arabic" w:cs="Simplified Arabic"/>
          <w:sz w:val="28"/>
          <w:szCs w:val="28"/>
          <w:rtl/>
          <w:lang w:bidi="ar-LY"/>
        </w:rPr>
        <w:t xml:space="preserve"> في النموذج النظري للدراسة محل </w:t>
      </w:r>
      <w:r w:rsidR="006A6C4A" w:rsidRPr="0005228B">
        <w:rPr>
          <w:rFonts w:ascii="Simplified Arabic" w:hAnsi="Simplified Arabic" w:cs="Simplified Arabic"/>
          <w:sz w:val="28"/>
          <w:szCs w:val="28"/>
          <w:rtl/>
          <w:lang w:bidi="ar-LY"/>
        </w:rPr>
        <w:t>الاختبار،</w:t>
      </w:r>
      <w:r w:rsidR="00624EC5" w:rsidRPr="0005228B">
        <w:rPr>
          <w:rFonts w:ascii="Simplified Arabic" w:hAnsi="Simplified Arabic" w:cs="Simplified Arabic"/>
          <w:sz w:val="28"/>
          <w:szCs w:val="28"/>
          <w:rtl/>
          <w:lang w:bidi="ar-LY"/>
        </w:rPr>
        <w:t xml:space="preserve"> </w:t>
      </w:r>
      <w:r w:rsidRPr="0005228B">
        <w:rPr>
          <w:rFonts w:ascii="Simplified Arabic" w:hAnsi="Simplified Arabic" w:cs="Simplified Arabic"/>
          <w:sz w:val="28"/>
          <w:szCs w:val="28"/>
          <w:rtl/>
          <w:lang w:bidi="ar-LY"/>
        </w:rPr>
        <w:t>يتضح لنا ما مقدار مساهمة العامل المستقل في تفسير التغير الحاصل في العامل التابع</w:t>
      </w:r>
      <w:r w:rsidR="00624EC5" w:rsidRPr="0005228B">
        <w:rPr>
          <w:rFonts w:ascii="Simplified Arabic" w:hAnsi="Simplified Arabic" w:cs="Simplified Arabic"/>
          <w:sz w:val="28"/>
          <w:szCs w:val="28"/>
          <w:rtl/>
          <w:lang w:bidi="ar-LY"/>
        </w:rPr>
        <w:t xml:space="preserve">، </w:t>
      </w:r>
      <w:r w:rsidRPr="0005228B">
        <w:rPr>
          <w:rFonts w:ascii="Simplified Arabic" w:hAnsi="Simplified Arabic" w:cs="Simplified Arabic"/>
          <w:sz w:val="28"/>
          <w:szCs w:val="28"/>
          <w:rtl/>
          <w:lang w:bidi="ar-LY"/>
        </w:rPr>
        <w:t xml:space="preserve">وهنا يتبين </w:t>
      </w:r>
      <w:r w:rsidR="008F25ED">
        <w:rPr>
          <w:rFonts w:ascii="Simplified Arabic" w:hAnsi="Simplified Arabic" w:cs="Simplified Arabic" w:hint="cs"/>
          <w:sz w:val="28"/>
          <w:szCs w:val="28"/>
          <w:rtl/>
          <w:lang w:bidi="ar-LY"/>
        </w:rPr>
        <w:t>أن</w:t>
      </w:r>
      <w:r w:rsidRPr="0005228B">
        <w:rPr>
          <w:rFonts w:ascii="Simplified Arabic" w:hAnsi="Simplified Arabic" w:cs="Simplified Arabic"/>
          <w:sz w:val="28"/>
          <w:szCs w:val="28"/>
          <w:rtl/>
          <w:lang w:bidi="ar-LY"/>
        </w:rPr>
        <w:t xml:space="preserve"> التفكير التصميمي يأثر </w:t>
      </w:r>
      <w:r w:rsidR="008F25ED">
        <w:rPr>
          <w:rFonts w:ascii="Simplified Arabic" w:hAnsi="Simplified Arabic" w:cs="Simplified Arabic" w:hint="cs"/>
          <w:sz w:val="28"/>
          <w:szCs w:val="28"/>
          <w:rtl/>
          <w:lang w:bidi="ar-LY"/>
        </w:rPr>
        <w:t>ب</w:t>
      </w:r>
      <w:r w:rsidRPr="0005228B">
        <w:rPr>
          <w:rFonts w:ascii="Simplified Arabic" w:hAnsi="Simplified Arabic" w:cs="Simplified Arabic"/>
          <w:sz w:val="28"/>
          <w:szCs w:val="28"/>
          <w:rtl/>
          <w:lang w:bidi="ar-LY"/>
        </w:rPr>
        <w:t xml:space="preserve">ما </w:t>
      </w:r>
      <w:r w:rsidRPr="0005228B">
        <w:rPr>
          <w:rFonts w:ascii="Simplified Arabic" w:hAnsi="Simplified Arabic" w:cs="Simplified Arabic"/>
          <w:sz w:val="28"/>
          <w:szCs w:val="28"/>
          <w:rtl/>
          <w:lang w:bidi="ar-LY"/>
        </w:rPr>
        <w:lastRenderedPageBreak/>
        <w:t>مقداره 3.7% على اتخاذ القرار.</w:t>
      </w:r>
    </w:p>
    <w:p w14:paraId="44123A61" w14:textId="3531620D" w:rsidR="0069646E" w:rsidRPr="0005228B" w:rsidRDefault="0069646E"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 xml:space="preserve">وبناء علي القيمة الاحتمالية (0.06) وهي أكبر من مستوي الدلالة (0.05) عليه يتم قبول الفرضية الصفرية ورفض الفرضية البديلة التي تنص على </w:t>
      </w:r>
      <w:r w:rsidR="008F25ED">
        <w:rPr>
          <w:rFonts w:ascii="Simplified Arabic" w:hAnsi="Simplified Arabic" w:cs="Simplified Arabic" w:hint="cs"/>
          <w:sz w:val="28"/>
          <w:szCs w:val="28"/>
          <w:rtl/>
          <w:lang w:bidi="ar-LY"/>
        </w:rPr>
        <w:t>أنه</w:t>
      </w:r>
      <w:r w:rsidRPr="0005228B">
        <w:rPr>
          <w:rFonts w:ascii="Simplified Arabic" w:hAnsi="Simplified Arabic" w:cs="Simplified Arabic"/>
          <w:sz w:val="28"/>
          <w:szCs w:val="28"/>
          <w:rtl/>
          <w:lang w:bidi="ar-LY"/>
        </w:rPr>
        <w:t xml:space="preserve"> لا توجد علاقة ذات دلالة إحصائية للتفكير التصميمي على اتخاذ القرار.</w:t>
      </w:r>
    </w:p>
    <w:p w14:paraId="5405E15D" w14:textId="7C668969" w:rsidR="00106181" w:rsidRPr="0005228B" w:rsidRDefault="00FD6F31" w:rsidP="00FD6F31">
      <w:pPr>
        <w:pStyle w:val="1"/>
        <w:widowControl w:val="0"/>
        <w:spacing w:before="240" w:line="480" w:lineRule="auto"/>
        <w:jc w:val="both"/>
        <w:rPr>
          <w:sz w:val="28"/>
          <w:szCs w:val="28"/>
          <w:rtl/>
          <w:lang w:bidi="ar-LY"/>
        </w:rPr>
      </w:pPr>
      <w:bookmarkStart w:id="75" w:name="_Toc188173847"/>
      <w:r>
        <w:rPr>
          <w:rFonts w:hint="cs"/>
          <w:sz w:val="28"/>
          <w:szCs w:val="28"/>
          <w:rtl/>
          <w:lang w:bidi="ar-LY"/>
        </w:rPr>
        <w:t>11.4.</w:t>
      </w:r>
      <w:r w:rsidR="00106181" w:rsidRPr="0005228B">
        <w:rPr>
          <w:sz w:val="28"/>
          <w:szCs w:val="28"/>
          <w:rtl/>
          <w:lang w:bidi="ar-LY"/>
        </w:rPr>
        <w:t xml:space="preserve"> أهم النتائج</w:t>
      </w:r>
      <w:bookmarkEnd w:id="75"/>
    </w:p>
    <w:p w14:paraId="00A39CBB" w14:textId="706F73DD" w:rsidR="00106181" w:rsidRPr="0005228B" w:rsidRDefault="00503F03" w:rsidP="008349AF">
      <w:pPr>
        <w:widowControl w:val="0"/>
        <w:spacing w:after="0" w:line="48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1. </w:t>
      </w:r>
      <w:r w:rsidR="00106181" w:rsidRPr="0005228B">
        <w:rPr>
          <w:rFonts w:ascii="Simplified Arabic" w:hAnsi="Simplified Arabic" w:cs="Simplified Arabic"/>
          <w:sz w:val="28"/>
          <w:szCs w:val="28"/>
          <w:rtl/>
          <w:lang w:bidi="ar-LY"/>
        </w:rPr>
        <w:t>يعزز التفكير التصميمي مشاركة الموظفين ويزيد من تحفيزهم</w:t>
      </w:r>
      <w:r w:rsidR="00624EC5" w:rsidRPr="0005228B">
        <w:rPr>
          <w:rFonts w:ascii="Simplified Arabic" w:hAnsi="Simplified Arabic" w:cs="Simplified Arabic"/>
          <w:sz w:val="28"/>
          <w:szCs w:val="28"/>
          <w:rtl/>
          <w:lang w:bidi="ar-LY"/>
        </w:rPr>
        <w:t xml:space="preserve">، </w:t>
      </w:r>
      <w:r w:rsidR="00106181" w:rsidRPr="0005228B">
        <w:rPr>
          <w:rFonts w:ascii="Simplified Arabic" w:hAnsi="Simplified Arabic" w:cs="Simplified Arabic"/>
          <w:sz w:val="28"/>
          <w:szCs w:val="28"/>
          <w:rtl/>
          <w:lang w:bidi="ar-LY"/>
        </w:rPr>
        <w:t>ومع ذلك، تواجه المصارف تحديات تنظيمية عديدة تحول دون تبني هذا النهج، ومن أبرزها نقص الفهم الكافي أو التدريب المناسب، مما يمثل عائقًا رئيسيًا أمام تطبيق التفكير التصميمي في القطاع المصرفي.</w:t>
      </w:r>
    </w:p>
    <w:p w14:paraId="1FC073A6" w14:textId="309C63B5" w:rsidR="00106181" w:rsidRPr="00503F03" w:rsidRDefault="00503F03" w:rsidP="00503F03">
      <w:pPr>
        <w:widowControl w:val="0"/>
        <w:spacing w:after="0" w:line="48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2. </w:t>
      </w:r>
      <w:r w:rsidR="00106181" w:rsidRPr="00503F03">
        <w:rPr>
          <w:rFonts w:ascii="Simplified Arabic" w:hAnsi="Simplified Arabic" w:cs="Simplified Arabic"/>
          <w:sz w:val="28"/>
          <w:szCs w:val="28"/>
          <w:rtl/>
          <w:lang w:bidi="ar-LY"/>
        </w:rPr>
        <w:t>أظهر تحليل بيانات محور التفكير التصميمي أن هذا النهج يساهم بشكل كبير في تحسين البيئة التنظيمية داخل المصرف، بالإضافة إلى قدرته على معالجة المشكلات المحددة وتلبية احتياجات العملاء بفعالية.</w:t>
      </w:r>
    </w:p>
    <w:p w14:paraId="3521663F" w14:textId="77777777" w:rsidR="00106181" w:rsidRPr="0005228B" w:rsidRDefault="00106181"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3.</w:t>
      </w:r>
      <w:r w:rsidRPr="0005228B">
        <w:rPr>
          <w:rFonts w:ascii="Simplified Arabic" w:hAnsi="Simplified Arabic" w:cs="Simplified Arabic"/>
          <w:sz w:val="28"/>
          <w:szCs w:val="28"/>
          <w:rtl/>
        </w:rPr>
        <w:t xml:space="preserve"> </w:t>
      </w:r>
      <w:r w:rsidRPr="0005228B">
        <w:rPr>
          <w:rFonts w:ascii="Simplified Arabic" w:hAnsi="Simplified Arabic" w:cs="Simplified Arabic"/>
          <w:sz w:val="28"/>
          <w:szCs w:val="28"/>
          <w:rtl/>
          <w:lang w:bidi="ar-LY"/>
        </w:rPr>
        <w:t>لم تُثبت الدراسة وجود علاقة ذات دلالة إحصائية بين التفكير التصميمي وعملية اتخاذ القرار.</w:t>
      </w:r>
    </w:p>
    <w:p w14:paraId="5D5C540B" w14:textId="0D8FFEEF" w:rsidR="00106181" w:rsidRPr="0005228B" w:rsidRDefault="00106181"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4.</w:t>
      </w:r>
      <w:r w:rsidR="00503F03">
        <w:rPr>
          <w:rFonts w:ascii="Simplified Arabic" w:hAnsi="Simplified Arabic" w:cs="Simplified Arabic" w:hint="cs"/>
          <w:sz w:val="28"/>
          <w:szCs w:val="28"/>
          <w:rtl/>
          <w:lang w:bidi="ar-LY"/>
        </w:rPr>
        <w:t xml:space="preserve"> </w:t>
      </w:r>
      <w:r w:rsidRPr="0005228B">
        <w:rPr>
          <w:rFonts w:ascii="Simplified Arabic" w:hAnsi="Simplified Arabic" w:cs="Simplified Arabic"/>
          <w:sz w:val="28"/>
          <w:szCs w:val="28"/>
          <w:rtl/>
          <w:lang w:bidi="ar-LY"/>
        </w:rPr>
        <w:t xml:space="preserve">بين تحليل بيانات محور اتخاذ القرار أن المصرف يقوم بتحديد المشكلات الحقيقية وتحليلها بشكل دقيق قبل الشروع في عملية اتخاذ القرار. كما يحرص المصرف على وضع خطط واضحة لتنفيذ القرارات المتخذة، مع ضمان حيادها عن المصالح الشخصية. ومع ذلك، أشارت نتائج الدراسة إلى أن العلاقة </w:t>
      </w:r>
      <w:r w:rsidRPr="0005228B">
        <w:rPr>
          <w:rFonts w:ascii="Simplified Arabic" w:hAnsi="Simplified Arabic" w:cs="Simplified Arabic"/>
          <w:sz w:val="28"/>
          <w:szCs w:val="28"/>
          <w:rtl/>
          <w:lang w:bidi="ar-LY"/>
        </w:rPr>
        <w:lastRenderedPageBreak/>
        <w:t>بين التفكير التصميمي وعمليات اتخاذ القرار ضعيفة للغاية.</w:t>
      </w:r>
    </w:p>
    <w:p w14:paraId="3A110153" w14:textId="77777777" w:rsidR="00106181" w:rsidRPr="0005228B" w:rsidRDefault="00106181"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5. دلَ التحليل الإحصائي أن تأثير التفكير التصميمي على اتخاذ القرار كان محدودًا جدًا (3.7%).</w:t>
      </w:r>
    </w:p>
    <w:p w14:paraId="6E361053" w14:textId="1E6FC118" w:rsidR="00106181" w:rsidRPr="0005228B" w:rsidRDefault="00106181"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6. يميل أفراد العينة إلى الموافقة على أن المصارف تعتمد على التحليل والتقييم في اتخاذ القرارات.</w:t>
      </w:r>
    </w:p>
    <w:p w14:paraId="0F43CB0C" w14:textId="7AF18D03" w:rsidR="00106181" w:rsidRPr="0005228B" w:rsidRDefault="00FD6F31" w:rsidP="00FD6F31">
      <w:pPr>
        <w:pStyle w:val="1"/>
        <w:widowControl w:val="0"/>
        <w:spacing w:before="240" w:line="480" w:lineRule="auto"/>
        <w:jc w:val="both"/>
        <w:rPr>
          <w:sz w:val="28"/>
          <w:szCs w:val="28"/>
          <w:rtl/>
          <w:lang w:bidi="ar-LY"/>
        </w:rPr>
      </w:pPr>
      <w:bookmarkStart w:id="76" w:name="_Toc188173848"/>
      <w:r>
        <w:rPr>
          <w:rFonts w:hint="cs"/>
          <w:sz w:val="28"/>
          <w:szCs w:val="28"/>
          <w:rtl/>
          <w:lang w:bidi="ar-LY"/>
        </w:rPr>
        <w:t>12.4.</w:t>
      </w:r>
      <w:r w:rsidR="00D4450E" w:rsidRPr="0005228B">
        <w:rPr>
          <w:sz w:val="28"/>
          <w:szCs w:val="28"/>
          <w:rtl/>
          <w:lang w:bidi="ar-LY"/>
        </w:rPr>
        <w:t xml:space="preserve"> </w:t>
      </w:r>
      <w:r w:rsidR="00106181" w:rsidRPr="0005228B">
        <w:rPr>
          <w:sz w:val="28"/>
          <w:szCs w:val="28"/>
          <w:rtl/>
          <w:lang w:bidi="ar-LY"/>
        </w:rPr>
        <w:t>التوصيات</w:t>
      </w:r>
      <w:bookmarkEnd w:id="76"/>
    </w:p>
    <w:p w14:paraId="09570555" w14:textId="77777777" w:rsidR="00224F92" w:rsidRDefault="00106181" w:rsidP="008349AF">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 xml:space="preserve">1. </w:t>
      </w:r>
      <w:r w:rsidR="00224F92" w:rsidRPr="0005228B">
        <w:rPr>
          <w:rFonts w:ascii="Simplified Arabic" w:hAnsi="Simplified Arabic" w:cs="Simplified Arabic"/>
          <w:sz w:val="28"/>
          <w:szCs w:val="28"/>
          <w:rtl/>
          <w:lang w:bidi="ar-LY"/>
        </w:rPr>
        <w:t>على المصارف تبني منهجية التفكير التصميمي؛ لما لها من أثر في تلبية رغبات المستفيدين.</w:t>
      </w:r>
    </w:p>
    <w:p w14:paraId="715E0184" w14:textId="216881BC" w:rsidR="00106181" w:rsidRPr="0005228B" w:rsidRDefault="00106181" w:rsidP="00EC0AED">
      <w:pPr>
        <w:widowControl w:val="0"/>
        <w:spacing w:after="0" w:line="480" w:lineRule="auto"/>
        <w:jc w:val="both"/>
        <w:rPr>
          <w:rFonts w:ascii="Simplified Arabic" w:hAnsi="Simplified Arabic" w:cs="Simplified Arabic"/>
          <w:sz w:val="28"/>
          <w:szCs w:val="28"/>
          <w:rtl/>
          <w:lang w:bidi="ar-LY"/>
        </w:rPr>
      </w:pPr>
      <w:r w:rsidRPr="0005228B">
        <w:rPr>
          <w:rFonts w:ascii="Simplified Arabic" w:hAnsi="Simplified Arabic" w:cs="Simplified Arabic"/>
          <w:sz w:val="28"/>
          <w:szCs w:val="28"/>
          <w:rtl/>
          <w:lang w:bidi="ar-LY"/>
        </w:rPr>
        <w:t>2. يتوجب على الإدارة العليا مواصلة تطوير كفاءاتها لضمان اتخاذ قرارات دقيقة وسليمة، مع تعزيز التوجه نحو اعتماد منهجية التفكير التصميمي العلمية في عملية اتخاذ القرار.</w:t>
      </w:r>
    </w:p>
    <w:p w14:paraId="3E6D06F6" w14:textId="301393CE" w:rsidR="00106181" w:rsidRPr="0005228B" w:rsidRDefault="00EC0AED" w:rsidP="008349AF">
      <w:pPr>
        <w:widowControl w:val="0"/>
        <w:spacing w:after="0" w:line="48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3</w:t>
      </w:r>
      <w:r w:rsidR="00106181" w:rsidRPr="0005228B">
        <w:rPr>
          <w:rFonts w:ascii="Simplified Arabic" w:hAnsi="Simplified Arabic" w:cs="Simplified Arabic"/>
          <w:sz w:val="28"/>
          <w:szCs w:val="28"/>
          <w:rtl/>
          <w:lang w:bidi="ar-LY"/>
        </w:rPr>
        <w:t>. عقد محاضرات وورش عمل عن كيفية استخدام التفكير التصميمي، وادارة تصميم العمليات في حل المشكلات واتخاذ القرارات الصابئة، وايجاد الحلول المبتكرة التي تساهم في تطوير المؤسسات والمجتمع</w:t>
      </w:r>
    </w:p>
    <w:p w14:paraId="0A566831" w14:textId="77777777" w:rsidR="0069646E" w:rsidRPr="0005228B" w:rsidRDefault="0069646E" w:rsidP="008349AF">
      <w:pPr>
        <w:widowControl w:val="0"/>
        <w:spacing w:after="0" w:line="240" w:lineRule="auto"/>
        <w:jc w:val="both"/>
        <w:rPr>
          <w:rFonts w:ascii="Simplified Arabic" w:hAnsi="Simplified Arabic" w:cs="Simplified Arabic"/>
          <w:sz w:val="28"/>
          <w:szCs w:val="28"/>
          <w:vertAlign w:val="subscript"/>
          <w:rtl/>
          <w:lang w:bidi="ar-LY"/>
        </w:rPr>
      </w:pPr>
      <w:r w:rsidRPr="0005228B">
        <w:rPr>
          <w:rFonts w:ascii="Simplified Arabic" w:hAnsi="Simplified Arabic" w:cs="Simplified Arabic"/>
          <w:sz w:val="28"/>
          <w:szCs w:val="28"/>
          <w:vertAlign w:val="subscript"/>
          <w:rtl/>
          <w:lang w:bidi="ar-LY"/>
        </w:rPr>
        <w:t xml:space="preserve">    </w:t>
      </w:r>
    </w:p>
    <w:p w14:paraId="3FB12915" w14:textId="77777777" w:rsidR="00481529" w:rsidRPr="0005228B" w:rsidRDefault="00481529" w:rsidP="008349AF">
      <w:pPr>
        <w:widowControl w:val="0"/>
        <w:spacing w:after="0" w:line="240" w:lineRule="auto"/>
        <w:jc w:val="both"/>
        <w:rPr>
          <w:rFonts w:ascii="Simplified Arabic" w:hAnsi="Simplified Arabic" w:cs="Simplified Arabic"/>
          <w:sz w:val="28"/>
          <w:szCs w:val="28"/>
          <w:rtl/>
          <w:lang w:bidi="ar-LY"/>
        </w:rPr>
      </w:pPr>
    </w:p>
    <w:p w14:paraId="650532A2" w14:textId="77777777" w:rsidR="00481529" w:rsidRPr="0005228B" w:rsidRDefault="00481529" w:rsidP="008349AF">
      <w:pPr>
        <w:widowControl w:val="0"/>
        <w:spacing w:after="0" w:line="240" w:lineRule="auto"/>
        <w:jc w:val="both"/>
        <w:rPr>
          <w:rFonts w:ascii="Simplified Arabic" w:hAnsi="Simplified Arabic" w:cs="Simplified Arabic"/>
          <w:sz w:val="28"/>
          <w:szCs w:val="28"/>
          <w:rtl/>
        </w:rPr>
      </w:pPr>
    </w:p>
    <w:p w14:paraId="18A6CAC8" w14:textId="77777777" w:rsidR="005E5245" w:rsidRPr="0005228B" w:rsidRDefault="005E5245" w:rsidP="008349AF">
      <w:pPr>
        <w:widowControl w:val="0"/>
        <w:spacing w:after="0" w:line="240" w:lineRule="auto"/>
        <w:jc w:val="both"/>
        <w:rPr>
          <w:rFonts w:ascii="Simplified Arabic" w:hAnsi="Simplified Arabic" w:cs="Simplified Arabic"/>
          <w:sz w:val="28"/>
          <w:szCs w:val="28"/>
          <w:rtl/>
        </w:rPr>
        <w:sectPr w:rsidR="005E5245" w:rsidRPr="0005228B" w:rsidSect="003F5A95">
          <w:headerReference w:type="default" r:id="rId36"/>
          <w:pgSz w:w="11906" w:h="16838" w:code="9"/>
          <w:pgMar w:top="1418" w:right="1701" w:bottom="1418" w:left="1418" w:header="720" w:footer="720" w:gutter="0"/>
          <w:cols w:space="720"/>
          <w:noEndnote/>
          <w:docGrid w:linePitch="299"/>
        </w:sectPr>
      </w:pPr>
    </w:p>
    <w:p w14:paraId="0FDF1A5A" w14:textId="17BB123D" w:rsidR="008B1EB4" w:rsidRPr="0005228B" w:rsidRDefault="008B1EB4" w:rsidP="00FD6F31">
      <w:pPr>
        <w:pStyle w:val="1"/>
        <w:widowControl w:val="0"/>
        <w:spacing w:before="240" w:line="240" w:lineRule="auto"/>
        <w:jc w:val="both"/>
        <w:rPr>
          <w:sz w:val="28"/>
          <w:szCs w:val="28"/>
          <w:rtl/>
          <w:lang w:val="ar-SA"/>
        </w:rPr>
      </w:pPr>
      <w:bookmarkStart w:id="77" w:name="_Toc188173849"/>
      <w:r w:rsidRPr="0005228B">
        <w:rPr>
          <w:sz w:val="28"/>
          <w:szCs w:val="28"/>
          <w:rtl/>
          <w:lang w:val="ar-SA"/>
        </w:rPr>
        <w:lastRenderedPageBreak/>
        <w:t>المراجع</w:t>
      </w:r>
      <w:bookmarkEnd w:id="77"/>
    </w:p>
    <w:p w14:paraId="50C85570" w14:textId="704B328C" w:rsidR="00EF0A13" w:rsidRPr="0005228B" w:rsidRDefault="00EF0A13" w:rsidP="008349AF">
      <w:pPr>
        <w:pStyle w:val="1"/>
        <w:widowControl w:val="0"/>
        <w:spacing w:after="0" w:line="240" w:lineRule="auto"/>
        <w:jc w:val="both"/>
        <w:rPr>
          <w:sz w:val="28"/>
          <w:szCs w:val="28"/>
          <w:rtl/>
        </w:rPr>
      </w:pPr>
      <w:bookmarkStart w:id="78" w:name="_Toc188173850"/>
      <w:r w:rsidRPr="0005228B">
        <w:rPr>
          <w:sz w:val="28"/>
          <w:szCs w:val="28"/>
          <w:rtl/>
          <w:lang w:val="ar-SA"/>
        </w:rPr>
        <w:t>المراجع</w:t>
      </w:r>
      <w:r w:rsidRPr="0005228B">
        <w:rPr>
          <w:sz w:val="28"/>
          <w:szCs w:val="28"/>
          <w:rtl/>
        </w:rPr>
        <w:t xml:space="preserve"> العربية</w:t>
      </w:r>
      <w:bookmarkEnd w:id="78"/>
    </w:p>
    <w:p w14:paraId="354E8204" w14:textId="44459FE4" w:rsidR="00161552" w:rsidRPr="007F5697" w:rsidRDefault="008B1EB4" w:rsidP="00FD6F31">
      <w:pPr>
        <w:pStyle w:val="a9"/>
        <w:widowControl w:val="0"/>
        <w:spacing w:before="240" w:line="240" w:lineRule="auto"/>
        <w:ind w:left="720" w:hanging="720"/>
        <w:jc w:val="both"/>
        <w:rPr>
          <w:rFonts w:ascii="Simplified Arabic" w:hAnsi="Simplified Arabic" w:cs="Simplified Arabic"/>
          <w:noProof/>
          <w:sz w:val="24"/>
          <w:szCs w:val="24"/>
          <w:rtl/>
        </w:rPr>
      </w:pPr>
      <w:r w:rsidRPr="0005228B">
        <w:rPr>
          <w:rFonts w:ascii="Simplified Arabic" w:hAnsi="Simplified Arabic" w:cs="Simplified Arabic"/>
          <w:noProof/>
          <w:sz w:val="28"/>
          <w:szCs w:val="28"/>
          <w:rtl/>
        </w:rPr>
        <w:t>1</w:t>
      </w:r>
      <w:r w:rsidRPr="007F5697">
        <w:rPr>
          <w:rFonts w:ascii="Simplified Arabic" w:hAnsi="Simplified Arabic" w:cs="Simplified Arabic"/>
          <w:noProof/>
          <w:sz w:val="24"/>
          <w:szCs w:val="24"/>
          <w:rtl/>
        </w:rPr>
        <w:t xml:space="preserve">. </w:t>
      </w:r>
      <w:r w:rsidR="00161552" w:rsidRPr="007F5697">
        <w:rPr>
          <w:rFonts w:ascii="Simplified Arabic" w:hAnsi="Simplified Arabic" w:cs="Simplified Arabic"/>
          <w:noProof/>
          <w:sz w:val="24"/>
          <w:szCs w:val="24"/>
          <w:rtl/>
        </w:rPr>
        <w:t>أحمد عبدالله سويدات،</w:t>
      </w:r>
      <w:r w:rsidR="003E1979" w:rsidRPr="007F5697">
        <w:rPr>
          <w:rFonts w:ascii="Simplified Arabic" w:hAnsi="Simplified Arabic" w:cs="Simplified Arabic"/>
          <w:noProof/>
          <w:sz w:val="24"/>
          <w:szCs w:val="24"/>
          <w:rtl/>
        </w:rPr>
        <w:t xml:space="preserve"> و</w:t>
      </w:r>
      <w:r w:rsidR="00161552" w:rsidRPr="007F5697">
        <w:rPr>
          <w:rFonts w:ascii="Simplified Arabic" w:hAnsi="Simplified Arabic" w:cs="Simplified Arabic"/>
          <w:noProof/>
          <w:sz w:val="24"/>
          <w:szCs w:val="24"/>
          <w:rtl/>
        </w:rPr>
        <w:t xml:space="preserve">فؤاد نجيب الشيخ. (2017). أثر التفكير الإبداعي على فاعلية عملية اتخاذ القرار الإداري: دراسة ميدانية من وجهة نظر الإدارة العليا والوسطى في شركات التأمين العاملة في الأردن. </w:t>
      </w:r>
      <w:r w:rsidR="00161552" w:rsidRPr="007F5697">
        <w:rPr>
          <w:rFonts w:ascii="Simplified Arabic" w:hAnsi="Simplified Arabic" w:cs="Simplified Arabic"/>
          <w:i/>
          <w:iCs/>
          <w:noProof/>
          <w:sz w:val="24"/>
          <w:szCs w:val="24"/>
          <w:rtl/>
        </w:rPr>
        <w:t>المجلة الاردنية في ادارة الاعمال</w:t>
      </w:r>
      <w:r w:rsidR="00161552" w:rsidRPr="007F5697">
        <w:rPr>
          <w:rFonts w:ascii="Simplified Arabic" w:hAnsi="Simplified Arabic" w:cs="Simplified Arabic"/>
          <w:noProof/>
          <w:sz w:val="24"/>
          <w:szCs w:val="24"/>
          <w:rtl/>
        </w:rPr>
        <w:t>، الصفحات 31-63.</w:t>
      </w:r>
    </w:p>
    <w:p w14:paraId="1FDEB610" w14:textId="2D7ACB3D" w:rsidR="00161552" w:rsidRPr="007F5697" w:rsidRDefault="008B1EB4" w:rsidP="00FD6F31">
      <w:pPr>
        <w:pStyle w:val="a9"/>
        <w:widowControl w:val="0"/>
        <w:spacing w:before="240" w:line="240" w:lineRule="auto"/>
        <w:ind w:left="720" w:hanging="720"/>
        <w:jc w:val="both"/>
        <w:rPr>
          <w:rFonts w:ascii="Simplified Arabic" w:hAnsi="Simplified Arabic" w:cs="Simplified Arabic"/>
          <w:noProof/>
          <w:sz w:val="24"/>
          <w:szCs w:val="24"/>
          <w:rtl/>
        </w:rPr>
      </w:pPr>
      <w:r w:rsidRPr="007F5697">
        <w:rPr>
          <w:rFonts w:ascii="Simplified Arabic" w:hAnsi="Simplified Arabic" w:cs="Simplified Arabic"/>
          <w:noProof/>
          <w:sz w:val="24"/>
          <w:szCs w:val="24"/>
          <w:rtl/>
        </w:rPr>
        <w:t xml:space="preserve">2. </w:t>
      </w:r>
      <w:r w:rsidR="00161552" w:rsidRPr="007F5697">
        <w:rPr>
          <w:rFonts w:ascii="Simplified Arabic" w:hAnsi="Simplified Arabic" w:cs="Simplified Arabic"/>
          <w:noProof/>
          <w:sz w:val="24"/>
          <w:szCs w:val="24"/>
          <w:rtl/>
        </w:rPr>
        <w:t xml:space="preserve">جليلة العبداوي. (2022). حوكمة السياسات العامة من منظور التفكير التصميمي. </w:t>
      </w:r>
      <w:r w:rsidR="00161552" w:rsidRPr="007F5697">
        <w:rPr>
          <w:rFonts w:ascii="Simplified Arabic" w:hAnsi="Simplified Arabic" w:cs="Simplified Arabic"/>
          <w:i/>
          <w:iCs/>
          <w:noProof/>
          <w:sz w:val="24"/>
          <w:szCs w:val="24"/>
          <w:rtl/>
        </w:rPr>
        <w:t>مجلة السياسة العالمية</w:t>
      </w:r>
      <w:r w:rsidR="00161552" w:rsidRPr="007F5697">
        <w:rPr>
          <w:rFonts w:ascii="Simplified Arabic" w:hAnsi="Simplified Arabic" w:cs="Simplified Arabic"/>
          <w:noProof/>
          <w:sz w:val="24"/>
          <w:szCs w:val="24"/>
          <w:rtl/>
        </w:rPr>
        <w:t>.</w:t>
      </w:r>
    </w:p>
    <w:p w14:paraId="3DFB38CA" w14:textId="2BAF19DF" w:rsidR="00161552" w:rsidRPr="007F5697" w:rsidRDefault="008B1EB4" w:rsidP="00FD6F31">
      <w:pPr>
        <w:pStyle w:val="a9"/>
        <w:widowControl w:val="0"/>
        <w:spacing w:before="240" w:line="240" w:lineRule="auto"/>
        <w:ind w:left="720" w:hanging="720"/>
        <w:jc w:val="both"/>
        <w:rPr>
          <w:rFonts w:ascii="Simplified Arabic" w:hAnsi="Simplified Arabic" w:cs="Simplified Arabic"/>
          <w:noProof/>
          <w:sz w:val="24"/>
          <w:szCs w:val="24"/>
          <w:rtl/>
        </w:rPr>
      </w:pPr>
      <w:r w:rsidRPr="007F5697">
        <w:rPr>
          <w:rFonts w:ascii="Simplified Arabic" w:hAnsi="Simplified Arabic" w:cs="Simplified Arabic"/>
          <w:noProof/>
          <w:sz w:val="24"/>
          <w:szCs w:val="24"/>
          <w:rtl/>
        </w:rPr>
        <w:t>3.</w:t>
      </w:r>
      <w:r w:rsidR="00161552" w:rsidRPr="007F5697">
        <w:rPr>
          <w:rFonts w:ascii="Simplified Arabic" w:hAnsi="Simplified Arabic" w:cs="Simplified Arabic"/>
          <w:noProof/>
          <w:sz w:val="24"/>
          <w:szCs w:val="24"/>
          <w:rtl/>
        </w:rPr>
        <w:t>خالد بن جلول. (2019). نظرية اتخاذ القرار.</w:t>
      </w:r>
    </w:p>
    <w:p w14:paraId="69BE60F7" w14:textId="0DF9006E" w:rsidR="00161552" w:rsidRPr="007F5697" w:rsidRDefault="008B1EB4" w:rsidP="00FD6F31">
      <w:pPr>
        <w:pStyle w:val="a9"/>
        <w:widowControl w:val="0"/>
        <w:spacing w:before="240" w:line="240" w:lineRule="auto"/>
        <w:ind w:left="720" w:hanging="720"/>
        <w:jc w:val="both"/>
        <w:rPr>
          <w:rFonts w:ascii="Simplified Arabic" w:hAnsi="Simplified Arabic" w:cs="Simplified Arabic"/>
          <w:noProof/>
          <w:sz w:val="24"/>
          <w:szCs w:val="24"/>
          <w:rtl/>
        </w:rPr>
      </w:pPr>
      <w:r w:rsidRPr="007F5697">
        <w:rPr>
          <w:rFonts w:ascii="Simplified Arabic" w:hAnsi="Simplified Arabic" w:cs="Simplified Arabic"/>
          <w:noProof/>
          <w:sz w:val="24"/>
          <w:szCs w:val="24"/>
          <w:rtl/>
        </w:rPr>
        <w:t>4.</w:t>
      </w:r>
      <w:r w:rsidR="00161552" w:rsidRPr="007F5697">
        <w:rPr>
          <w:rFonts w:ascii="Simplified Arabic" w:hAnsi="Simplified Arabic" w:cs="Simplified Arabic"/>
          <w:noProof/>
          <w:sz w:val="24"/>
          <w:szCs w:val="24"/>
          <w:rtl/>
        </w:rPr>
        <w:t xml:space="preserve">رشا عمر عودة. (2018). </w:t>
      </w:r>
      <w:r w:rsidR="00161552" w:rsidRPr="007F5697">
        <w:rPr>
          <w:rFonts w:ascii="Simplified Arabic" w:hAnsi="Simplified Arabic" w:cs="Simplified Arabic"/>
          <w:i/>
          <w:iCs/>
          <w:noProof/>
          <w:sz w:val="24"/>
          <w:szCs w:val="24"/>
          <w:rtl/>
        </w:rPr>
        <w:t xml:space="preserve">أثر إدارة </w:t>
      </w:r>
      <w:r w:rsidR="00061DAE" w:rsidRPr="007F5697">
        <w:rPr>
          <w:rFonts w:ascii="Simplified Arabic" w:hAnsi="Simplified Arabic" w:cs="Simplified Arabic"/>
          <w:i/>
          <w:iCs/>
          <w:noProof/>
          <w:sz w:val="24"/>
          <w:szCs w:val="24"/>
          <w:rtl/>
        </w:rPr>
        <w:t>تصميم العمليات</w:t>
      </w:r>
      <w:r w:rsidR="00161552" w:rsidRPr="007F5697">
        <w:rPr>
          <w:rFonts w:ascii="Simplified Arabic" w:hAnsi="Simplified Arabic" w:cs="Simplified Arabic"/>
          <w:i/>
          <w:iCs/>
          <w:noProof/>
          <w:sz w:val="24"/>
          <w:szCs w:val="24"/>
          <w:rtl/>
        </w:rPr>
        <w:t xml:space="preserve"> على اتخاذ القرارات من خلال التفكير التصميمي (دراسة تطبيقية على المنظمات الأهلية المحلية في قطاع غزة).</w:t>
      </w:r>
      <w:r w:rsidR="00161552" w:rsidRPr="007F5697">
        <w:rPr>
          <w:rFonts w:ascii="Simplified Arabic" w:hAnsi="Simplified Arabic" w:cs="Simplified Arabic"/>
          <w:noProof/>
          <w:sz w:val="24"/>
          <w:szCs w:val="24"/>
          <w:rtl/>
        </w:rPr>
        <w:t xml:space="preserve"> غزة: جامعة الأزهر .</w:t>
      </w:r>
    </w:p>
    <w:p w14:paraId="479ADDCA" w14:textId="29A31587" w:rsidR="00161552" w:rsidRPr="007F5697" w:rsidRDefault="008B1EB4" w:rsidP="00FD6F31">
      <w:pPr>
        <w:pStyle w:val="a9"/>
        <w:widowControl w:val="0"/>
        <w:spacing w:before="240" w:line="240" w:lineRule="auto"/>
        <w:ind w:left="720" w:hanging="720"/>
        <w:jc w:val="both"/>
        <w:rPr>
          <w:rFonts w:ascii="Simplified Arabic" w:hAnsi="Simplified Arabic" w:cs="Simplified Arabic"/>
          <w:noProof/>
          <w:sz w:val="24"/>
          <w:szCs w:val="24"/>
          <w:rtl/>
        </w:rPr>
      </w:pPr>
      <w:r w:rsidRPr="007F5697">
        <w:rPr>
          <w:rFonts w:ascii="Simplified Arabic" w:hAnsi="Simplified Arabic" w:cs="Simplified Arabic"/>
          <w:noProof/>
          <w:sz w:val="24"/>
          <w:szCs w:val="24"/>
          <w:rtl/>
        </w:rPr>
        <w:t>5.</w:t>
      </w:r>
      <w:r w:rsidR="00161552" w:rsidRPr="007F5697">
        <w:rPr>
          <w:rFonts w:ascii="Simplified Arabic" w:hAnsi="Simplified Arabic" w:cs="Simplified Arabic"/>
          <w:noProof/>
          <w:sz w:val="24"/>
          <w:szCs w:val="24"/>
          <w:rtl/>
        </w:rPr>
        <w:t>فاطمة آل مفتاح،</w:t>
      </w:r>
      <w:r w:rsidR="003E1979" w:rsidRPr="007F5697">
        <w:rPr>
          <w:rFonts w:ascii="Simplified Arabic" w:hAnsi="Simplified Arabic" w:cs="Simplified Arabic"/>
          <w:noProof/>
          <w:sz w:val="24"/>
          <w:szCs w:val="24"/>
          <w:rtl/>
        </w:rPr>
        <w:t xml:space="preserve"> و</w:t>
      </w:r>
      <w:r w:rsidR="00161552" w:rsidRPr="007F5697">
        <w:rPr>
          <w:rFonts w:ascii="Simplified Arabic" w:hAnsi="Simplified Arabic" w:cs="Simplified Arabic"/>
          <w:noProof/>
          <w:sz w:val="24"/>
          <w:szCs w:val="24"/>
          <w:rtl/>
        </w:rPr>
        <w:t>سعد عبد الله الخريف. (2 4</w:t>
      </w:r>
      <w:r w:rsidR="00624EC5" w:rsidRPr="007F5697">
        <w:rPr>
          <w:rFonts w:ascii="Simplified Arabic" w:hAnsi="Simplified Arabic" w:cs="Simplified Arabic"/>
          <w:noProof/>
          <w:sz w:val="24"/>
          <w:szCs w:val="24"/>
          <w:rtl/>
        </w:rPr>
        <w:t xml:space="preserve">، </w:t>
      </w:r>
      <w:r w:rsidR="00161552" w:rsidRPr="007F5697">
        <w:rPr>
          <w:rFonts w:ascii="Simplified Arabic" w:hAnsi="Simplified Arabic" w:cs="Simplified Arabic"/>
          <w:noProof/>
          <w:sz w:val="24"/>
          <w:szCs w:val="24"/>
          <w:rtl/>
        </w:rPr>
        <w:t xml:space="preserve">2024). ساليب اتخاذ القرارات أثناء الازمات: دراسة ميدانية على عينة من القيادات الإدارية بجامعة الملك سعود في المملكة العربية السعودية. </w:t>
      </w:r>
      <w:r w:rsidR="00161552" w:rsidRPr="007F5697">
        <w:rPr>
          <w:rFonts w:ascii="Simplified Arabic" w:hAnsi="Simplified Arabic" w:cs="Simplified Arabic"/>
          <w:i/>
          <w:iCs/>
          <w:noProof/>
          <w:sz w:val="24"/>
          <w:szCs w:val="24"/>
          <w:rtl/>
        </w:rPr>
        <w:t>المجلة العربية للإدارة</w:t>
      </w:r>
      <w:r w:rsidR="00161552" w:rsidRPr="007F5697">
        <w:rPr>
          <w:rFonts w:ascii="Simplified Arabic" w:hAnsi="Simplified Arabic" w:cs="Simplified Arabic"/>
          <w:noProof/>
          <w:sz w:val="24"/>
          <w:szCs w:val="24"/>
          <w:rtl/>
        </w:rPr>
        <w:t>، الصفحات 67-86.</w:t>
      </w:r>
    </w:p>
    <w:p w14:paraId="1B3B641A" w14:textId="6421C5E9" w:rsidR="00161552" w:rsidRPr="007F5697" w:rsidRDefault="008B1EB4" w:rsidP="00FD6F31">
      <w:pPr>
        <w:pStyle w:val="a9"/>
        <w:widowControl w:val="0"/>
        <w:spacing w:before="240" w:line="240" w:lineRule="auto"/>
        <w:ind w:left="720" w:hanging="720"/>
        <w:jc w:val="both"/>
        <w:rPr>
          <w:rFonts w:ascii="Simplified Arabic" w:hAnsi="Simplified Arabic" w:cs="Simplified Arabic"/>
          <w:noProof/>
          <w:sz w:val="24"/>
          <w:szCs w:val="24"/>
          <w:rtl/>
        </w:rPr>
      </w:pPr>
      <w:r w:rsidRPr="007F5697">
        <w:rPr>
          <w:rFonts w:ascii="Simplified Arabic" w:hAnsi="Simplified Arabic" w:cs="Simplified Arabic"/>
          <w:noProof/>
          <w:sz w:val="24"/>
          <w:szCs w:val="24"/>
          <w:rtl/>
        </w:rPr>
        <w:t>6.</w:t>
      </w:r>
      <w:r w:rsidR="00161552" w:rsidRPr="007F5697">
        <w:rPr>
          <w:rFonts w:ascii="Simplified Arabic" w:hAnsi="Simplified Arabic" w:cs="Simplified Arabic"/>
          <w:noProof/>
          <w:sz w:val="24"/>
          <w:szCs w:val="24"/>
          <w:rtl/>
        </w:rPr>
        <w:t xml:space="preserve">محمود عبدالفتاح رضوان. (2012). </w:t>
      </w:r>
      <w:r w:rsidR="00161552" w:rsidRPr="007F5697">
        <w:rPr>
          <w:rFonts w:ascii="Simplified Arabic" w:hAnsi="Simplified Arabic" w:cs="Simplified Arabic"/>
          <w:i/>
          <w:iCs/>
          <w:noProof/>
          <w:sz w:val="24"/>
          <w:szCs w:val="24"/>
          <w:rtl/>
        </w:rPr>
        <w:t>صناعة القرارات الإدارية بين النظرية والتطبيق.</w:t>
      </w:r>
      <w:r w:rsidR="00161552" w:rsidRPr="007F5697">
        <w:rPr>
          <w:rFonts w:ascii="Simplified Arabic" w:hAnsi="Simplified Arabic" w:cs="Simplified Arabic"/>
          <w:noProof/>
          <w:sz w:val="24"/>
          <w:szCs w:val="24"/>
          <w:rtl/>
        </w:rPr>
        <w:t xml:space="preserve"> القاهرة: المجموعة العربية للتدريب والنشر.</w:t>
      </w:r>
    </w:p>
    <w:p w14:paraId="507C0B7E" w14:textId="1CF32BC9" w:rsidR="00161552" w:rsidRPr="007F5697" w:rsidRDefault="008B1EB4" w:rsidP="00FD6F31">
      <w:pPr>
        <w:pStyle w:val="a9"/>
        <w:widowControl w:val="0"/>
        <w:spacing w:before="240" w:line="240" w:lineRule="auto"/>
        <w:ind w:left="720" w:hanging="720"/>
        <w:jc w:val="both"/>
        <w:rPr>
          <w:rFonts w:ascii="Simplified Arabic" w:hAnsi="Simplified Arabic" w:cs="Simplified Arabic"/>
          <w:noProof/>
          <w:sz w:val="24"/>
          <w:szCs w:val="24"/>
          <w:rtl/>
        </w:rPr>
      </w:pPr>
      <w:r w:rsidRPr="007F5697">
        <w:rPr>
          <w:rFonts w:ascii="Simplified Arabic" w:hAnsi="Simplified Arabic" w:cs="Simplified Arabic"/>
          <w:noProof/>
          <w:sz w:val="24"/>
          <w:szCs w:val="24"/>
          <w:rtl/>
        </w:rPr>
        <w:t>7.</w:t>
      </w:r>
      <w:r w:rsidR="00161552" w:rsidRPr="007F5697">
        <w:rPr>
          <w:rFonts w:ascii="Simplified Arabic" w:hAnsi="Simplified Arabic" w:cs="Simplified Arabic"/>
          <w:noProof/>
          <w:sz w:val="24"/>
          <w:szCs w:val="24"/>
          <w:rtl/>
        </w:rPr>
        <w:t>هادف نجاة ساسي. (2014). نظرية اتخاذ القرارات في المؤسسة.</w:t>
      </w:r>
    </w:p>
    <w:p w14:paraId="04C6BD58" w14:textId="77777777" w:rsidR="00EF0A13" w:rsidRPr="00EB2D04" w:rsidRDefault="00EF0A13" w:rsidP="00FD6F31">
      <w:pPr>
        <w:pStyle w:val="1"/>
        <w:widowControl w:val="0"/>
        <w:spacing w:before="240"/>
        <w:rPr>
          <w:rtl/>
        </w:rPr>
      </w:pPr>
      <w:bookmarkStart w:id="79" w:name="_Toc188173851"/>
      <w:r w:rsidRPr="00EB2D04">
        <w:rPr>
          <w:rtl/>
          <w:lang w:val="ar-SA"/>
        </w:rPr>
        <w:t>المراجع</w:t>
      </w:r>
      <w:r w:rsidRPr="00EB2D04">
        <w:rPr>
          <w:rtl/>
        </w:rPr>
        <w:t xml:space="preserve"> الاجنبية</w:t>
      </w:r>
      <w:bookmarkEnd w:id="79"/>
    </w:p>
    <w:p w14:paraId="7C16743E" w14:textId="49B9366C" w:rsidR="00161552" w:rsidRPr="007F5697" w:rsidRDefault="00161552" w:rsidP="00FD6F31">
      <w:pPr>
        <w:pStyle w:val="a9"/>
        <w:widowControl w:val="0"/>
        <w:numPr>
          <w:ilvl w:val="0"/>
          <w:numId w:val="27"/>
        </w:numPr>
        <w:bidi w:val="0"/>
        <w:spacing w:before="240"/>
        <w:ind w:left="284" w:hanging="284"/>
        <w:jc w:val="both"/>
        <w:rPr>
          <w:rFonts w:asciiTheme="majorBidi" w:hAnsiTheme="majorBidi" w:cstheme="majorBidi"/>
          <w:noProof/>
          <w:kern w:val="0"/>
          <w:sz w:val="24"/>
          <w:szCs w:val="24"/>
        </w:rPr>
      </w:pPr>
      <w:r w:rsidRPr="007F5697">
        <w:rPr>
          <w:rFonts w:asciiTheme="majorBidi" w:hAnsiTheme="majorBidi" w:cstheme="majorBidi"/>
          <w:sz w:val="24"/>
          <w:szCs w:val="24"/>
        </w:rPr>
        <w:fldChar w:fldCharType="begin"/>
      </w:r>
      <w:r w:rsidRPr="007F5697">
        <w:rPr>
          <w:rFonts w:asciiTheme="majorBidi" w:hAnsiTheme="majorBidi" w:cstheme="majorBidi"/>
          <w:sz w:val="24"/>
          <w:szCs w:val="24"/>
          <w:lang w:val="de-DE"/>
        </w:rPr>
        <w:instrText>BIBLIOGRAPHY</w:instrText>
      </w:r>
      <w:r w:rsidRPr="007F5697">
        <w:rPr>
          <w:rFonts w:asciiTheme="majorBidi" w:hAnsiTheme="majorBidi" w:cstheme="majorBidi"/>
          <w:sz w:val="24"/>
          <w:szCs w:val="24"/>
        </w:rPr>
        <w:fldChar w:fldCharType="separate"/>
      </w:r>
      <w:r w:rsidRPr="007F5697">
        <w:rPr>
          <w:rFonts w:asciiTheme="majorBidi" w:hAnsiTheme="majorBidi" w:cstheme="majorBidi"/>
          <w:noProof/>
          <w:sz w:val="24"/>
          <w:szCs w:val="24"/>
          <w:lang w:val="de-DE"/>
        </w:rPr>
        <w:t>Jansson</w:t>
      </w:r>
      <w:r w:rsidR="00624EC5" w:rsidRPr="007F5697">
        <w:rPr>
          <w:rFonts w:asciiTheme="majorBidi" w:hAnsiTheme="majorBidi" w:cstheme="majorBidi"/>
          <w:noProof/>
          <w:sz w:val="24"/>
          <w:szCs w:val="24"/>
          <w:rtl/>
          <w:lang w:val="de-DE"/>
        </w:rPr>
        <w:t xml:space="preserve">، </w:t>
      </w:r>
      <w:r w:rsidRPr="007F5697">
        <w:rPr>
          <w:rFonts w:asciiTheme="majorBidi" w:hAnsiTheme="majorBidi" w:cstheme="majorBidi"/>
          <w:noProof/>
          <w:sz w:val="24"/>
          <w:szCs w:val="24"/>
          <w:lang w:val="de-DE"/>
        </w:rPr>
        <w:t>G.</w:t>
      </w:r>
      <w:r w:rsidR="00624EC5" w:rsidRPr="007F5697">
        <w:rPr>
          <w:rFonts w:asciiTheme="majorBidi" w:hAnsiTheme="majorBidi" w:cstheme="majorBidi"/>
          <w:noProof/>
          <w:sz w:val="24"/>
          <w:szCs w:val="24"/>
          <w:rtl/>
          <w:lang w:val="de-DE"/>
        </w:rPr>
        <w:t xml:space="preserve">، </w:t>
      </w:r>
      <w:r w:rsidRPr="007F5697">
        <w:rPr>
          <w:rFonts w:asciiTheme="majorBidi" w:hAnsiTheme="majorBidi" w:cstheme="majorBidi"/>
          <w:noProof/>
          <w:sz w:val="24"/>
          <w:szCs w:val="24"/>
          <w:lang w:val="de-DE"/>
        </w:rPr>
        <w:t>Viklund</w:t>
      </w:r>
      <w:r w:rsidR="00624EC5" w:rsidRPr="007F5697">
        <w:rPr>
          <w:rFonts w:asciiTheme="majorBidi" w:hAnsiTheme="majorBidi" w:cstheme="majorBidi"/>
          <w:noProof/>
          <w:sz w:val="24"/>
          <w:szCs w:val="24"/>
          <w:rtl/>
          <w:lang w:val="de-DE"/>
        </w:rPr>
        <w:t xml:space="preserve">، </w:t>
      </w:r>
      <w:r w:rsidRPr="007F5697">
        <w:rPr>
          <w:rFonts w:asciiTheme="majorBidi" w:hAnsiTheme="majorBidi" w:cstheme="majorBidi"/>
          <w:noProof/>
          <w:sz w:val="24"/>
          <w:szCs w:val="24"/>
          <w:lang w:val="de-DE"/>
        </w:rPr>
        <w:t>E.</w:t>
      </w:r>
      <w:r w:rsidR="00624EC5" w:rsidRPr="007F5697">
        <w:rPr>
          <w:rFonts w:asciiTheme="majorBidi" w:hAnsiTheme="majorBidi" w:cstheme="majorBidi"/>
          <w:noProof/>
          <w:sz w:val="24"/>
          <w:szCs w:val="24"/>
          <w:rtl/>
          <w:lang w:val="de-DE"/>
        </w:rPr>
        <w:t xml:space="preserve">، </w:t>
      </w:r>
      <w:r w:rsidRPr="007F5697">
        <w:rPr>
          <w:rFonts w:asciiTheme="majorBidi" w:hAnsiTheme="majorBidi" w:cstheme="majorBidi"/>
          <w:noProof/>
          <w:sz w:val="24"/>
          <w:szCs w:val="24"/>
          <w:lang w:val="de-DE"/>
        </w:rPr>
        <w:t xml:space="preserve">&amp; Helena </w:t>
      </w:r>
      <w:r w:rsidR="00624EC5" w:rsidRPr="007F5697">
        <w:rPr>
          <w:rFonts w:asciiTheme="majorBidi" w:hAnsiTheme="majorBidi" w:cstheme="majorBidi"/>
          <w:noProof/>
          <w:sz w:val="24"/>
          <w:szCs w:val="24"/>
          <w:rtl/>
          <w:lang w:val="de-DE"/>
        </w:rPr>
        <w:t xml:space="preserve">، </w:t>
      </w:r>
      <w:r w:rsidRPr="007F5697">
        <w:rPr>
          <w:rFonts w:asciiTheme="majorBidi" w:hAnsiTheme="majorBidi" w:cstheme="majorBidi"/>
          <w:noProof/>
          <w:sz w:val="24"/>
          <w:szCs w:val="24"/>
          <w:lang w:val="de-DE"/>
        </w:rPr>
        <w:t xml:space="preserve">L. (2016). </w:t>
      </w:r>
      <w:r w:rsidRPr="007F5697">
        <w:rPr>
          <w:rFonts w:asciiTheme="majorBidi" w:hAnsiTheme="majorBidi" w:cstheme="majorBidi"/>
          <w:noProof/>
          <w:sz w:val="24"/>
          <w:szCs w:val="24"/>
        </w:rPr>
        <w:t xml:space="preserve">Design management using knowledge innovation and visual planning. </w:t>
      </w:r>
      <w:r w:rsidRPr="007F5697">
        <w:rPr>
          <w:rFonts w:asciiTheme="majorBidi" w:hAnsiTheme="majorBidi" w:cstheme="majorBidi"/>
          <w:i/>
          <w:iCs/>
          <w:noProof/>
          <w:sz w:val="24"/>
          <w:szCs w:val="24"/>
        </w:rPr>
        <w:t>Elsevier B.V.</w:t>
      </w:r>
      <w:r w:rsidRPr="007F5697">
        <w:rPr>
          <w:rFonts w:asciiTheme="majorBidi" w:hAnsiTheme="majorBidi" w:cstheme="majorBidi"/>
          <w:noProof/>
          <w:sz w:val="24"/>
          <w:szCs w:val="24"/>
        </w:rPr>
        <w:t xml:space="preserve"> </w:t>
      </w:r>
    </w:p>
    <w:p w14:paraId="04765C5F" w14:textId="6D96E147" w:rsidR="00161552" w:rsidRPr="007F5697" w:rsidRDefault="00161552" w:rsidP="00FD6F31">
      <w:pPr>
        <w:pStyle w:val="a9"/>
        <w:widowControl w:val="0"/>
        <w:numPr>
          <w:ilvl w:val="0"/>
          <w:numId w:val="27"/>
        </w:numPr>
        <w:bidi w:val="0"/>
        <w:spacing w:before="240"/>
        <w:ind w:left="284" w:hanging="284"/>
        <w:jc w:val="both"/>
        <w:rPr>
          <w:rFonts w:asciiTheme="majorBidi" w:hAnsiTheme="majorBidi" w:cstheme="majorBidi"/>
          <w:noProof/>
          <w:sz w:val="24"/>
          <w:szCs w:val="24"/>
        </w:rPr>
      </w:pPr>
      <w:r w:rsidRPr="007F5697">
        <w:rPr>
          <w:rFonts w:asciiTheme="majorBidi" w:hAnsiTheme="majorBidi" w:cstheme="majorBidi"/>
          <w:noProof/>
          <w:sz w:val="24"/>
          <w:szCs w:val="24"/>
        </w:rPr>
        <w:t>Loockwood</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 xml:space="preserve">T. (2009). </w:t>
      </w:r>
      <w:r w:rsidRPr="007F5697">
        <w:rPr>
          <w:rFonts w:asciiTheme="majorBidi" w:hAnsiTheme="majorBidi" w:cstheme="majorBidi"/>
          <w:i/>
          <w:iCs/>
          <w:noProof/>
          <w:sz w:val="24"/>
          <w:szCs w:val="24"/>
        </w:rPr>
        <w:t>Design Thinking Integrating Innovation</w:t>
      </w:r>
      <w:r w:rsidR="00624EC5" w:rsidRPr="007F5697">
        <w:rPr>
          <w:rFonts w:asciiTheme="majorBidi" w:hAnsiTheme="majorBidi" w:cstheme="majorBidi"/>
          <w:i/>
          <w:iCs/>
          <w:noProof/>
          <w:sz w:val="24"/>
          <w:szCs w:val="24"/>
          <w:rtl/>
        </w:rPr>
        <w:t xml:space="preserve">، </w:t>
      </w:r>
      <w:r w:rsidRPr="007F5697">
        <w:rPr>
          <w:rFonts w:asciiTheme="majorBidi" w:hAnsiTheme="majorBidi" w:cstheme="majorBidi"/>
          <w:i/>
          <w:iCs/>
          <w:noProof/>
          <w:sz w:val="24"/>
          <w:szCs w:val="24"/>
        </w:rPr>
        <w:t>Customer Experience</w:t>
      </w:r>
      <w:r w:rsidR="00624EC5" w:rsidRPr="007F5697">
        <w:rPr>
          <w:rFonts w:asciiTheme="majorBidi" w:hAnsiTheme="majorBidi" w:cstheme="majorBidi"/>
          <w:i/>
          <w:iCs/>
          <w:noProof/>
          <w:sz w:val="24"/>
          <w:szCs w:val="24"/>
          <w:rtl/>
        </w:rPr>
        <w:t xml:space="preserve">، </w:t>
      </w:r>
      <w:r w:rsidRPr="007F5697">
        <w:rPr>
          <w:rFonts w:asciiTheme="majorBidi" w:hAnsiTheme="majorBidi" w:cstheme="majorBidi"/>
          <w:i/>
          <w:iCs/>
          <w:noProof/>
          <w:sz w:val="24"/>
          <w:szCs w:val="24"/>
        </w:rPr>
        <w:t>and Brand Value.</w:t>
      </w:r>
      <w:r w:rsidRPr="007F5697">
        <w:rPr>
          <w:rFonts w:asciiTheme="majorBidi" w:hAnsiTheme="majorBidi" w:cstheme="majorBidi"/>
          <w:noProof/>
          <w:sz w:val="24"/>
          <w:szCs w:val="24"/>
        </w:rPr>
        <w:t xml:space="preserve"> Allworth Press.</w:t>
      </w:r>
    </w:p>
    <w:p w14:paraId="4BC26714" w14:textId="068D52E9" w:rsidR="00161552" w:rsidRPr="007F5697" w:rsidRDefault="00161552" w:rsidP="00FD6F31">
      <w:pPr>
        <w:pStyle w:val="a9"/>
        <w:widowControl w:val="0"/>
        <w:numPr>
          <w:ilvl w:val="0"/>
          <w:numId w:val="27"/>
        </w:numPr>
        <w:bidi w:val="0"/>
        <w:spacing w:before="240"/>
        <w:ind w:left="284" w:hanging="284"/>
        <w:jc w:val="both"/>
        <w:rPr>
          <w:rFonts w:asciiTheme="majorBidi" w:hAnsiTheme="majorBidi" w:cstheme="majorBidi"/>
          <w:noProof/>
          <w:sz w:val="24"/>
          <w:szCs w:val="24"/>
        </w:rPr>
      </w:pPr>
      <w:r w:rsidRPr="007F5697">
        <w:rPr>
          <w:rFonts w:asciiTheme="majorBidi" w:hAnsiTheme="majorBidi" w:cstheme="majorBidi"/>
          <w:noProof/>
          <w:sz w:val="24"/>
          <w:szCs w:val="24"/>
        </w:rPr>
        <w:t>Magistretti</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S.</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Bellini</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E.</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Cautela</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C.</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Dell'Era</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C.</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Gastaldi</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L.</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&amp; Lessanibahri</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 xml:space="preserve">S. (2019). The perceived relevance of design thinking in achieving innovation goals: The individual micro-foundations perspective. </w:t>
      </w:r>
      <w:r w:rsidRPr="007F5697">
        <w:rPr>
          <w:rFonts w:asciiTheme="majorBidi" w:hAnsiTheme="majorBidi" w:cstheme="majorBidi"/>
          <w:i/>
          <w:iCs/>
          <w:noProof/>
          <w:sz w:val="24"/>
          <w:szCs w:val="24"/>
        </w:rPr>
        <w:t>Milan</w:t>
      </w:r>
      <w:r w:rsidRPr="007F5697">
        <w:rPr>
          <w:rFonts w:asciiTheme="majorBidi" w:hAnsiTheme="majorBidi" w:cstheme="majorBidi"/>
          <w:noProof/>
          <w:sz w:val="24"/>
          <w:szCs w:val="24"/>
        </w:rPr>
        <w:t>.</w:t>
      </w:r>
    </w:p>
    <w:p w14:paraId="7BF93770" w14:textId="1C7DD139" w:rsidR="00161552" w:rsidRPr="007F5697" w:rsidRDefault="00161552" w:rsidP="00FD6F31">
      <w:pPr>
        <w:pStyle w:val="a9"/>
        <w:widowControl w:val="0"/>
        <w:numPr>
          <w:ilvl w:val="0"/>
          <w:numId w:val="27"/>
        </w:numPr>
        <w:bidi w:val="0"/>
        <w:spacing w:before="240"/>
        <w:ind w:left="284" w:hanging="284"/>
        <w:jc w:val="both"/>
        <w:rPr>
          <w:rFonts w:asciiTheme="majorBidi" w:hAnsiTheme="majorBidi" w:cstheme="majorBidi"/>
          <w:noProof/>
          <w:sz w:val="24"/>
          <w:szCs w:val="24"/>
        </w:rPr>
      </w:pPr>
      <w:r w:rsidRPr="007F5697">
        <w:rPr>
          <w:rFonts w:asciiTheme="majorBidi" w:hAnsiTheme="majorBidi" w:cstheme="majorBidi"/>
          <w:noProof/>
          <w:sz w:val="24"/>
          <w:szCs w:val="24"/>
        </w:rPr>
        <w:t>Rikke</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F. D.</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&amp; Teo</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Y. S. (2024</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 xml:space="preserve">5 16). </w:t>
      </w:r>
      <w:r w:rsidRPr="007F5697">
        <w:rPr>
          <w:rFonts w:asciiTheme="majorBidi" w:hAnsiTheme="majorBidi" w:cstheme="majorBidi"/>
          <w:i/>
          <w:iCs/>
          <w:noProof/>
          <w:sz w:val="24"/>
          <w:szCs w:val="24"/>
        </w:rPr>
        <w:t>5 Stages in the Design Thinking Process</w:t>
      </w:r>
      <w:r w:rsidRPr="007F5697">
        <w:rPr>
          <w:rFonts w:asciiTheme="majorBidi" w:hAnsiTheme="majorBidi" w:cstheme="majorBidi"/>
          <w:noProof/>
          <w:sz w:val="24"/>
          <w:szCs w:val="24"/>
        </w:rPr>
        <w:t>. Retrieved from interaction-design.: https://www.interaction-design.org/literature/article/5-stages-in-the-design-thinking-process</w:t>
      </w:r>
    </w:p>
    <w:p w14:paraId="22D0C757" w14:textId="77777777" w:rsidR="00161552" w:rsidRPr="007F5697" w:rsidRDefault="00161552" w:rsidP="00FD6F31">
      <w:pPr>
        <w:pStyle w:val="a9"/>
        <w:widowControl w:val="0"/>
        <w:numPr>
          <w:ilvl w:val="0"/>
          <w:numId w:val="27"/>
        </w:numPr>
        <w:bidi w:val="0"/>
        <w:spacing w:before="240"/>
        <w:ind w:left="284" w:hanging="284"/>
        <w:jc w:val="both"/>
        <w:rPr>
          <w:rFonts w:asciiTheme="majorBidi" w:hAnsiTheme="majorBidi" w:cstheme="majorBidi"/>
          <w:noProof/>
          <w:sz w:val="24"/>
          <w:szCs w:val="24"/>
        </w:rPr>
      </w:pPr>
      <w:r w:rsidRPr="007F5697">
        <w:rPr>
          <w:rFonts w:asciiTheme="majorBidi" w:hAnsiTheme="majorBidi" w:cstheme="majorBidi"/>
          <w:noProof/>
          <w:sz w:val="24"/>
          <w:szCs w:val="24"/>
        </w:rPr>
        <w:t>Tim Brown</w:t>
      </w:r>
      <w:r w:rsidRPr="007F5697">
        <w:rPr>
          <w:rFonts w:asciiTheme="majorBidi" w:hAnsiTheme="majorBidi" w:cstheme="majorBidi"/>
          <w:noProof/>
          <w:sz w:val="24"/>
          <w:szCs w:val="24"/>
          <w:rtl/>
        </w:rPr>
        <w:t xml:space="preserve">. (2008). </w:t>
      </w:r>
      <w:r w:rsidRPr="007F5697">
        <w:rPr>
          <w:rFonts w:asciiTheme="majorBidi" w:hAnsiTheme="majorBidi" w:cstheme="majorBidi"/>
          <w:noProof/>
          <w:sz w:val="24"/>
          <w:szCs w:val="24"/>
        </w:rPr>
        <w:t>Design thinking</w:t>
      </w:r>
      <w:r w:rsidRPr="007F5697">
        <w:rPr>
          <w:rFonts w:asciiTheme="majorBidi" w:hAnsiTheme="majorBidi" w:cstheme="majorBidi"/>
          <w:noProof/>
          <w:sz w:val="24"/>
          <w:szCs w:val="24"/>
          <w:rtl/>
        </w:rPr>
        <w:t xml:space="preserve">. </w:t>
      </w:r>
      <w:r w:rsidRPr="007F5697">
        <w:rPr>
          <w:rFonts w:asciiTheme="majorBidi" w:hAnsiTheme="majorBidi" w:cstheme="majorBidi"/>
          <w:i/>
          <w:iCs/>
          <w:noProof/>
          <w:sz w:val="24"/>
          <w:szCs w:val="24"/>
        </w:rPr>
        <w:t>Harvard Business Review</w:t>
      </w:r>
      <w:r w:rsidRPr="007F5697">
        <w:rPr>
          <w:rFonts w:asciiTheme="majorBidi" w:hAnsiTheme="majorBidi" w:cstheme="majorBidi"/>
          <w:noProof/>
          <w:sz w:val="24"/>
          <w:szCs w:val="24"/>
          <w:rtl/>
        </w:rPr>
        <w:t>، الصفحات 1-10.</w:t>
      </w:r>
    </w:p>
    <w:p w14:paraId="3E7C0DA0" w14:textId="63F1A252" w:rsidR="00161552" w:rsidRPr="007F5697" w:rsidRDefault="00161552" w:rsidP="00FD6F31">
      <w:pPr>
        <w:pStyle w:val="a9"/>
        <w:widowControl w:val="0"/>
        <w:numPr>
          <w:ilvl w:val="0"/>
          <w:numId w:val="27"/>
        </w:numPr>
        <w:bidi w:val="0"/>
        <w:spacing w:before="240"/>
        <w:ind w:left="284" w:hanging="284"/>
        <w:jc w:val="both"/>
        <w:rPr>
          <w:rFonts w:asciiTheme="majorBidi" w:hAnsiTheme="majorBidi" w:cstheme="majorBidi"/>
          <w:noProof/>
          <w:sz w:val="24"/>
          <w:szCs w:val="24"/>
          <w:rtl/>
        </w:rPr>
      </w:pPr>
      <w:r w:rsidRPr="007F5697">
        <w:rPr>
          <w:rFonts w:asciiTheme="majorBidi" w:hAnsiTheme="majorBidi" w:cstheme="majorBidi"/>
          <w:i/>
          <w:iCs/>
          <w:noProof/>
          <w:sz w:val="24"/>
          <w:szCs w:val="24"/>
        </w:rPr>
        <w:lastRenderedPageBreak/>
        <w:t>Tim Brown urges designers to think big (YouTube). USA:TED.</w:t>
      </w:r>
      <w:r w:rsidRPr="007F5697">
        <w:rPr>
          <w:rFonts w:asciiTheme="majorBidi" w:hAnsiTheme="majorBidi" w:cstheme="majorBidi"/>
          <w:noProof/>
          <w:sz w:val="24"/>
          <w:szCs w:val="24"/>
        </w:rPr>
        <w:t xml:space="preserve"> (2009).</w:t>
      </w:r>
      <w:r w:rsidR="00B23B33" w:rsidRPr="007F5697">
        <w:rPr>
          <w:rFonts w:asciiTheme="majorBidi" w:hAnsiTheme="majorBidi" w:cstheme="majorBidi" w:hint="cs"/>
          <w:noProof/>
          <w:sz w:val="24"/>
          <w:szCs w:val="24"/>
          <w:rtl/>
        </w:rPr>
        <w:t>س</w:t>
      </w:r>
      <w:r w:rsidRPr="007F5697">
        <w:rPr>
          <w:rFonts w:asciiTheme="majorBidi" w:hAnsiTheme="majorBidi" w:cstheme="majorBidi"/>
          <w:noProof/>
          <w:sz w:val="24"/>
          <w:szCs w:val="24"/>
        </w:rPr>
        <w:t xml:space="preserve"> [Motion Picture].</w:t>
      </w:r>
    </w:p>
    <w:p w14:paraId="198516EE" w14:textId="4957C448" w:rsidR="00EB0050" w:rsidRPr="007F5697" w:rsidRDefault="00161552" w:rsidP="00FD6F31">
      <w:pPr>
        <w:pStyle w:val="a9"/>
        <w:widowControl w:val="0"/>
        <w:numPr>
          <w:ilvl w:val="0"/>
          <w:numId w:val="27"/>
        </w:numPr>
        <w:bidi w:val="0"/>
        <w:spacing w:before="240"/>
        <w:ind w:left="284" w:hanging="284"/>
        <w:jc w:val="both"/>
        <w:rPr>
          <w:rFonts w:asciiTheme="majorBidi" w:hAnsiTheme="majorBidi" w:cstheme="majorBidi"/>
          <w:noProof/>
          <w:sz w:val="24"/>
          <w:szCs w:val="24"/>
        </w:rPr>
      </w:pPr>
      <w:r w:rsidRPr="007F5697">
        <w:rPr>
          <w:rFonts w:asciiTheme="majorBidi" w:hAnsiTheme="majorBidi" w:cstheme="majorBidi"/>
          <w:noProof/>
          <w:sz w:val="24"/>
          <w:szCs w:val="24"/>
        </w:rPr>
        <w:t>Viklund</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tl/>
        </w:rPr>
        <w:t xml:space="preserve">&amp; </w:t>
      </w:r>
      <w:r w:rsidRPr="007F5697">
        <w:rPr>
          <w:rFonts w:asciiTheme="majorBidi" w:hAnsiTheme="majorBidi" w:cstheme="majorBidi"/>
          <w:noProof/>
          <w:sz w:val="24"/>
          <w:szCs w:val="24"/>
        </w:rPr>
        <w:t>Lidelow Jansson</w:t>
      </w:r>
      <w:r w:rsidRPr="007F5697">
        <w:rPr>
          <w:rFonts w:asciiTheme="majorBidi" w:hAnsiTheme="majorBidi" w:cstheme="majorBidi"/>
          <w:noProof/>
          <w:sz w:val="24"/>
          <w:szCs w:val="24"/>
          <w:rtl/>
        </w:rPr>
        <w:t xml:space="preserve">. (2016). </w:t>
      </w:r>
      <w:r w:rsidRPr="007F5697">
        <w:rPr>
          <w:rFonts w:asciiTheme="majorBidi" w:hAnsiTheme="majorBidi" w:cstheme="majorBidi"/>
          <w:i/>
          <w:iCs/>
          <w:noProof/>
          <w:sz w:val="24"/>
          <w:szCs w:val="24"/>
        </w:rPr>
        <w:t>Design management using</w:t>
      </w:r>
      <w:r w:rsidRPr="007F5697">
        <w:rPr>
          <w:rFonts w:asciiTheme="majorBidi" w:hAnsiTheme="majorBidi" w:cstheme="majorBidi"/>
          <w:i/>
          <w:iCs/>
          <w:noProof/>
          <w:sz w:val="24"/>
          <w:szCs w:val="24"/>
          <w:rtl/>
        </w:rPr>
        <w:t>.</w:t>
      </w:r>
      <w:r w:rsidRPr="007F5697">
        <w:rPr>
          <w:rFonts w:asciiTheme="majorBidi" w:hAnsiTheme="majorBidi" w:cstheme="majorBidi" w:hint="cs"/>
          <w:noProof/>
          <w:sz w:val="24"/>
          <w:szCs w:val="24"/>
          <w:rtl/>
        </w:rPr>
        <w:t>.</w:t>
      </w:r>
      <w:r w:rsidRPr="007F5697">
        <w:rPr>
          <w:rFonts w:asciiTheme="majorBidi" w:hAnsiTheme="majorBidi" w:cstheme="majorBidi"/>
          <w:b/>
          <w:bCs/>
          <w:sz w:val="24"/>
          <w:szCs w:val="24"/>
        </w:rPr>
        <w:fldChar w:fldCharType="end"/>
      </w:r>
    </w:p>
    <w:p w14:paraId="393BCE74" w14:textId="295F33B1" w:rsidR="00EB0050" w:rsidRPr="007F5697" w:rsidRDefault="00EB0050" w:rsidP="00FD6F31">
      <w:pPr>
        <w:pStyle w:val="a9"/>
        <w:widowControl w:val="0"/>
        <w:numPr>
          <w:ilvl w:val="0"/>
          <w:numId w:val="27"/>
        </w:numPr>
        <w:bidi w:val="0"/>
        <w:spacing w:before="240"/>
        <w:ind w:left="284" w:hanging="284"/>
        <w:jc w:val="both"/>
        <w:rPr>
          <w:rFonts w:asciiTheme="majorBidi" w:hAnsiTheme="majorBidi" w:cstheme="majorBidi"/>
          <w:noProof/>
          <w:sz w:val="24"/>
          <w:szCs w:val="24"/>
        </w:rPr>
      </w:pPr>
      <w:r w:rsidRPr="007F5697">
        <w:rPr>
          <w:rFonts w:asciiTheme="majorBidi" w:hAnsiTheme="majorBidi" w:cstheme="majorBidi"/>
          <w:noProof/>
          <w:sz w:val="24"/>
          <w:szCs w:val="24"/>
        </w:rPr>
        <w:t>Chou</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D. C. (2017</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 xml:space="preserve">5 8). Applying design thinking method to social entrepreneurship project. </w:t>
      </w:r>
      <w:r w:rsidRPr="007F5697">
        <w:rPr>
          <w:rFonts w:asciiTheme="majorBidi" w:hAnsiTheme="majorBidi" w:cstheme="majorBidi"/>
          <w:i/>
          <w:iCs/>
          <w:noProof/>
          <w:sz w:val="24"/>
          <w:szCs w:val="24"/>
        </w:rPr>
        <w:t>Computer Standards &amp; Interfaces</w:t>
      </w:r>
      <w:r w:rsidRPr="007F5697">
        <w:rPr>
          <w:rFonts w:asciiTheme="majorBidi" w:hAnsiTheme="majorBidi" w:cstheme="majorBidi"/>
          <w:noProof/>
          <w:sz w:val="24"/>
          <w:szCs w:val="24"/>
        </w:rPr>
        <w:t>.</w:t>
      </w:r>
    </w:p>
    <w:p w14:paraId="413DB6BF" w14:textId="2A1CD306" w:rsidR="00EB0050" w:rsidRPr="007F5697" w:rsidRDefault="00EB0050" w:rsidP="00FD6F31">
      <w:pPr>
        <w:pStyle w:val="a9"/>
        <w:widowControl w:val="0"/>
        <w:numPr>
          <w:ilvl w:val="0"/>
          <w:numId w:val="27"/>
        </w:numPr>
        <w:bidi w:val="0"/>
        <w:spacing w:before="240"/>
        <w:ind w:left="284" w:hanging="284"/>
        <w:jc w:val="both"/>
        <w:rPr>
          <w:rFonts w:asciiTheme="majorBidi" w:hAnsiTheme="majorBidi" w:cstheme="majorBidi"/>
          <w:noProof/>
          <w:sz w:val="24"/>
          <w:szCs w:val="24"/>
        </w:rPr>
      </w:pPr>
      <w:r w:rsidRPr="007F5697">
        <w:rPr>
          <w:rFonts w:asciiTheme="majorBidi" w:hAnsiTheme="majorBidi" w:cstheme="majorBidi"/>
          <w:noProof/>
          <w:sz w:val="24"/>
          <w:szCs w:val="24"/>
        </w:rPr>
        <w:t>Shapira</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H.</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Adela</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K.</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&amp; Meret</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N. (2015</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 xml:space="preserve">10). The integration of Design Thinking and Strategic Sustainable Development. </w:t>
      </w:r>
      <w:r w:rsidRPr="007F5697">
        <w:rPr>
          <w:rFonts w:asciiTheme="majorBidi" w:hAnsiTheme="majorBidi" w:cstheme="majorBidi"/>
          <w:i/>
          <w:iCs/>
          <w:noProof/>
          <w:sz w:val="24"/>
          <w:szCs w:val="24"/>
        </w:rPr>
        <w:t xml:space="preserve">Journal of </w:t>
      </w:r>
      <w:r w:rsidRPr="007F5697">
        <w:rPr>
          <w:rFonts w:asciiTheme="majorBidi" w:hAnsiTheme="majorBidi" w:cstheme="majorBidi"/>
          <w:noProof/>
          <w:sz w:val="24"/>
          <w:szCs w:val="24"/>
        </w:rPr>
        <w:t>Cleaner Production.</w:t>
      </w:r>
    </w:p>
    <w:p w14:paraId="2D3DF26B" w14:textId="3BD5E071" w:rsidR="00750F0A" w:rsidRPr="007F5697" w:rsidRDefault="005D2BC2" w:rsidP="00FD6F31">
      <w:pPr>
        <w:pStyle w:val="ab"/>
        <w:widowControl w:val="0"/>
        <w:numPr>
          <w:ilvl w:val="0"/>
          <w:numId w:val="27"/>
        </w:numPr>
        <w:bidi w:val="0"/>
        <w:spacing w:before="240"/>
        <w:ind w:left="284" w:hanging="284"/>
        <w:contextualSpacing w:val="0"/>
        <w:rPr>
          <w:rFonts w:asciiTheme="majorBidi" w:hAnsiTheme="majorBidi" w:cstheme="majorBidi"/>
          <w:noProof/>
          <w:sz w:val="24"/>
          <w:szCs w:val="24"/>
        </w:rPr>
      </w:pPr>
      <w:r w:rsidRPr="007F5697">
        <w:rPr>
          <w:rFonts w:asciiTheme="majorBidi" w:hAnsiTheme="majorBidi" w:cstheme="majorBidi"/>
          <w:noProof/>
          <w:sz w:val="24"/>
          <w:szCs w:val="24"/>
        </w:rPr>
        <w:t>Jirli</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 xml:space="preserve">P. (2016). </w:t>
      </w:r>
      <w:r w:rsidR="003707F2" w:rsidRPr="007F5697">
        <w:rPr>
          <w:rFonts w:asciiTheme="majorBidi" w:hAnsiTheme="majorBidi" w:cstheme="majorBidi"/>
          <w:noProof/>
          <w:sz w:val="24"/>
          <w:szCs w:val="24"/>
        </w:rPr>
        <w:t>APPLICATION OF DESIGN THINKING FOR INNOVATION IN BANKING</w:t>
      </w:r>
    </w:p>
    <w:p w14:paraId="0E19A854" w14:textId="1B735806" w:rsidR="00750F0A" w:rsidRPr="007F5697" w:rsidRDefault="00750F0A" w:rsidP="00FD6F31">
      <w:pPr>
        <w:pStyle w:val="ab"/>
        <w:widowControl w:val="0"/>
        <w:numPr>
          <w:ilvl w:val="0"/>
          <w:numId w:val="27"/>
        </w:numPr>
        <w:bidi w:val="0"/>
        <w:spacing w:before="240"/>
        <w:ind w:left="284" w:hanging="284"/>
        <w:contextualSpacing w:val="0"/>
        <w:rPr>
          <w:rFonts w:asciiTheme="majorBidi" w:hAnsiTheme="majorBidi" w:cstheme="majorBidi"/>
          <w:noProof/>
          <w:sz w:val="24"/>
          <w:szCs w:val="24"/>
        </w:rPr>
      </w:pPr>
      <w:r w:rsidRPr="007F5697">
        <w:rPr>
          <w:rFonts w:asciiTheme="majorBidi" w:hAnsiTheme="majorBidi" w:cstheme="majorBidi"/>
          <w:noProof/>
          <w:sz w:val="24"/>
          <w:szCs w:val="24"/>
        </w:rPr>
        <w:t>Frisk</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J. E.</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&amp; Bannister</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F. (2022). Applying design thinking to the decision-making process: a field study in Swedish local authorities. Management decision</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60(1)</w:t>
      </w:r>
      <w:r w:rsidR="00624EC5" w:rsidRPr="007F5697">
        <w:rPr>
          <w:rFonts w:asciiTheme="majorBidi" w:hAnsiTheme="majorBidi" w:cstheme="majorBidi"/>
          <w:noProof/>
          <w:sz w:val="24"/>
          <w:szCs w:val="24"/>
          <w:rtl/>
        </w:rPr>
        <w:t xml:space="preserve">، </w:t>
      </w:r>
      <w:r w:rsidRPr="007F5697">
        <w:rPr>
          <w:rFonts w:asciiTheme="majorBidi" w:hAnsiTheme="majorBidi" w:cstheme="majorBidi"/>
          <w:noProof/>
          <w:sz w:val="24"/>
          <w:szCs w:val="24"/>
        </w:rPr>
        <w:t>66-85.</w:t>
      </w:r>
      <w:r w:rsidRPr="007F5697">
        <w:rPr>
          <w:rFonts w:asciiTheme="majorBidi" w:hAnsiTheme="majorBidi" w:cstheme="majorBidi"/>
          <w:noProof/>
          <w:sz w:val="24"/>
          <w:szCs w:val="24"/>
          <w:rtl/>
        </w:rPr>
        <w:t>‏</w:t>
      </w:r>
    </w:p>
    <w:p w14:paraId="5E2D74E7" w14:textId="210E352C" w:rsidR="008B1EB4" w:rsidRDefault="008B1EB4" w:rsidP="008349AF">
      <w:pPr>
        <w:widowControl w:val="0"/>
        <w:bidi w:val="0"/>
        <w:spacing w:after="0"/>
      </w:pPr>
    </w:p>
    <w:p w14:paraId="016FCF65" w14:textId="77777777" w:rsidR="006E7AF3" w:rsidRDefault="006E7AF3" w:rsidP="008349AF">
      <w:pPr>
        <w:pStyle w:val="1"/>
        <w:widowControl w:val="0"/>
        <w:spacing w:after="0"/>
        <w:rPr>
          <w:rtl/>
        </w:rPr>
        <w:sectPr w:rsidR="006E7AF3" w:rsidSect="003F5A95">
          <w:headerReference w:type="default" r:id="rId37"/>
          <w:pgSz w:w="11907" w:h="16840" w:code="9"/>
          <w:pgMar w:top="1418" w:right="1701" w:bottom="1418" w:left="1418" w:header="720" w:footer="720" w:gutter="0"/>
          <w:cols w:space="720"/>
          <w:noEndnote/>
          <w:docGrid w:linePitch="299"/>
        </w:sectPr>
      </w:pPr>
    </w:p>
    <w:p w14:paraId="142C8A3A" w14:textId="1EFE07A0" w:rsidR="008B1EB4" w:rsidRDefault="008B1EB4" w:rsidP="00FD6F31">
      <w:pPr>
        <w:pStyle w:val="1"/>
        <w:widowControl w:val="0"/>
        <w:spacing w:before="240"/>
        <w:rPr>
          <w:rtl/>
        </w:rPr>
      </w:pPr>
      <w:bookmarkStart w:id="80" w:name="_Toc188173852"/>
      <w:r>
        <w:rPr>
          <w:rFonts w:hint="cs"/>
          <w:rtl/>
        </w:rPr>
        <w:lastRenderedPageBreak/>
        <w:t>المل</w:t>
      </w:r>
      <w:r w:rsidR="006E7AF3">
        <w:rPr>
          <w:rFonts w:hint="cs"/>
          <w:rtl/>
        </w:rPr>
        <w:t>ا</w:t>
      </w:r>
      <w:r>
        <w:rPr>
          <w:rFonts w:hint="cs"/>
          <w:rtl/>
        </w:rPr>
        <w:t>حق</w:t>
      </w:r>
      <w:bookmarkEnd w:id="80"/>
    </w:p>
    <w:p w14:paraId="7BC58C56" w14:textId="38F4747F" w:rsidR="009948FD" w:rsidRPr="00AB56B2" w:rsidRDefault="006E7AF3" w:rsidP="00AB56B2">
      <w:pPr>
        <w:widowControl w:val="0"/>
        <w:spacing w:after="0" w:line="480" w:lineRule="auto"/>
        <w:rPr>
          <w:rFonts w:ascii="Simplified Arabic" w:hAnsi="Simplified Arabic" w:cs="Simplified Arabic"/>
          <w:b/>
          <w:bCs/>
          <w:sz w:val="28"/>
          <w:szCs w:val="28"/>
          <w:rtl/>
        </w:rPr>
      </w:pPr>
      <w:r w:rsidRPr="00AB56B2">
        <w:rPr>
          <w:rFonts w:ascii="Simplified Arabic" w:hAnsi="Simplified Arabic" w:cs="Simplified Arabic"/>
          <w:b/>
          <w:bCs/>
          <w:sz w:val="28"/>
          <w:szCs w:val="28"/>
          <w:rtl/>
        </w:rPr>
        <w:t>الملحق (</w:t>
      </w:r>
      <w:r w:rsidR="009948FD" w:rsidRPr="00AB56B2">
        <w:rPr>
          <w:rFonts w:ascii="Simplified Arabic" w:hAnsi="Simplified Arabic" w:cs="Simplified Arabic"/>
          <w:b/>
          <w:bCs/>
          <w:sz w:val="28"/>
          <w:szCs w:val="28"/>
          <w:rtl/>
        </w:rPr>
        <w:t xml:space="preserve">1): </w:t>
      </w:r>
      <w:r w:rsidRPr="00AB56B2">
        <w:rPr>
          <w:rFonts w:ascii="Simplified Arabic" w:hAnsi="Simplified Arabic" w:cs="Simplified Arabic"/>
          <w:b/>
          <w:bCs/>
          <w:sz w:val="28"/>
          <w:szCs w:val="28"/>
          <w:rtl/>
        </w:rPr>
        <w:t>الاستبيان</w:t>
      </w:r>
    </w:p>
    <w:p w14:paraId="6FFA721D" w14:textId="469FCE99" w:rsidR="00C96A05" w:rsidRPr="00AB56B2" w:rsidRDefault="00C96A05" w:rsidP="00AB56B2">
      <w:pPr>
        <w:widowControl w:val="0"/>
        <w:spacing w:after="0" w:line="480" w:lineRule="auto"/>
        <w:rPr>
          <w:rFonts w:ascii="Simplified Arabic" w:hAnsi="Simplified Arabic" w:cs="Simplified Arabic"/>
          <w:b/>
          <w:bCs/>
          <w:sz w:val="28"/>
          <w:szCs w:val="28"/>
        </w:rPr>
      </w:pPr>
      <w:r w:rsidRPr="00AB56B2">
        <w:rPr>
          <w:rFonts w:ascii="Simplified Arabic" w:hAnsi="Simplified Arabic" w:cs="Simplified Arabic"/>
          <w:b/>
          <w:bCs/>
          <w:sz w:val="28"/>
          <w:szCs w:val="28"/>
          <w:rtl/>
        </w:rPr>
        <w:t>أولاً: البيانات الشخصية</w:t>
      </w:r>
      <w:r w:rsidRPr="00AB56B2">
        <w:rPr>
          <w:rFonts w:ascii="Simplified Arabic" w:hAnsi="Simplified Arabic" w:cs="Simplified Arabic"/>
          <w:b/>
          <w:bCs/>
          <w:sz w:val="28"/>
          <w:szCs w:val="28"/>
        </w:rPr>
        <w:t>:</w:t>
      </w:r>
    </w:p>
    <w:p w14:paraId="75F8A417" w14:textId="77777777" w:rsidR="00C96A05" w:rsidRPr="00AB56B2" w:rsidRDefault="00C96A05" w:rsidP="00AB56B2">
      <w:pPr>
        <w:widowControl w:val="0"/>
        <w:numPr>
          <w:ilvl w:val="0"/>
          <w:numId w:val="14"/>
        </w:numPr>
        <w:spacing w:after="0" w:line="240" w:lineRule="auto"/>
        <w:jc w:val="both"/>
        <w:rPr>
          <w:rFonts w:ascii="Simplified Arabic" w:hAnsi="Simplified Arabic" w:cs="Simplified Arabic"/>
          <w:sz w:val="28"/>
          <w:szCs w:val="28"/>
        </w:rPr>
      </w:pPr>
      <w:r w:rsidRPr="00AB56B2">
        <w:rPr>
          <w:rFonts w:ascii="Simplified Arabic" w:hAnsi="Simplified Arabic" w:cs="Simplified Arabic"/>
          <w:b/>
          <w:bCs/>
          <w:sz w:val="28"/>
          <w:szCs w:val="28"/>
          <w:rtl/>
        </w:rPr>
        <w:t>النوع الاجتماعي</w:t>
      </w:r>
      <w:r w:rsidRPr="00AB56B2">
        <w:rPr>
          <w:rFonts w:ascii="Simplified Arabic" w:hAnsi="Simplified Arabic" w:cs="Simplified Arabic"/>
          <w:b/>
          <w:bCs/>
          <w:sz w:val="28"/>
          <w:szCs w:val="28"/>
        </w:rPr>
        <w:t>:</w:t>
      </w:r>
    </w:p>
    <w:tbl>
      <w:tblPr>
        <w:tblStyle w:val="ad"/>
        <w:bidiVisual/>
        <w:tblW w:w="0" w:type="auto"/>
        <w:tblLook w:val="04A0" w:firstRow="1" w:lastRow="0" w:firstColumn="1" w:lastColumn="0" w:noHBand="0" w:noVBand="1"/>
      </w:tblPr>
      <w:tblGrid>
        <w:gridCol w:w="486"/>
        <w:gridCol w:w="2057"/>
        <w:gridCol w:w="672"/>
        <w:gridCol w:w="2177"/>
      </w:tblGrid>
      <w:tr w:rsidR="00C96A05" w:rsidRPr="00AB56B2" w14:paraId="0253E401" w14:textId="77777777" w:rsidTr="007330E3">
        <w:tc>
          <w:tcPr>
            <w:tcW w:w="486" w:type="dxa"/>
            <w:tcBorders>
              <w:right w:val="single" w:sz="4" w:space="0" w:color="auto"/>
            </w:tcBorders>
          </w:tcPr>
          <w:p w14:paraId="5EBBF360"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6B748ECD"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ذكر</w:t>
            </w:r>
          </w:p>
        </w:tc>
        <w:tc>
          <w:tcPr>
            <w:tcW w:w="672" w:type="dxa"/>
            <w:tcBorders>
              <w:left w:val="single" w:sz="4" w:space="0" w:color="auto"/>
              <w:right w:val="single" w:sz="4" w:space="0" w:color="auto"/>
            </w:tcBorders>
          </w:tcPr>
          <w:p w14:paraId="71974202" w14:textId="77777777" w:rsidR="00C96A05" w:rsidRPr="00AB56B2" w:rsidRDefault="00C96A05" w:rsidP="00AB56B2">
            <w:pPr>
              <w:widowControl w:val="0"/>
              <w:jc w:val="both"/>
              <w:rPr>
                <w:rFonts w:ascii="Simplified Arabic" w:hAnsi="Simplified Arabic" w:cs="Simplified Arabic"/>
                <w:sz w:val="24"/>
                <w:szCs w:val="24"/>
                <w:rtl/>
              </w:rPr>
            </w:pPr>
          </w:p>
        </w:tc>
        <w:tc>
          <w:tcPr>
            <w:tcW w:w="2177" w:type="dxa"/>
            <w:tcBorders>
              <w:top w:val="nil"/>
              <w:left w:val="single" w:sz="4" w:space="0" w:color="auto"/>
              <w:bottom w:val="nil"/>
              <w:right w:val="nil"/>
            </w:tcBorders>
          </w:tcPr>
          <w:p w14:paraId="52CC4A86" w14:textId="77777777" w:rsidR="00C96A05" w:rsidRPr="00AB56B2" w:rsidRDefault="00C96A05" w:rsidP="00AB56B2">
            <w:pPr>
              <w:widowControl w:val="0"/>
              <w:rPr>
                <w:rFonts w:ascii="Simplified Arabic" w:hAnsi="Simplified Arabic" w:cs="Simplified Arabic"/>
                <w:sz w:val="24"/>
                <w:szCs w:val="24"/>
                <w:rtl/>
              </w:rPr>
            </w:pPr>
            <w:r w:rsidRPr="00AB56B2">
              <w:rPr>
                <w:rFonts w:ascii="Simplified Arabic" w:hAnsi="Simplified Arabic" w:cs="Simplified Arabic"/>
                <w:sz w:val="24"/>
                <w:szCs w:val="24"/>
                <w:rtl/>
              </w:rPr>
              <w:t>أنثى</w:t>
            </w:r>
          </w:p>
        </w:tc>
      </w:tr>
    </w:tbl>
    <w:p w14:paraId="675EAE5D" w14:textId="77777777" w:rsidR="00C96A05" w:rsidRPr="00AB56B2" w:rsidRDefault="00C96A05" w:rsidP="00AB56B2">
      <w:pPr>
        <w:widowControl w:val="0"/>
        <w:numPr>
          <w:ilvl w:val="0"/>
          <w:numId w:val="14"/>
        </w:numPr>
        <w:spacing w:after="0" w:line="240" w:lineRule="auto"/>
        <w:jc w:val="both"/>
        <w:rPr>
          <w:rFonts w:ascii="Simplified Arabic" w:hAnsi="Simplified Arabic" w:cs="Simplified Arabic"/>
          <w:sz w:val="28"/>
          <w:szCs w:val="28"/>
        </w:rPr>
      </w:pPr>
      <w:r w:rsidRPr="00AB56B2">
        <w:rPr>
          <w:rFonts w:ascii="Simplified Arabic" w:hAnsi="Simplified Arabic" w:cs="Simplified Arabic"/>
          <w:b/>
          <w:bCs/>
          <w:sz w:val="28"/>
          <w:szCs w:val="28"/>
          <w:rtl/>
        </w:rPr>
        <w:t>العمر</w:t>
      </w:r>
    </w:p>
    <w:tbl>
      <w:tblPr>
        <w:tblStyle w:val="ad"/>
        <w:bidiVisual/>
        <w:tblW w:w="0" w:type="auto"/>
        <w:tblLook w:val="04A0" w:firstRow="1" w:lastRow="0" w:firstColumn="1" w:lastColumn="0" w:noHBand="0" w:noVBand="1"/>
      </w:tblPr>
      <w:tblGrid>
        <w:gridCol w:w="486"/>
        <w:gridCol w:w="2057"/>
        <w:gridCol w:w="672"/>
        <w:gridCol w:w="2177"/>
      </w:tblGrid>
      <w:tr w:rsidR="00C96A05" w:rsidRPr="00AB56B2" w14:paraId="461ECBA4" w14:textId="77777777" w:rsidTr="007330E3">
        <w:tc>
          <w:tcPr>
            <w:tcW w:w="486" w:type="dxa"/>
            <w:tcBorders>
              <w:right w:val="single" w:sz="4" w:space="0" w:color="auto"/>
            </w:tcBorders>
          </w:tcPr>
          <w:p w14:paraId="365401E0"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4FD8C1EB"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أقل من 25 سنة</w:t>
            </w:r>
          </w:p>
        </w:tc>
        <w:tc>
          <w:tcPr>
            <w:tcW w:w="672" w:type="dxa"/>
            <w:tcBorders>
              <w:left w:val="single" w:sz="4" w:space="0" w:color="auto"/>
              <w:right w:val="single" w:sz="4" w:space="0" w:color="auto"/>
            </w:tcBorders>
          </w:tcPr>
          <w:p w14:paraId="49944284" w14:textId="77777777" w:rsidR="00C96A05" w:rsidRPr="00AB56B2" w:rsidRDefault="00C96A05" w:rsidP="00AB56B2">
            <w:pPr>
              <w:widowControl w:val="0"/>
              <w:jc w:val="both"/>
              <w:rPr>
                <w:rFonts w:ascii="Simplified Arabic" w:hAnsi="Simplified Arabic" w:cs="Simplified Arabic"/>
                <w:sz w:val="24"/>
                <w:szCs w:val="24"/>
                <w:rtl/>
              </w:rPr>
            </w:pPr>
          </w:p>
        </w:tc>
        <w:tc>
          <w:tcPr>
            <w:tcW w:w="2177" w:type="dxa"/>
            <w:tcBorders>
              <w:top w:val="nil"/>
              <w:left w:val="single" w:sz="4" w:space="0" w:color="auto"/>
              <w:bottom w:val="nil"/>
              <w:right w:val="nil"/>
            </w:tcBorders>
          </w:tcPr>
          <w:p w14:paraId="57C89C3E" w14:textId="77777777" w:rsidR="00C96A05" w:rsidRPr="00AB56B2" w:rsidRDefault="00C96A05" w:rsidP="00AB56B2">
            <w:pPr>
              <w:widowControl w:val="0"/>
              <w:rPr>
                <w:rFonts w:ascii="Simplified Arabic" w:hAnsi="Simplified Arabic" w:cs="Simplified Arabic"/>
                <w:sz w:val="24"/>
                <w:szCs w:val="24"/>
                <w:rtl/>
              </w:rPr>
            </w:pPr>
            <w:r w:rsidRPr="00AB56B2">
              <w:rPr>
                <w:rFonts w:ascii="Simplified Arabic" w:hAnsi="Simplified Arabic" w:cs="Simplified Arabic"/>
                <w:sz w:val="24"/>
                <w:szCs w:val="24"/>
                <w:rtl/>
              </w:rPr>
              <w:t>من 31 إلى 45 سنة</w:t>
            </w:r>
          </w:p>
        </w:tc>
      </w:tr>
      <w:tr w:rsidR="00C96A05" w:rsidRPr="00AB56B2" w14:paraId="53F2AFFF" w14:textId="77777777" w:rsidTr="007330E3">
        <w:tc>
          <w:tcPr>
            <w:tcW w:w="486" w:type="dxa"/>
            <w:tcBorders>
              <w:right w:val="single" w:sz="4" w:space="0" w:color="auto"/>
            </w:tcBorders>
          </w:tcPr>
          <w:p w14:paraId="2677399B"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46E9BFC8"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noProof/>
                <w:sz w:val="24"/>
                <w:szCs w:val="24"/>
                <w:rtl/>
              </w:rPr>
              <mc:AlternateContent>
                <mc:Choice Requires="wps">
                  <w:drawing>
                    <wp:anchor distT="0" distB="0" distL="114300" distR="114300" simplePos="0" relativeHeight="251678720" behindDoc="0" locked="0" layoutInCell="1" allowOverlap="1" wp14:anchorId="34F5A3BA" wp14:editId="506B8A96">
                      <wp:simplePos x="0" y="0"/>
                      <wp:positionH relativeFrom="column">
                        <wp:posOffset>5144770</wp:posOffset>
                      </wp:positionH>
                      <wp:positionV relativeFrom="paragraph">
                        <wp:posOffset>69215</wp:posOffset>
                      </wp:positionV>
                      <wp:extent cx="165100" cy="203200"/>
                      <wp:effectExtent l="0" t="0" r="25400" b="25400"/>
                      <wp:wrapNone/>
                      <wp:docPr id="1729358990" name="مربع نص 3"/>
                      <wp:cNvGraphicFramePr/>
                      <a:graphic xmlns:a="http://schemas.openxmlformats.org/drawingml/2006/main">
                        <a:graphicData uri="http://schemas.microsoft.com/office/word/2010/wordprocessingShape">
                          <wps:wsp>
                            <wps:cNvSpPr txBox="1"/>
                            <wps:spPr>
                              <a:xfrm>
                                <a:off x="0" y="0"/>
                                <a:ext cx="165100" cy="203200"/>
                              </a:xfrm>
                              <a:prstGeom prst="rect">
                                <a:avLst/>
                              </a:prstGeom>
                              <a:solidFill>
                                <a:sysClr val="window" lastClr="FFFFFF"/>
                              </a:solidFill>
                              <a:ln w="6350">
                                <a:solidFill>
                                  <a:prstClr val="black"/>
                                </a:solidFill>
                              </a:ln>
                            </wps:spPr>
                            <wps:txbx>
                              <w:txbxContent>
                                <w:p w14:paraId="75DC9168" w14:textId="77777777" w:rsidR="003F7F95" w:rsidRDefault="003F7F95" w:rsidP="00C96A0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34F5A3BA" id="مربع نص 3" o:spid="_x0000_s1038" type="#_x0000_t202" style="position:absolute;left:0;text-align:left;margin-left:405.1pt;margin-top:5.45pt;width:13pt;height:16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" fillcolor="window" strokeweight=".5pt">
                      <v:textbox>
                        <w:txbxContent>
                          <w:p w14:paraId="75DC9168" w14:textId="77777777" w:rsidR="003F7F95" w:rsidRDefault="003F7F95" w:rsidP="00C96A05"/>
                        </w:txbxContent>
                      </v:textbox>
                    </v:shape>
                  </w:pict>
                </mc:Fallback>
              </mc:AlternateContent>
            </w:r>
            <w:r w:rsidRPr="00AB56B2">
              <w:rPr>
                <w:rFonts w:ascii="Simplified Arabic" w:hAnsi="Simplified Arabic" w:cs="Simplified Arabic"/>
                <w:sz w:val="24"/>
                <w:szCs w:val="24"/>
                <w:rtl/>
              </w:rPr>
              <w:t>من 25 إلى 30 سنة</w:t>
            </w:r>
          </w:p>
        </w:tc>
        <w:tc>
          <w:tcPr>
            <w:tcW w:w="672" w:type="dxa"/>
            <w:tcBorders>
              <w:left w:val="single" w:sz="4" w:space="0" w:color="auto"/>
              <w:right w:val="single" w:sz="4" w:space="0" w:color="auto"/>
            </w:tcBorders>
          </w:tcPr>
          <w:p w14:paraId="106F38A5" w14:textId="77777777" w:rsidR="00C96A05" w:rsidRPr="00AB56B2" w:rsidRDefault="00C96A05" w:rsidP="00AB56B2">
            <w:pPr>
              <w:widowControl w:val="0"/>
              <w:jc w:val="both"/>
              <w:rPr>
                <w:rFonts w:ascii="Simplified Arabic" w:hAnsi="Simplified Arabic" w:cs="Simplified Arabic"/>
                <w:sz w:val="24"/>
                <w:szCs w:val="24"/>
                <w:rtl/>
              </w:rPr>
            </w:pPr>
          </w:p>
        </w:tc>
        <w:tc>
          <w:tcPr>
            <w:tcW w:w="2177" w:type="dxa"/>
            <w:tcBorders>
              <w:top w:val="nil"/>
              <w:left w:val="single" w:sz="4" w:space="0" w:color="auto"/>
              <w:bottom w:val="nil"/>
              <w:right w:val="nil"/>
            </w:tcBorders>
          </w:tcPr>
          <w:p w14:paraId="15DCD561"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46</w:t>
            </w:r>
            <w:r w:rsidRPr="00AB56B2">
              <w:rPr>
                <w:rFonts w:ascii="Simplified Arabic" w:hAnsi="Simplified Arabic" w:cs="Simplified Arabic"/>
                <w:sz w:val="24"/>
                <w:szCs w:val="24"/>
              </w:rPr>
              <w:t xml:space="preserve"> </w:t>
            </w:r>
            <w:r w:rsidRPr="00AB56B2">
              <w:rPr>
                <w:rFonts w:ascii="Simplified Arabic" w:hAnsi="Simplified Arabic" w:cs="Simplified Arabic"/>
                <w:sz w:val="24"/>
                <w:szCs w:val="24"/>
                <w:rtl/>
              </w:rPr>
              <w:t>سنة فأكثر</w:t>
            </w:r>
          </w:p>
        </w:tc>
      </w:tr>
    </w:tbl>
    <w:p w14:paraId="2056A799" w14:textId="77777777" w:rsidR="00C96A05" w:rsidRPr="00AB56B2" w:rsidRDefault="00C96A05" w:rsidP="00AB56B2">
      <w:pPr>
        <w:widowControl w:val="0"/>
        <w:numPr>
          <w:ilvl w:val="0"/>
          <w:numId w:val="14"/>
        </w:numPr>
        <w:spacing w:after="0" w:line="240" w:lineRule="auto"/>
        <w:jc w:val="both"/>
        <w:rPr>
          <w:rFonts w:ascii="Simplified Arabic" w:hAnsi="Simplified Arabic" w:cs="Simplified Arabic"/>
          <w:sz w:val="28"/>
          <w:szCs w:val="28"/>
        </w:rPr>
      </w:pPr>
      <w:r w:rsidRPr="00AB56B2">
        <w:rPr>
          <w:rFonts w:ascii="Simplified Arabic" w:hAnsi="Simplified Arabic" w:cs="Simplified Arabic"/>
          <w:b/>
          <w:bCs/>
          <w:sz w:val="28"/>
          <w:szCs w:val="28"/>
          <w:rtl/>
        </w:rPr>
        <w:t>المؤهل العلمي</w:t>
      </w:r>
      <w:r w:rsidRPr="00AB56B2">
        <w:rPr>
          <w:rFonts w:ascii="Simplified Arabic" w:hAnsi="Simplified Arabic" w:cs="Simplified Arabic"/>
          <w:b/>
          <w:bCs/>
          <w:sz w:val="28"/>
          <w:szCs w:val="28"/>
        </w:rPr>
        <w:t>:</w:t>
      </w:r>
    </w:p>
    <w:tbl>
      <w:tblPr>
        <w:tblStyle w:val="ad"/>
        <w:bidiVisual/>
        <w:tblW w:w="0" w:type="auto"/>
        <w:tblLook w:val="04A0" w:firstRow="1" w:lastRow="0" w:firstColumn="1" w:lastColumn="0" w:noHBand="0" w:noVBand="1"/>
      </w:tblPr>
      <w:tblGrid>
        <w:gridCol w:w="486"/>
        <w:gridCol w:w="2057"/>
        <w:gridCol w:w="672"/>
        <w:gridCol w:w="3509"/>
      </w:tblGrid>
      <w:tr w:rsidR="00C96A05" w:rsidRPr="00AB56B2" w14:paraId="128344CF" w14:textId="77777777" w:rsidTr="007330E3">
        <w:tc>
          <w:tcPr>
            <w:tcW w:w="486" w:type="dxa"/>
            <w:tcBorders>
              <w:right w:val="single" w:sz="4" w:space="0" w:color="auto"/>
            </w:tcBorders>
          </w:tcPr>
          <w:p w14:paraId="376869E1"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3BB2B9A6"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دبلوم متوسط</w:t>
            </w:r>
          </w:p>
        </w:tc>
        <w:tc>
          <w:tcPr>
            <w:tcW w:w="672" w:type="dxa"/>
            <w:tcBorders>
              <w:left w:val="single" w:sz="4" w:space="0" w:color="auto"/>
              <w:right w:val="single" w:sz="4" w:space="0" w:color="auto"/>
            </w:tcBorders>
          </w:tcPr>
          <w:p w14:paraId="5288F822" w14:textId="77777777" w:rsidR="00C96A05" w:rsidRPr="00AB56B2" w:rsidRDefault="00C96A05" w:rsidP="00AB56B2">
            <w:pPr>
              <w:widowControl w:val="0"/>
              <w:jc w:val="both"/>
              <w:rPr>
                <w:rFonts w:ascii="Simplified Arabic" w:hAnsi="Simplified Arabic" w:cs="Simplified Arabic"/>
                <w:sz w:val="24"/>
                <w:szCs w:val="24"/>
                <w:rtl/>
              </w:rPr>
            </w:pPr>
          </w:p>
        </w:tc>
        <w:tc>
          <w:tcPr>
            <w:tcW w:w="3509" w:type="dxa"/>
            <w:tcBorders>
              <w:top w:val="nil"/>
              <w:left w:val="single" w:sz="4" w:space="0" w:color="auto"/>
              <w:bottom w:val="nil"/>
              <w:right w:val="nil"/>
            </w:tcBorders>
          </w:tcPr>
          <w:p w14:paraId="6BA42098" w14:textId="77777777" w:rsidR="00C96A05" w:rsidRPr="00AB56B2" w:rsidRDefault="00C96A05" w:rsidP="00AB56B2">
            <w:pPr>
              <w:widowControl w:val="0"/>
              <w:rPr>
                <w:rFonts w:ascii="Simplified Arabic" w:hAnsi="Simplified Arabic" w:cs="Simplified Arabic"/>
                <w:sz w:val="24"/>
                <w:szCs w:val="24"/>
                <w:rtl/>
              </w:rPr>
            </w:pPr>
            <w:r w:rsidRPr="00AB56B2">
              <w:rPr>
                <w:rFonts w:ascii="Simplified Arabic" w:hAnsi="Simplified Arabic" w:cs="Simplified Arabic"/>
                <w:sz w:val="24"/>
                <w:szCs w:val="24"/>
                <w:rtl/>
              </w:rPr>
              <w:t>دبلوم عالي</w:t>
            </w:r>
          </w:p>
        </w:tc>
      </w:tr>
      <w:tr w:rsidR="00C96A05" w:rsidRPr="00AB56B2" w14:paraId="16721C96" w14:textId="77777777" w:rsidTr="007330E3">
        <w:tc>
          <w:tcPr>
            <w:tcW w:w="486" w:type="dxa"/>
            <w:tcBorders>
              <w:right w:val="single" w:sz="4" w:space="0" w:color="auto"/>
            </w:tcBorders>
          </w:tcPr>
          <w:p w14:paraId="50F367BB"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24DF430F"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noProof/>
                <w:sz w:val="24"/>
                <w:szCs w:val="24"/>
                <w:rtl/>
              </w:rPr>
              <mc:AlternateContent>
                <mc:Choice Requires="wps">
                  <w:drawing>
                    <wp:anchor distT="0" distB="0" distL="114300" distR="114300" simplePos="0" relativeHeight="251679744" behindDoc="0" locked="0" layoutInCell="1" allowOverlap="1" wp14:anchorId="0EC886DF" wp14:editId="48B07F2C">
                      <wp:simplePos x="0" y="0"/>
                      <wp:positionH relativeFrom="column">
                        <wp:posOffset>5144770</wp:posOffset>
                      </wp:positionH>
                      <wp:positionV relativeFrom="paragraph">
                        <wp:posOffset>69215</wp:posOffset>
                      </wp:positionV>
                      <wp:extent cx="165100" cy="203200"/>
                      <wp:effectExtent l="0" t="0" r="25400" b="25400"/>
                      <wp:wrapNone/>
                      <wp:docPr id="1920028043" name="مربع نص 3"/>
                      <wp:cNvGraphicFramePr/>
                      <a:graphic xmlns:a="http://schemas.openxmlformats.org/drawingml/2006/main">
                        <a:graphicData uri="http://schemas.microsoft.com/office/word/2010/wordprocessingShape">
                          <wps:wsp>
                            <wps:cNvSpPr txBox="1"/>
                            <wps:spPr>
                              <a:xfrm>
                                <a:off x="0" y="0"/>
                                <a:ext cx="165100" cy="203200"/>
                              </a:xfrm>
                              <a:prstGeom prst="rect">
                                <a:avLst/>
                              </a:prstGeom>
                              <a:solidFill>
                                <a:sysClr val="window" lastClr="FFFFFF"/>
                              </a:solidFill>
                              <a:ln w="6350">
                                <a:solidFill>
                                  <a:prstClr val="black"/>
                                </a:solidFill>
                              </a:ln>
                            </wps:spPr>
                            <wps:txbx>
                              <w:txbxContent>
                                <w:p w14:paraId="4213191F" w14:textId="77777777" w:rsidR="003F7F95" w:rsidRDefault="003F7F95" w:rsidP="00C96A0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0EC886DF" id="_x0000_s1039" type="#_x0000_t202" style="position:absolute;left:0;text-align:left;margin-left:405.1pt;margin-top:5.45pt;width:13pt;height:16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" fillcolor="window" strokeweight=".5pt">
                      <v:textbox>
                        <w:txbxContent>
                          <w:p w14:paraId="4213191F" w14:textId="77777777" w:rsidR="003F7F95" w:rsidRDefault="003F7F95" w:rsidP="00C96A05"/>
                        </w:txbxContent>
                      </v:textbox>
                    </v:shape>
                  </w:pict>
                </mc:Fallback>
              </mc:AlternateContent>
            </w:r>
            <w:r w:rsidRPr="00AB56B2">
              <w:rPr>
                <w:rFonts w:ascii="Simplified Arabic" w:hAnsi="Simplified Arabic" w:cs="Simplified Arabic"/>
                <w:noProof/>
                <w:sz w:val="24"/>
                <w:szCs w:val="24"/>
                <w:rtl/>
                <w:lang w:val="ar-SA"/>
              </w:rPr>
              <w:t>بكالوريوس</w:t>
            </w:r>
          </w:p>
        </w:tc>
        <w:tc>
          <w:tcPr>
            <w:tcW w:w="672" w:type="dxa"/>
            <w:tcBorders>
              <w:left w:val="single" w:sz="4" w:space="0" w:color="auto"/>
              <w:right w:val="single" w:sz="4" w:space="0" w:color="auto"/>
            </w:tcBorders>
          </w:tcPr>
          <w:p w14:paraId="241C4CED" w14:textId="77777777" w:rsidR="00C96A05" w:rsidRPr="00AB56B2" w:rsidRDefault="00C96A05" w:rsidP="00AB56B2">
            <w:pPr>
              <w:widowControl w:val="0"/>
              <w:jc w:val="both"/>
              <w:rPr>
                <w:rFonts w:ascii="Simplified Arabic" w:hAnsi="Simplified Arabic" w:cs="Simplified Arabic"/>
                <w:sz w:val="24"/>
                <w:szCs w:val="24"/>
                <w:rtl/>
              </w:rPr>
            </w:pPr>
          </w:p>
        </w:tc>
        <w:tc>
          <w:tcPr>
            <w:tcW w:w="3509" w:type="dxa"/>
            <w:tcBorders>
              <w:top w:val="nil"/>
              <w:left w:val="single" w:sz="4" w:space="0" w:color="auto"/>
              <w:bottom w:val="nil"/>
              <w:right w:val="nil"/>
            </w:tcBorders>
          </w:tcPr>
          <w:p w14:paraId="6CBFD598"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ماجستير</w:t>
            </w:r>
          </w:p>
        </w:tc>
      </w:tr>
      <w:tr w:rsidR="00C96A05" w:rsidRPr="00AB56B2" w14:paraId="37A91D03" w14:textId="77777777" w:rsidTr="007330E3">
        <w:tc>
          <w:tcPr>
            <w:tcW w:w="486" w:type="dxa"/>
            <w:tcBorders>
              <w:right w:val="single" w:sz="4" w:space="0" w:color="auto"/>
            </w:tcBorders>
          </w:tcPr>
          <w:p w14:paraId="32BF5D6A"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726F8AD0" w14:textId="77777777" w:rsidR="00C96A05" w:rsidRPr="00AB56B2" w:rsidRDefault="00C96A05" w:rsidP="00AB56B2">
            <w:pPr>
              <w:widowControl w:val="0"/>
              <w:jc w:val="both"/>
              <w:rPr>
                <w:rFonts w:ascii="Simplified Arabic" w:hAnsi="Simplified Arabic" w:cs="Simplified Arabic"/>
                <w:noProof/>
                <w:sz w:val="24"/>
                <w:szCs w:val="24"/>
                <w:rtl/>
                <w:lang w:val="ar-SA"/>
              </w:rPr>
            </w:pPr>
            <w:r w:rsidRPr="00AB56B2">
              <w:rPr>
                <w:rFonts w:ascii="Simplified Arabic" w:hAnsi="Simplified Arabic" w:cs="Simplified Arabic"/>
                <w:noProof/>
                <w:sz w:val="24"/>
                <w:szCs w:val="24"/>
                <w:rtl/>
                <w:lang w:val="ar-SA"/>
              </w:rPr>
              <w:t>دبلوم متوسط</w:t>
            </w:r>
          </w:p>
        </w:tc>
        <w:tc>
          <w:tcPr>
            <w:tcW w:w="672" w:type="dxa"/>
            <w:tcBorders>
              <w:left w:val="single" w:sz="4" w:space="0" w:color="auto"/>
              <w:right w:val="single" w:sz="4" w:space="0" w:color="auto"/>
            </w:tcBorders>
          </w:tcPr>
          <w:p w14:paraId="3C2D4F90" w14:textId="77777777" w:rsidR="00C96A05" w:rsidRPr="00AB56B2" w:rsidRDefault="00C96A05" w:rsidP="00AB56B2">
            <w:pPr>
              <w:widowControl w:val="0"/>
              <w:jc w:val="both"/>
              <w:rPr>
                <w:rFonts w:ascii="Simplified Arabic" w:hAnsi="Simplified Arabic" w:cs="Simplified Arabic"/>
                <w:sz w:val="24"/>
                <w:szCs w:val="24"/>
                <w:rtl/>
              </w:rPr>
            </w:pPr>
          </w:p>
        </w:tc>
        <w:tc>
          <w:tcPr>
            <w:tcW w:w="3509" w:type="dxa"/>
            <w:tcBorders>
              <w:top w:val="nil"/>
              <w:left w:val="single" w:sz="4" w:space="0" w:color="auto"/>
              <w:bottom w:val="nil"/>
              <w:right w:val="nil"/>
            </w:tcBorders>
          </w:tcPr>
          <w:p w14:paraId="315226D9"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أخرى (...........................)</w:t>
            </w:r>
          </w:p>
        </w:tc>
      </w:tr>
    </w:tbl>
    <w:p w14:paraId="6DCACF2F" w14:textId="77777777" w:rsidR="00C96A05" w:rsidRPr="00AB56B2" w:rsidRDefault="00C96A05" w:rsidP="00AB56B2">
      <w:pPr>
        <w:widowControl w:val="0"/>
        <w:numPr>
          <w:ilvl w:val="0"/>
          <w:numId w:val="14"/>
        </w:numPr>
        <w:spacing w:after="0" w:line="240" w:lineRule="auto"/>
        <w:jc w:val="both"/>
        <w:rPr>
          <w:rFonts w:ascii="Simplified Arabic" w:hAnsi="Simplified Arabic" w:cs="Simplified Arabic"/>
          <w:b/>
          <w:bCs/>
          <w:sz w:val="28"/>
          <w:szCs w:val="28"/>
        </w:rPr>
      </w:pPr>
      <w:r w:rsidRPr="00AB56B2">
        <w:rPr>
          <w:rFonts w:ascii="Simplified Arabic" w:hAnsi="Simplified Arabic" w:cs="Simplified Arabic"/>
          <w:b/>
          <w:bCs/>
          <w:sz w:val="28"/>
          <w:szCs w:val="28"/>
          <w:rtl/>
        </w:rPr>
        <w:t>المصرف التابع له:</w:t>
      </w:r>
    </w:p>
    <w:tbl>
      <w:tblPr>
        <w:tblStyle w:val="ad"/>
        <w:bidiVisual/>
        <w:tblW w:w="0" w:type="auto"/>
        <w:tblLook w:val="04A0" w:firstRow="1" w:lastRow="0" w:firstColumn="1" w:lastColumn="0" w:noHBand="0" w:noVBand="1"/>
      </w:tblPr>
      <w:tblGrid>
        <w:gridCol w:w="486"/>
        <w:gridCol w:w="2057"/>
        <w:gridCol w:w="672"/>
        <w:gridCol w:w="2177"/>
      </w:tblGrid>
      <w:tr w:rsidR="00C96A05" w:rsidRPr="00AB56B2" w14:paraId="590F44C2" w14:textId="77777777" w:rsidTr="007330E3">
        <w:tc>
          <w:tcPr>
            <w:tcW w:w="486" w:type="dxa"/>
            <w:tcBorders>
              <w:right w:val="single" w:sz="4" w:space="0" w:color="auto"/>
            </w:tcBorders>
          </w:tcPr>
          <w:p w14:paraId="187B28C6"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47D80095"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المصرف التجاري</w:t>
            </w:r>
          </w:p>
        </w:tc>
        <w:tc>
          <w:tcPr>
            <w:tcW w:w="672" w:type="dxa"/>
            <w:tcBorders>
              <w:left w:val="single" w:sz="4" w:space="0" w:color="auto"/>
              <w:right w:val="single" w:sz="4" w:space="0" w:color="auto"/>
            </w:tcBorders>
          </w:tcPr>
          <w:p w14:paraId="449B2700" w14:textId="77777777" w:rsidR="00C96A05" w:rsidRPr="00AB56B2" w:rsidRDefault="00C96A05" w:rsidP="00AB56B2">
            <w:pPr>
              <w:widowControl w:val="0"/>
              <w:jc w:val="both"/>
              <w:rPr>
                <w:rFonts w:ascii="Simplified Arabic" w:hAnsi="Simplified Arabic" w:cs="Simplified Arabic"/>
                <w:sz w:val="24"/>
                <w:szCs w:val="24"/>
                <w:rtl/>
              </w:rPr>
            </w:pPr>
          </w:p>
        </w:tc>
        <w:tc>
          <w:tcPr>
            <w:tcW w:w="2177" w:type="dxa"/>
            <w:tcBorders>
              <w:top w:val="nil"/>
              <w:left w:val="single" w:sz="4" w:space="0" w:color="auto"/>
              <w:bottom w:val="nil"/>
              <w:right w:val="nil"/>
            </w:tcBorders>
          </w:tcPr>
          <w:p w14:paraId="0F3400CC" w14:textId="77777777" w:rsidR="00C96A05" w:rsidRPr="00AB56B2" w:rsidRDefault="00C96A05" w:rsidP="00AB56B2">
            <w:pPr>
              <w:widowControl w:val="0"/>
              <w:rPr>
                <w:rFonts w:ascii="Simplified Arabic" w:hAnsi="Simplified Arabic" w:cs="Simplified Arabic"/>
                <w:sz w:val="24"/>
                <w:szCs w:val="24"/>
                <w:rtl/>
              </w:rPr>
            </w:pPr>
            <w:r w:rsidRPr="00AB56B2">
              <w:rPr>
                <w:rFonts w:ascii="Simplified Arabic" w:hAnsi="Simplified Arabic" w:cs="Simplified Arabic"/>
                <w:sz w:val="24"/>
                <w:szCs w:val="24"/>
                <w:rtl/>
              </w:rPr>
              <w:t>مصرف الجمهورية</w:t>
            </w:r>
          </w:p>
        </w:tc>
      </w:tr>
      <w:tr w:rsidR="00C96A05" w:rsidRPr="00AB56B2" w14:paraId="4D28A8E7" w14:textId="77777777" w:rsidTr="007330E3">
        <w:tc>
          <w:tcPr>
            <w:tcW w:w="486" w:type="dxa"/>
            <w:tcBorders>
              <w:right w:val="single" w:sz="4" w:space="0" w:color="auto"/>
            </w:tcBorders>
          </w:tcPr>
          <w:p w14:paraId="39CDBE96"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251560DA"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noProof/>
                <w:sz w:val="24"/>
                <w:szCs w:val="24"/>
                <w:rtl/>
              </w:rPr>
              <mc:AlternateContent>
                <mc:Choice Requires="wps">
                  <w:drawing>
                    <wp:anchor distT="0" distB="0" distL="114300" distR="114300" simplePos="0" relativeHeight="251680768" behindDoc="0" locked="0" layoutInCell="1" allowOverlap="1" wp14:anchorId="769F0774" wp14:editId="360B9D4B">
                      <wp:simplePos x="0" y="0"/>
                      <wp:positionH relativeFrom="column">
                        <wp:posOffset>5144770</wp:posOffset>
                      </wp:positionH>
                      <wp:positionV relativeFrom="paragraph">
                        <wp:posOffset>69215</wp:posOffset>
                      </wp:positionV>
                      <wp:extent cx="165100" cy="203200"/>
                      <wp:effectExtent l="0" t="0" r="25400" b="25400"/>
                      <wp:wrapNone/>
                      <wp:docPr id="161213148" name="مربع نص 3"/>
                      <wp:cNvGraphicFramePr/>
                      <a:graphic xmlns:a="http://schemas.openxmlformats.org/drawingml/2006/main">
                        <a:graphicData uri="http://schemas.microsoft.com/office/word/2010/wordprocessingShape">
                          <wps:wsp>
                            <wps:cNvSpPr txBox="1"/>
                            <wps:spPr>
                              <a:xfrm>
                                <a:off x="0" y="0"/>
                                <a:ext cx="165100" cy="203200"/>
                              </a:xfrm>
                              <a:prstGeom prst="rect">
                                <a:avLst/>
                              </a:prstGeom>
                              <a:solidFill>
                                <a:sysClr val="window" lastClr="FFFFFF"/>
                              </a:solidFill>
                              <a:ln w="6350">
                                <a:solidFill>
                                  <a:prstClr val="black"/>
                                </a:solidFill>
                              </a:ln>
                            </wps:spPr>
                            <wps:txbx>
                              <w:txbxContent>
                                <w:p w14:paraId="2CA50501" w14:textId="77777777" w:rsidR="003F7F95" w:rsidRDefault="003F7F95" w:rsidP="00C96A0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769F0774" id="_x0000_s1040" type="#_x0000_t202" style="position:absolute;left:0;text-align:left;margin-left:405.1pt;margin-top:5.45pt;width:13pt;height:16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" fillcolor="window" strokeweight=".5pt">
                      <v:textbox>
                        <w:txbxContent>
                          <w:p w14:paraId="2CA50501" w14:textId="77777777" w:rsidR="003F7F95" w:rsidRDefault="003F7F95" w:rsidP="00C96A05"/>
                        </w:txbxContent>
                      </v:textbox>
                    </v:shape>
                  </w:pict>
                </mc:Fallback>
              </mc:AlternateContent>
            </w:r>
            <w:r w:rsidRPr="00AB56B2">
              <w:rPr>
                <w:rFonts w:ascii="Simplified Arabic" w:hAnsi="Simplified Arabic" w:cs="Simplified Arabic"/>
                <w:noProof/>
                <w:sz w:val="24"/>
                <w:szCs w:val="24"/>
                <w:rtl/>
                <w:lang w:val="ar-SA"/>
              </w:rPr>
              <w:t>مصرف شمال افريقيا</w:t>
            </w:r>
          </w:p>
        </w:tc>
        <w:tc>
          <w:tcPr>
            <w:tcW w:w="672" w:type="dxa"/>
            <w:tcBorders>
              <w:left w:val="single" w:sz="4" w:space="0" w:color="auto"/>
              <w:bottom w:val="single" w:sz="4" w:space="0" w:color="auto"/>
              <w:right w:val="single" w:sz="4" w:space="0" w:color="auto"/>
            </w:tcBorders>
          </w:tcPr>
          <w:p w14:paraId="4031554D" w14:textId="77777777" w:rsidR="00C96A05" w:rsidRPr="00AB56B2" w:rsidRDefault="00C96A05" w:rsidP="00AB56B2">
            <w:pPr>
              <w:widowControl w:val="0"/>
              <w:jc w:val="both"/>
              <w:rPr>
                <w:rFonts w:ascii="Simplified Arabic" w:hAnsi="Simplified Arabic" w:cs="Simplified Arabic"/>
                <w:sz w:val="24"/>
                <w:szCs w:val="24"/>
                <w:rtl/>
              </w:rPr>
            </w:pPr>
          </w:p>
        </w:tc>
        <w:tc>
          <w:tcPr>
            <w:tcW w:w="2177" w:type="dxa"/>
            <w:tcBorders>
              <w:top w:val="nil"/>
              <w:left w:val="single" w:sz="4" w:space="0" w:color="auto"/>
              <w:bottom w:val="nil"/>
              <w:right w:val="nil"/>
            </w:tcBorders>
          </w:tcPr>
          <w:p w14:paraId="3FA2371A"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مصرف الوحدة</w:t>
            </w:r>
          </w:p>
        </w:tc>
      </w:tr>
      <w:tr w:rsidR="00C96A05" w:rsidRPr="00AB56B2" w14:paraId="3ECF644B" w14:textId="77777777" w:rsidTr="007330E3">
        <w:tc>
          <w:tcPr>
            <w:tcW w:w="486" w:type="dxa"/>
            <w:tcBorders>
              <w:right w:val="single" w:sz="4" w:space="0" w:color="auto"/>
            </w:tcBorders>
          </w:tcPr>
          <w:p w14:paraId="2BE47232"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nil"/>
            </w:tcBorders>
          </w:tcPr>
          <w:p w14:paraId="75FDBE8E" w14:textId="77777777" w:rsidR="00C96A05" w:rsidRPr="00AB56B2" w:rsidRDefault="00C96A05" w:rsidP="00AB56B2">
            <w:pPr>
              <w:widowControl w:val="0"/>
              <w:jc w:val="both"/>
              <w:rPr>
                <w:rFonts w:ascii="Simplified Arabic" w:hAnsi="Simplified Arabic" w:cs="Simplified Arabic"/>
                <w:noProof/>
                <w:sz w:val="24"/>
                <w:szCs w:val="24"/>
                <w:rtl/>
                <w:lang w:val="ar-SA"/>
              </w:rPr>
            </w:pPr>
            <w:r w:rsidRPr="00AB56B2">
              <w:rPr>
                <w:rFonts w:ascii="Simplified Arabic" w:hAnsi="Simplified Arabic" w:cs="Simplified Arabic"/>
                <w:noProof/>
                <w:sz w:val="24"/>
                <w:szCs w:val="24"/>
                <w:rtl/>
                <w:lang w:val="ar-SA"/>
              </w:rPr>
              <w:t>مصرف الصحاري</w:t>
            </w:r>
          </w:p>
        </w:tc>
        <w:tc>
          <w:tcPr>
            <w:tcW w:w="672" w:type="dxa"/>
            <w:tcBorders>
              <w:left w:val="nil"/>
              <w:bottom w:val="nil"/>
              <w:right w:val="nil"/>
            </w:tcBorders>
          </w:tcPr>
          <w:p w14:paraId="228437FC" w14:textId="77777777" w:rsidR="00C96A05" w:rsidRPr="00AB56B2" w:rsidRDefault="00C96A05" w:rsidP="00AB56B2">
            <w:pPr>
              <w:widowControl w:val="0"/>
              <w:jc w:val="both"/>
              <w:rPr>
                <w:rFonts w:ascii="Simplified Arabic" w:hAnsi="Simplified Arabic" w:cs="Simplified Arabic"/>
                <w:sz w:val="24"/>
                <w:szCs w:val="24"/>
                <w:rtl/>
              </w:rPr>
            </w:pPr>
          </w:p>
        </w:tc>
        <w:tc>
          <w:tcPr>
            <w:tcW w:w="2177" w:type="dxa"/>
            <w:tcBorders>
              <w:top w:val="nil"/>
              <w:left w:val="nil"/>
              <w:bottom w:val="nil"/>
              <w:right w:val="nil"/>
            </w:tcBorders>
          </w:tcPr>
          <w:p w14:paraId="456495B0" w14:textId="77777777" w:rsidR="00C96A05" w:rsidRPr="00AB56B2" w:rsidRDefault="00C96A05" w:rsidP="00AB56B2">
            <w:pPr>
              <w:widowControl w:val="0"/>
              <w:jc w:val="both"/>
              <w:rPr>
                <w:rFonts w:ascii="Simplified Arabic" w:hAnsi="Simplified Arabic" w:cs="Simplified Arabic"/>
                <w:sz w:val="24"/>
                <w:szCs w:val="24"/>
                <w:rtl/>
              </w:rPr>
            </w:pPr>
          </w:p>
        </w:tc>
      </w:tr>
    </w:tbl>
    <w:p w14:paraId="3547658B" w14:textId="77777777" w:rsidR="00C96A05" w:rsidRPr="00AB56B2" w:rsidRDefault="00C96A05" w:rsidP="00AB56B2">
      <w:pPr>
        <w:widowControl w:val="0"/>
        <w:numPr>
          <w:ilvl w:val="0"/>
          <w:numId w:val="14"/>
        </w:numPr>
        <w:spacing w:after="0" w:line="240" w:lineRule="auto"/>
        <w:ind w:left="357" w:hanging="357"/>
        <w:jc w:val="both"/>
        <w:rPr>
          <w:rFonts w:ascii="Simplified Arabic" w:hAnsi="Simplified Arabic" w:cs="Simplified Arabic"/>
          <w:b/>
          <w:bCs/>
          <w:sz w:val="28"/>
          <w:szCs w:val="28"/>
        </w:rPr>
      </w:pPr>
      <w:r w:rsidRPr="00AB56B2">
        <w:rPr>
          <w:rFonts w:ascii="Simplified Arabic" w:hAnsi="Simplified Arabic" w:cs="Simplified Arabic"/>
          <w:b/>
          <w:bCs/>
          <w:sz w:val="28"/>
          <w:szCs w:val="28"/>
          <w:rtl/>
        </w:rPr>
        <w:t xml:space="preserve">الفرع: </w:t>
      </w:r>
      <w:r w:rsidRPr="00AB56B2">
        <w:rPr>
          <w:rFonts w:ascii="Simplified Arabic" w:hAnsi="Simplified Arabic" w:cs="Simplified Arabic"/>
          <w:sz w:val="28"/>
          <w:szCs w:val="28"/>
        </w:rPr>
        <w:t>………………………….</w:t>
      </w:r>
    </w:p>
    <w:p w14:paraId="0F0F463D" w14:textId="77777777" w:rsidR="00C96A05" w:rsidRPr="00AB56B2" w:rsidRDefault="00C96A05" w:rsidP="00AB56B2">
      <w:pPr>
        <w:widowControl w:val="0"/>
        <w:numPr>
          <w:ilvl w:val="0"/>
          <w:numId w:val="14"/>
        </w:numPr>
        <w:spacing w:after="0" w:line="240" w:lineRule="auto"/>
        <w:jc w:val="both"/>
        <w:rPr>
          <w:rFonts w:ascii="Simplified Arabic" w:hAnsi="Simplified Arabic" w:cs="Simplified Arabic"/>
          <w:b/>
          <w:bCs/>
          <w:sz w:val="28"/>
          <w:szCs w:val="28"/>
          <w:rtl/>
        </w:rPr>
      </w:pPr>
      <w:r w:rsidRPr="00AB56B2">
        <w:rPr>
          <w:rFonts w:ascii="Simplified Arabic" w:hAnsi="Simplified Arabic" w:cs="Simplified Arabic"/>
          <w:b/>
          <w:bCs/>
          <w:sz w:val="28"/>
          <w:szCs w:val="28"/>
          <w:rtl/>
        </w:rPr>
        <w:t>المسمى الوظيفي:</w:t>
      </w:r>
    </w:p>
    <w:tbl>
      <w:tblPr>
        <w:tblStyle w:val="ad"/>
        <w:bidiVisual/>
        <w:tblW w:w="0" w:type="auto"/>
        <w:tblLook w:val="04A0" w:firstRow="1" w:lastRow="0" w:firstColumn="1" w:lastColumn="0" w:noHBand="0" w:noVBand="1"/>
      </w:tblPr>
      <w:tblGrid>
        <w:gridCol w:w="486"/>
        <w:gridCol w:w="2057"/>
        <w:gridCol w:w="672"/>
        <w:gridCol w:w="4580"/>
      </w:tblGrid>
      <w:tr w:rsidR="00C96A05" w:rsidRPr="00AB56B2" w14:paraId="7D3CE90A" w14:textId="77777777" w:rsidTr="007330E3">
        <w:tc>
          <w:tcPr>
            <w:tcW w:w="486" w:type="dxa"/>
            <w:tcBorders>
              <w:right w:val="single" w:sz="4" w:space="0" w:color="auto"/>
            </w:tcBorders>
          </w:tcPr>
          <w:p w14:paraId="5806433D"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034E5407"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رئيس مجلس الإدارة</w:t>
            </w:r>
          </w:p>
        </w:tc>
        <w:tc>
          <w:tcPr>
            <w:tcW w:w="672" w:type="dxa"/>
            <w:tcBorders>
              <w:left w:val="single" w:sz="4" w:space="0" w:color="auto"/>
              <w:right w:val="single" w:sz="4" w:space="0" w:color="auto"/>
            </w:tcBorders>
          </w:tcPr>
          <w:p w14:paraId="6EFA545A" w14:textId="77777777" w:rsidR="00C96A05" w:rsidRPr="00AB56B2" w:rsidRDefault="00C96A05" w:rsidP="00AB56B2">
            <w:pPr>
              <w:widowControl w:val="0"/>
              <w:jc w:val="both"/>
              <w:rPr>
                <w:rFonts w:ascii="Simplified Arabic" w:hAnsi="Simplified Arabic" w:cs="Simplified Arabic"/>
                <w:sz w:val="24"/>
                <w:szCs w:val="24"/>
                <w:rtl/>
              </w:rPr>
            </w:pPr>
          </w:p>
        </w:tc>
        <w:tc>
          <w:tcPr>
            <w:tcW w:w="4580" w:type="dxa"/>
            <w:tcBorders>
              <w:top w:val="nil"/>
              <w:left w:val="single" w:sz="4" w:space="0" w:color="auto"/>
              <w:bottom w:val="nil"/>
              <w:right w:val="nil"/>
            </w:tcBorders>
          </w:tcPr>
          <w:p w14:paraId="1482E94D" w14:textId="77777777" w:rsidR="00C96A05" w:rsidRPr="00AB56B2" w:rsidRDefault="00C96A05" w:rsidP="00AB56B2">
            <w:pPr>
              <w:widowControl w:val="0"/>
              <w:rPr>
                <w:rFonts w:ascii="Simplified Arabic" w:hAnsi="Simplified Arabic" w:cs="Simplified Arabic"/>
                <w:sz w:val="24"/>
                <w:szCs w:val="24"/>
                <w:rtl/>
              </w:rPr>
            </w:pPr>
            <w:r w:rsidRPr="00AB56B2">
              <w:rPr>
                <w:rFonts w:ascii="Simplified Arabic" w:hAnsi="Simplified Arabic" w:cs="Simplified Arabic"/>
                <w:sz w:val="24"/>
                <w:szCs w:val="24"/>
                <w:rtl/>
              </w:rPr>
              <w:t>عضو مجلس إدارة</w:t>
            </w:r>
          </w:p>
        </w:tc>
      </w:tr>
      <w:tr w:rsidR="00C96A05" w:rsidRPr="00AB56B2" w14:paraId="0BEFADA5" w14:textId="77777777" w:rsidTr="007330E3">
        <w:tc>
          <w:tcPr>
            <w:tcW w:w="486" w:type="dxa"/>
            <w:tcBorders>
              <w:right w:val="single" w:sz="4" w:space="0" w:color="auto"/>
            </w:tcBorders>
          </w:tcPr>
          <w:p w14:paraId="24C51C12"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38D2A6B2"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noProof/>
                <w:sz w:val="24"/>
                <w:szCs w:val="24"/>
                <w:rtl/>
                <w:lang w:val="ar-SA"/>
              </w:rPr>
              <w:t>مدير إدارة</w:t>
            </w:r>
          </w:p>
        </w:tc>
        <w:tc>
          <w:tcPr>
            <w:tcW w:w="672" w:type="dxa"/>
            <w:tcBorders>
              <w:left w:val="single" w:sz="4" w:space="0" w:color="auto"/>
              <w:right w:val="single" w:sz="4" w:space="0" w:color="auto"/>
            </w:tcBorders>
          </w:tcPr>
          <w:p w14:paraId="0451D16F" w14:textId="77777777" w:rsidR="00C96A05" w:rsidRPr="00AB56B2" w:rsidRDefault="00C96A05" w:rsidP="00AB56B2">
            <w:pPr>
              <w:widowControl w:val="0"/>
              <w:jc w:val="both"/>
              <w:rPr>
                <w:rFonts w:ascii="Simplified Arabic" w:hAnsi="Simplified Arabic" w:cs="Simplified Arabic"/>
                <w:sz w:val="24"/>
                <w:szCs w:val="24"/>
                <w:rtl/>
              </w:rPr>
            </w:pPr>
          </w:p>
        </w:tc>
        <w:tc>
          <w:tcPr>
            <w:tcW w:w="4580" w:type="dxa"/>
            <w:tcBorders>
              <w:top w:val="nil"/>
              <w:left w:val="single" w:sz="4" w:space="0" w:color="auto"/>
              <w:bottom w:val="nil"/>
              <w:right w:val="nil"/>
            </w:tcBorders>
          </w:tcPr>
          <w:p w14:paraId="51DC4FD6"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مدير فرع</w:t>
            </w:r>
          </w:p>
        </w:tc>
      </w:tr>
      <w:tr w:rsidR="00C96A05" w:rsidRPr="00AB56B2" w14:paraId="593A9903" w14:textId="77777777" w:rsidTr="007330E3">
        <w:tc>
          <w:tcPr>
            <w:tcW w:w="486" w:type="dxa"/>
            <w:tcBorders>
              <w:right w:val="single" w:sz="4" w:space="0" w:color="auto"/>
            </w:tcBorders>
          </w:tcPr>
          <w:p w14:paraId="04E551CF"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6C8034E2" w14:textId="77777777" w:rsidR="00C96A05" w:rsidRPr="00AB56B2" w:rsidRDefault="00C96A05" w:rsidP="00AB56B2">
            <w:pPr>
              <w:widowControl w:val="0"/>
              <w:jc w:val="both"/>
              <w:rPr>
                <w:rFonts w:ascii="Simplified Arabic" w:hAnsi="Simplified Arabic" w:cs="Simplified Arabic"/>
                <w:noProof/>
                <w:sz w:val="24"/>
                <w:szCs w:val="24"/>
                <w:rtl/>
                <w:lang w:val="ar-SA"/>
              </w:rPr>
            </w:pPr>
            <w:r w:rsidRPr="00AB56B2">
              <w:rPr>
                <w:rFonts w:ascii="Simplified Arabic" w:hAnsi="Simplified Arabic" w:cs="Simplified Arabic"/>
                <w:noProof/>
                <w:sz w:val="24"/>
                <w:szCs w:val="24"/>
                <w:rtl/>
                <w:lang w:val="ar-SA"/>
              </w:rPr>
              <w:t>رئيس قسم</w:t>
            </w:r>
          </w:p>
        </w:tc>
        <w:tc>
          <w:tcPr>
            <w:tcW w:w="672" w:type="dxa"/>
            <w:tcBorders>
              <w:left w:val="single" w:sz="4" w:space="0" w:color="auto"/>
              <w:right w:val="single" w:sz="4" w:space="0" w:color="auto"/>
            </w:tcBorders>
          </w:tcPr>
          <w:p w14:paraId="0D79B545" w14:textId="77777777" w:rsidR="00C96A05" w:rsidRPr="00AB56B2" w:rsidRDefault="00C96A05" w:rsidP="00AB56B2">
            <w:pPr>
              <w:widowControl w:val="0"/>
              <w:jc w:val="both"/>
              <w:rPr>
                <w:rFonts w:ascii="Simplified Arabic" w:hAnsi="Simplified Arabic" w:cs="Simplified Arabic"/>
                <w:sz w:val="24"/>
                <w:szCs w:val="24"/>
                <w:rtl/>
              </w:rPr>
            </w:pPr>
          </w:p>
        </w:tc>
        <w:tc>
          <w:tcPr>
            <w:tcW w:w="4580" w:type="dxa"/>
            <w:tcBorders>
              <w:top w:val="nil"/>
              <w:left w:val="single" w:sz="4" w:space="0" w:color="auto"/>
              <w:bottom w:val="nil"/>
              <w:right w:val="nil"/>
            </w:tcBorders>
          </w:tcPr>
          <w:p w14:paraId="112BD297"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رئيس وحدة</w:t>
            </w:r>
          </w:p>
        </w:tc>
      </w:tr>
      <w:tr w:rsidR="00C96A05" w:rsidRPr="00AB56B2" w14:paraId="23506757" w14:textId="77777777" w:rsidTr="007330E3">
        <w:tc>
          <w:tcPr>
            <w:tcW w:w="486" w:type="dxa"/>
            <w:tcBorders>
              <w:right w:val="single" w:sz="4" w:space="0" w:color="auto"/>
            </w:tcBorders>
          </w:tcPr>
          <w:p w14:paraId="380CDDBC"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60A34060" w14:textId="77777777" w:rsidR="00C96A05" w:rsidRPr="00AB56B2" w:rsidRDefault="00C96A05" w:rsidP="00AB56B2">
            <w:pPr>
              <w:widowControl w:val="0"/>
              <w:jc w:val="both"/>
              <w:rPr>
                <w:rFonts w:ascii="Simplified Arabic" w:hAnsi="Simplified Arabic" w:cs="Simplified Arabic"/>
                <w:noProof/>
                <w:sz w:val="24"/>
                <w:szCs w:val="24"/>
                <w:rtl/>
                <w:lang w:val="ar-SA"/>
              </w:rPr>
            </w:pPr>
            <w:r w:rsidRPr="00AB56B2">
              <w:rPr>
                <w:rFonts w:ascii="Simplified Arabic" w:hAnsi="Simplified Arabic" w:cs="Simplified Arabic"/>
                <w:noProof/>
                <w:sz w:val="24"/>
                <w:szCs w:val="24"/>
                <w:rtl/>
                <w:lang w:val="ar-SA"/>
              </w:rPr>
              <w:t>موظف</w:t>
            </w:r>
          </w:p>
        </w:tc>
        <w:tc>
          <w:tcPr>
            <w:tcW w:w="672" w:type="dxa"/>
            <w:tcBorders>
              <w:left w:val="single" w:sz="4" w:space="0" w:color="auto"/>
              <w:bottom w:val="single" w:sz="4" w:space="0" w:color="auto"/>
              <w:right w:val="single" w:sz="4" w:space="0" w:color="auto"/>
            </w:tcBorders>
          </w:tcPr>
          <w:p w14:paraId="71E97CDC" w14:textId="77777777" w:rsidR="00C96A05" w:rsidRPr="00AB56B2" w:rsidRDefault="00C96A05" w:rsidP="00AB56B2">
            <w:pPr>
              <w:widowControl w:val="0"/>
              <w:jc w:val="both"/>
              <w:rPr>
                <w:rFonts w:ascii="Simplified Arabic" w:hAnsi="Simplified Arabic" w:cs="Simplified Arabic"/>
                <w:sz w:val="24"/>
                <w:szCs w:val="24"/>
                <w:rtl/>
              </w:rPr>
            </w:pPr>
          </w:p>
        </w:tc>
        <w:tc>
          <w:tcPr>
            <w:tcW w:w="4580" w:type="dxa"/>
            <w:tcBorders>
              <w:top w:val="nil"/>
              <w:left w:val="single" w:sz="4" w:space="0" w:color="auto"/>
              <w:bottom w:val="nil"/>
              <w:right w:val="nil"/>
            </w:tcBorders>
          </w:tcPr>
          <w:p w14:paraId="256809E5"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أخرى (.......................................)</w:t>
            </w:r>
          </w:p>
        </w:tc>
      </w:tr>
    </w:tbl>
    <w:p w14:paraId="5E994394" w14:textId="77777777" w:rsidR="00C96A05" w:rsidRPr="00AB56B2" w:rsidRDefault="00C96A05" w:rsidP="00AB56B2">
      <w:pPr>
        <w:widowControl w:val="0"/>
        <w:numPr>
          <w:ilvl w:val="0"/>
          <w:numId w:val="14"/>
        </w:numPr>
        <w:spacing w:after="0" w:line="240" w:lineRule="auto"/>
        <w:jc w:val="both"/>
        <w:rPr>
          <w:rFonts w:ascii="Simplified Arabic" w:hAnsi="Simplified Arabic" w:cs="Simplified Arabic"/>
          <w:sz w:val="28"/>
          <w:szCs w:val="28"/>
        </w:rPr>
      </w:pPr>
      <w:r w:rsidRPr="00AB56B2">
        <w:rPr>
          <w:rFonts w:ascii="Simplified Arabic" w:hAnsi="Simplified Arabic" w:cs="Simplified Arabic"/>
          <w:b/>
          <w:bCs/>
          <w:sz w:val="28"/>
          <w:szCs w:val="28"/>
          <w:rtl/>
        </w:rPr>
        <w:t>مدة الخبرة</w:t>
      </w:r>
      <w:r w:rsidRPr="00AB56B2">
        <w:rPr>
          <w:rFonts w:ascii="Simplified Arabic" w:hAnsi="Simplified Arabic" w:cs="Simplified Arabic"/>
          <w:b/>
          <w:bCs/>
          <w:sz w:val="28"/>
          <w:szCs w:val="28"/>
        </w:rPr>
        <w:t>:</w:t>
      </w:r>
    </w:p>
    <w:tbl>
      <w:tblPr>
        <w:tblStyle w:val="ad"/>
        <w:bidiVisual/>
        <w:tblW w:w="0" w:type="auto"/>
        <w:tblLook w:val="04A0" w:firstRow="1" w:lastRow="0" w:firstColumn="1" w:lastColumn="0" w:noHBand="0" w:noVBand="1"/>
      </w:tblPr>
      <w:tblGrid>
        <w:gridCol w:w="486"/>
        <w:gridCol w:w="2057"/>
        <w:gridCol w:w="672"/>
        <w:gridCol w:w="2262"/>
      </w:tblGrid>
      <w:tr w:rsidR="00C96A05" w:rsidRPr="00AB56B2" w14:paraId="4875671C" w14:textId="77777777" w:rsidTr="007330E3">
        <w:tc>
          <w:tcPr>
            <w:tcW w:w="486" w:type="dxa"/>
            <w:tcBorders>
              <w:right w:val="single" w:sz="4" w:space="0" w:color="auto"/>
            </w:tcBorders>
          </w:tcPr>
          <w:p w14:paraId="38C26FD7"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1649543D"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أقل من 5 سنوات</w:t>
            </w:r>
          </w:p>
        </w:tc>
        <w:tc>
          <w:tcPr>
            <w:tcW w:w="672" w:type="dxa"/>
            <w:tcBorders>
              <w:left w:val="single" w:sz="4" w:space="0" w:color="auto"/>
              <w:right w:val="single" w:sz="4" w:space="0" w:color="auto"/>
            </w:tcBorders>
          </w:tcPr>
          <w:p w14:paraId="1631666E" w14:textId="77777777" w:rsidR="00C96A05" w:rsidRPr="00AB56B2" w:rsidRDefault="00C96A05" w:rsidP="00AB56B2">
            <w:pPr>
              <w:widowControl w:val="0"/>
              <w:jc w:val="both"/>
              <w:rPr>
                <w:rFonts w:ascii="Simplified Arabic" w:hAnsi="Simplified Arabic" w:cs="Simplified Arabic"/>
                <w:sz w:val="24"/>
                <w:szCs w:val="24"/>
                <w:rtl/>
              </w:rPr>
            </w:pPr>
          </w:p>
        </w:tc>
        <w:tc>
          <w:tcPr>
            <w:tcW w:w="2262" w:type="dxa"/>
            <w:tcBorders>
              <w:top w:val="nil"/>
              <w:left w:val="single" w:sz="4" w:space="0" w:color="auto"/>
              <w:bottom w:val="nil"/>
              <w:right w:val="nil"/>
            </w:tcBorders>
          </w:tcPr>
          <w:p w14:paraId="00333B45" w14:textId="77777777" w:rsidR="00C96A05" w:rsidRPr="00AB56B2" w:rsidRDefault="00C96A05" w:rsidP="00AB56B2">
            <w:pPr>
              <w:widowControl w:val="0"/>
              <w:rPr>
                <w:rFonts w:ascii="Simplified Arabic" w:hAnsi="Simplified Arabic" w:cs="Simplified Arabic"/>
                <w:sz w:val="24"/>
                <w:szCs w:val="24"/>
                <w:rtl/>
              </w:rPr>
            </w:pPr>
            <w:r w:rsidRPr="00AB56B2">
              <w:rPr>
                <w:rFonts w:ascii="Simplified Arabic" w:hAnsi="Simplified Arabic" w:cs="Simplified Arabic"/>
                <w:sz w:val="24"/>
                <w:szCs w:val="24"/>
                <w:rtl/>
              </w:rPr>
              <w:t>من 5 إلى 10 سنوات</w:t>
            </w:r>
          </w:p>
        </w:tc>
      </w:tr>
      <w:tr w:rsidR="00C96A05" w:rsidRPr="00AB56B2" w14:paraId="05D16AA4" w14:textId="77777777" w:rsidTr="007330E3">
        <w:tc>
          <w:tcPr>
            <w:tcW w:w="486" w:type="dxa"/>
            <w:tcBorders>
              <w:right w:val="single" w:sz="4" w:space="0" w:color="auto"/>
            </w:tcBorders>
          </w:tcPr>
          <w:p w14:paraId="5B017AFB" w14:textId="77777777" w:rsidR="00C96A05" w:rsidRPr="00AB56B2" w:rsidRDefault="00C96A05" w:rsidP="00AB56B2">
            <w:pPr>
              <w:widowControl w:val="0"/>
              <w:jc w:val="both"/>
              <w:rPr>
                <w:rFonts w:ascii="Simplified Arabic" w:hAnsi="Simplified Arabic" w:cs="Simplified Arabic"/>
                <w:sz w:val="24"/>
                <w:szCs w:val="24"/>
                <w:rtl/>
              </w:rPr>
            </w:pPr>
          </w:p>
        </w:tc>
        <w:tc>
          <w:tcPr>
            <w:tcW w:w="2057" w:type="dxa"/>
            <w:tcBorders>
              <w:top w:val="nil"/>
              <w:left w:val="single" w:sz="4" w:space="0" w:color="auto"/>
              <w:bottom w:val="nil"/>
              <w:right w:val="single" w:sz="4" w:space="0" w:color="auto"/>
            </w:tcBorders>
          </w:tcPr>
          <w:p w14:paraId="62D7E74B"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noProof/>
                <w:sz w:val="24"/>
                <w:szCs w:val="24"/>
                <w:rtl/>
                <w:lang w:val="ar-SA"/>
              </w:rPr>
              <w:t>من 11 إلى 15 سنة</w:t>
            </w:r>
          </w:p>
        </w:tc>
        <w:tc>
          <w:tcPr>
            <w:tcW w:w="672" w:type="dxa"/>
            <w:tcBorders>
              <w:left w:val="single" w:sz="4" w:space="0" w:color="auto"/>
              <w:right w:val="single" w:sz="4" w:space="0" w:color="auto"/>
            </w:tcBorders>
          </w:tcPr>
          <w:p w14:paraId="0FD1089B" w14:textId="77777777" w:rsidR="00C96A05" w:rsidRPr="00AB56B2" w:rsidRDefault="00C96A05" w:rsidP="00AB56B2">
            <w:pPr>
              <w:widowControl w:val="0"/>
              <w:jc w:val="both"/>
              <w:rPr>
                <w:rFonts w:ascii="Simplified Arabic" w:hAnsi="Simplified Arabic" w:cs="Simplified Arabic"/>
                <w:sz w:val="24"/>
                <w:szCs w:val="24"/>
                <w:rtl/>
              </w:rPr>
            </w:pPr>
          </w:p>
        </w:tc>
        <w:tc>
          <w:tcPr>
            <w:tcW w:w="2262" w:type="dxa"/>
            <w:tcBorders>
              <w:top w:val="nil"/>
              <w:left w:val="single" w:sz="4" w:space="0" w:color="auto"/>
              <w:bottom w:val="nil"/>
              <w:right w:val="nil"/>
            </w:tcBorders>
          </w:tcPr>
          <w:p w14:paraId="6143EC69" w14:textId="77777777" w:rsidR="00C96A05" w:rsidRPr="00AB56B2" w:rsidRDefault="00C96A05" w:rsidP="00AB56B2">
            <w:pPr>
              <w:widowControl w:val="0"/>
              <w:jc w:val="both"/>
              <w:rPr>
                <w:rFonts w:ascii="Simplified Arabic" w:hAnsi="Simplified Arabic" w:cs="Simplified Arabic"/>
                <w:sz w:val="24"/>
                <w:szCs w:val="24"/>
                <w:rtl/>
              </w:rPr>
            </w:pPr>
            <w:r w:rsidRPr="00AB56B2">
              <w:rPr>
                <w:rFonts w:ascii="Simplified Arabic" w:hAnsi="Simplified Arabic" w:cs="Simplified Arabic"/>
                <w:sz w:val="24"/>
                <w:szCs w:val="24"/>
                <w:rtl/>
              </w:rPr>
              <w:t>أكثر من 15 سنة</w:t>
            </w:r>
          </w:p>
        </w:tc>
      </w:tr>
    </w:tbl>
    <w:p w14:paraId="697C5AA7" w14:textId="77777777" w:rsidR="00FC73E4" w:rsidRPr="00AB56B2" w:rsidRDefault="00FC73E4" w:rsidP="00AB56B2">
      <w:pPr>
        <w:widowControl w:val="0"/>
        <w:spacing w:after="0" w:line="480" w:lineRule="auto"/>
        <w:jc w:val="both"/>
        <w:rPr>
          <w:rFonts w:ascii="Simplified Arabic" w:hAnsi="Simplified Arabic" w:cs="Simplified Arabic"/>
          <w:b/>
          <w:bCs/>
          <w:sz w:val="28"/>
          <w:szCs w:val="28"/>
          <w:rtl/>
        </w:rPr>
      </w:pPr>
    </w:p>
    <w:p w14:paraId="5FE9635E" w14:textId="77777777" w:rsidR="00FC73E4" w:rsidRPr="00AB56B2" w:rsidRDefault="00FC73E4" w:rsidP="00AB56B2">
      <w:pPr>
        <w:widowControl w:val="0"/>
        <w:spacing w:after="0" w:line="480" w:lineRule="auto"/>
        <w:jc w:val="both"/>
        <w:rPr>
          <w:rFonts w:ascii="Simplified Arabic" w:hAnsi="Simplified Arabic" w:cs="Simplified Arabic"/>
          <w:b/>
          <w:bCs/>
          <w:sz w:val="28"/>
          <w:szCs w:val="28"/>
          <w:rtl/>
        </w:rPr>
      </w:pPr>
    </w:p>
    <w:p w14:paraId="4DF4B7AC" w14:textId="62AE9DD2" w:rsidR="00C96A05" w:rsidRPr="00AB56B2" w:rsidRDefault="00C96A05" w:rsidP="00AB56B2">
      <w:pPr>
        <w:widowControl w:val="0"/>
        <w:spacing w:after="0" w:line="480" w:lineRule="auto"/>
        <w:jc w:val="both"/>
        <w:rPr>
          <w:rFonts w:ascii="Simplified Arabic" w:hAnsi="Simplified Arabic" w:cs="Simplified Arabic"/>
          <w:b/>
          <w:bCs/>
          <w:sz w:val="28"/>
          <w:szCs w:val="28"/>
          <w:rtl/>
        </w:rPr>
      </w:pPr>
      <w:r w:rsidRPr="00AB56B2">
        <w:rPr>
          <w:rFonts w:ascii="Simplified Arabic" w:hAnsi="Simplified Arabic" w:cs="Simplified Arabic"/>
          <w:b/>
          <w:bCs/>
          <w:sz w:val="28"/>
          <w:szCs w:val="28"/>
          <w:rtl/>
        </w:rPr>
        <w:lastRenderedPageBreak/>
        <w:t>ثانياً: المتغير المستقل التفكير التصميمي.</w:t>
      </w:r>
    </w:p>
    <w:p w14:paraId="40370DC3" w14:textId="77777777" w:rsidR="00C96A05" w:rsidRPr="00AB56B2" w:rsidRDefault="00C96A05" w:rsidP="00AB56B2">
      <w:pPr>
        <w:widowControl w:val="0"/>
        <w:spacing w:after="0" w:line="480" w:lineRule="auto"/>
        <w:jc w:val="both"/>
        <w:rPr>
          <w:rFonts w:ascii="Simplified Arabic" w:hAnsi="Simplified Arabic" w:cs="Simplified Arabic"/>
          <w:sz w:val="28"/>
          <w:szCs w:val="28"/>
          <w:rtl/>
        </w:rPr>
      </w:pPr>
      <w:r w:rsidRPr="00AB56B2">
        <w:rPr>
          <w:rFonts w:ascii="Simplified Arabic" w:hAnsi="Simplified Arabic" w:cs="Simplified Arabic"/>
          <w:sz w:val="28"/>
          <w:szCs w:val="28"/>
          <w:rtl/>
        </w:rPr>
        <w:t>التفكير التصميمي هو نهج يركز على الإنسان ويهدف إلى تعزيز الإبداع من خلال دمج احتياجات المستفيدين مع الإمكانيات الفنية والتكنولوجيا. حيث يتم التركيز على فهم احتياجات المستخدمين (المتأثرين بالقرار) بشكل عميق من خلال التعاطف معهم وإشراكهم في العملية.</w:t>
      </w:r>
    </w:p>
    <w:p w14:paraId="1B17C83C" w14:textId="77777777" w:rsidR="00C96A05" w:rsidRPr="00AB56B2" w:rsidRDefault="00C96A05" w:rsidP="00AB56B2">
      <w:pPr>
        <w:widowControl w:val="0"/>
        <w:spacing w:after="0" w:line="480" w:lineRule="auto"/>
        <w:jc w:val="lowKashida"/>
        <w:rPr>
          <w:rFonts w:ascii="Simplified Arabic" w:hAnsi="Simplified Arabic" w:cs="Simplified Arabic"/>
          <w:sz w:val="28"/>
          <w:szCs w:val="28"/>
          <w:rtl/>
        </w:rPr>
      </w:pPr>
      <w:r w:rsidRPr="00AB56B2">
        <w:rPr>
          <w:rFonts w:ascii="Simplified Arabic" w:hAnsi="Simplified Arabic" w:cs="Simplified Arabic"/>
          <w:sz w:val="28"/>
          <w:szCs w:val="28"/>
          <w:rtl/>
        </w:rPr>
        <w:t>كما يحفز التفكير التصميمي على الإبداع والتفكير خارج الصندوق، حيث يشجع على توليد أفكار جديدة ومبتكرة بدلاً من الاكتفاء بالحلول التقليدية، وهذا ما يدفع بعجلة الابتكار في الشركات ويمكنها من تقديم منتجات وخدمات مميزة تتفوق على المنافسين</w:t>
      </w:r>
      <w:r w:rsidRPr="00AB56B2">
        <w:rPr>
          <w:rFonts w:ascii="Simplified Arabic" w:hAnsi="Simplified Arabic" w:cs="Simplified Arabic"/>
          <w:sz w:val="28"/>
          <w:szCs w:val="28"/>
        </w:rPr>
        <w:t>.</w:t>
      </w:r>
    </w:p>
    <w:tbl>
      <w:tblPr>
        <w:tblStyle w:val="ad"/>
        <w:tblpPr w:leftFromText="180" w:rightFromText="180" w:vertAnchor="text" w:tblpXSpec="center" w:tblpY="1"/>
        <w:tblOverlap w:val="never"/>
        <w:bidiVisual/>
        <w:tblW w:w="9819" w:type="dxa"/>
        <w:tblLook w:val="04A0" w:firstRow="1" w:lastRow="0" w:firstColumn="1" w:lastColumn="0" w:noHBand="0" w:noVBand="1"/>
      </w:tblPr>
      <w:tblGrid>
        <w:gridCol w:w="397"/>
        <w:gridCol w:w="5329"/>
        <w:gridCol w:w="737"/>
        <w:gridCol w:w="567"/>
        <w:gridCol w:w="579"/>
        <w:gridCol w:w="397"/>
        <w:gridCol w:w="567"/>
        <w:gridCol w:w="567"/>
        <w:gridCol w:w="679"/>
      </w:tblGrid>
      <w:tr w:rsidR="00186843" w:rsidRPr="00AB56B2" w14:paraId="20E1ADD9" w14:textId="77777777" w:rsidTr="004D0F62">
        <w:tc>
          <w:tcPr>
            <w:tcW w:w="397" w:type="dxa"/>
            <w:shd w:val="clear" w:color="auto" w:fill="F2F2F2" w:themeFill="background1" w:themeFillShade="F2"/>
            <w:vAlign w:val="center"/>
          </w:tcPr>
          <w:p w14:paraId="7A6969D4" w14:textId="77777777" w:rsidR="00C96A05" w:rsidRPr="00AB56B2" w:rsidRDefault="00C96A05" w:rsidP="00AB56B2">
            <w:pPr>
              <w:widowControl w:val="0"/>
              <w:jc w:val="center"/>
              <w:rPr>
                <w:rFonts w:ascii="Simplified Arabic" w:hAnsi="Simplified Arabic" w:cs="Simplified Arabic"/>
                <w:sz w:val="20"/>
                <w:szCs w:val="20"/>
                <w:rtl/>
              </w:rPr>
            </w:pPr>
            <w:r w:rsidRPr="00AB56B2">
              <w:rPr>
                <w:rFonts w:ascii="Simplified Arabic" w:hAnsi="Simplified Arabic" w:cs="Simplified Arabic"/>
                <w:sz w:val="20"/>
                <w:szCs w:val="20"/>
                <w:rtl/>
              </w:rPr>
              <w:t>م</w:t>
            </w:r>
          </w:p>
        </w:tc>
        <w:tc>
          <w:tcPr>
            <w:tcW w:w="5329" w:type="dxa"/>
            <w:shd w:val="clear" w:color="auto" w:fill="F2F2F2" w:themeFill="background1" w:themeFillShade="F2"/>
            <w:tcMar>
              <w:left w:w="28" w:type="dxa"/>
              <w:right w:w="28" w:type="dxa"/>
            </w:tcMar>
            <w:vAlign w:val="center"/>
          </w:tcPr>
          <w:p w14:paraId="390DE785" w14:textId="77777777" w:rsidR="00C96A05" w:rsidRPr="00AB56B2" w:rsidRDefault="00C96A05" w:rsidP="00AB56B2">
            <w:pPr>
              <w:widowControl w:val="0"/>
              <w:jc w:val="center"/>
              <w:rPr>
                <w:rFonts w:ascii="Simplified Arabic" w:hAnsi="Simplified Arabic" w:cs="Simplified Arabic"/>
                <w:sz w:val="20"/>
                <w:szCs w:val="20"/>
                <w:rtl/>
              </w:rPr>
            </w:pPr>
            <w:r w:rsidRPr="00AB56B2">
              <w:rPr>
                <w:rFonts w:ascii="Simplified Arabic" w:hAnsi="Simplified Arabic" w:cs="Simplified Arabic"/>
                <w:b/>
                <w:bCs/>
                <w:sz w:val="20"/>
                <w:szCs w:val="20"/>
                <w:rtl/>
              </w:rPr>
              <w:t>الفقرة</w:t>
            </w:r>
          </w:p>
        </w:tc>
        <w:tc>
          <w:tcPr>
            <w:tcW w:w="737" w:type="dxa"/>
            <w:shd w:val="clear" w:color="auto" w:fill="F2F2F2" w:themeFill="background1" w:themeFillShade="F2"/>
            <w:tcMar>
              <w:left w:w="28" w:type="dxa"/>
              <w:right w:w="28" w:type="dxa"/>
            </w:tcMar>
            <w:vAlign w:val="center"/>
          </w:tcPr>
          <w:p w14:paraId="6577BCBF" w14:textId="77777777" w:rsidR="00C96A05" w:rsidRPr="00AB56B2" w:rsidRDefault="00C96A05" w:rsidP="00AB56B2">
            <w:pPr>
              <w:widowControl w:val="0"/>
              <w:jc w:val="center"/>
              <w:rPr>
                <w:rFonts w:ascii="Simplified Arabic" w:hAnsi="Simplified Arabic" w:cs="Simplified Arabic"/>
                <w:b/>
                <w:bCs/>
                <w:sz w:val="20"/>
                <w:szCs w:val="20"/>
                <w:rtl/>
              </w:rPr>
            </w:pPr>
            <w:r w:rsidRPr="00AB56B2">
              <w:rPr>
                <w:rFonts w:ascii="Simplified Arabic" w:hAnsi="Simplified Arabic" w:cs="Simplified Arabic"/>
                <w:b/>
                <w:bCs/>
                <w:sz w:val="20"/>
                <w:szCs w:val="20"/>
                <w:rtl/>
              </w:rPr>
              <w:t>ليس مهماً على الإطلاق</w:t>
            </w:r>
          </w:p>
        </w:tc>
        <w:tc>
          <w:tcPr>
            <w:tcW w:w="567" w:type="dxa"/>
            <w:shd w:val="clear" w:color="auto" w:fill="F2F2F2" w:themeFill="background1" w:themeFillShade="F2"/>
            <w:tcMar>
              <w:left w:w="28" w:type="dxa"/>
              <w:right w:w="28" w:type="dxa"/>
            </w:tcMar>
            <w:vAlign w:val="center"/>
          </w:tcPr>
          <w:p w14:paraId="3D90C6A6" w14:textId="77777777" w:rsidR="00C96A05" w:rsidRPr="00AB56B2" w:rsidRDefault="00C96A05" w:rsidP="00AB56B2">
            <w:pPr>
              <w:widowControl w:val="0"/>
              <w:jc w:val="center"/>
              <w:rPr>
                <w:rFonts w:ascii="Simplified Arabic" w:hAnsi="Simplified Arabic" w:cs="Simplified Arabic"/>
                <w:b/>
                <w:bCs/>
                <w:sz w:val="20"/>
                <w:szCs w:val="20"/>
                <w:rtl/>
              </w:rPr>
            </w:pPr>
            <w:r w:rsidRPr="00AB56B2">
              <w:rPr>
                <w:rFonts w:ascii="Simplified Arabic" w:hAnsi="Simplified Arabic" w:cs="Simplified Arabic"/>
                <w:b/>
                <w:bCs/>
                <w:sz w:val="20"/>
                <w:szCs w:val="20"/>
                <w:rtl/>
              </w:rPr>
              <w:t>ذو أهمية بسيطة</w:t>
            </w:r>
          </w:p>
        </w:tc>
        <w:tc>
          <w:tcPr>
            <w:tcW w:w="579" w:type="dxa"/>
            <w:shd w:val="clear" w:color="auto" w:fill="F2F2F2" w:themeFill="background1" w:themeFillShade="F2"/>
            <w:tcMar>
              <w:left w:w="28" w:type="dxa"/>
              <w:right w:w="28" w:type="dxa"/>
            </w:tcMar>
            <w:vAlign w:val="center"/>
          </w:tcPr>
          <w:p w14:paraId="7621B148" w14:textId="77777777" w:rsidR="00C96A05" w:rsidRPr="00AB56B2" w:rsidRDefault="00C96A05" w:rsidP="00AB56B2">
            <w:pPr>
              <w:widowControl w:val="0"/>
              <w:jc w:val="center"/>
              <w:rPr>
                <w:rFonts w:ascii="Simplified Arabic" w:hAnsi="Simplified Arabic" w:cs="Simplified Arabic"/>
                <w:b/>
                <w:bCs/>
                <w:sz w:val="20"/>
                <w:szCs w:val="20"/>
                <w:rtl/>
              </w:rPr>
            </w:pPr>
            <w:r w:rsidRPr="00AB56B2">
              <w:rPr>
                <w:rFonts w:ascii="Simplified Arabic" w:hAnsi="Simplified Arabic" w:cs="Simplified Arabic"/>
                <w:b/>
                <w:bCs/>
                <w:sz w:val="20"/>
                <w:szCs w:val="20"/>
                <w:rtl/>
              </w:rPr>
              <w:t>ذو أهمية متوسطة</w:t>
            </w:r>
          </w:p>
        </w:tc>
        <w:tc>
          <w:tcPr>
            <w:tcW w:w="397" w:type="dxa"/>
            <w:shd w:val="clear" w:color="auto" w:fill="F2F2F2" w:themeFill="background1" w:themeFillShade="F2"/>
            <w:tcMar>
              <w:left w:w="28" w:type="dxa"/>
              <w:right w:w="28" w:type="dxa"/>
            </w:tcMar>
            <w:vAlign w:val="center"/>
          </w:tcPr>
          <w:p w14:paraId="059B1557" w14:textId="77777777" w:rsidR="00C96A05" w:rsidRPr="00AB56B2" w:rsidRDefault="00C96A05" w:rsidP="00AB56B2">
            <w:pPr>
              <w:widowControl w:val="0"/>
              <w:jc w:val="center"/>
              <w:rPr>
                <w:rFonts w:ascii="Simplified Arabic" w:hAnsi="Simplified Arabic" w:cs="Simplified Arabic"/>
                <w:b/>
                <w:bCs/>
                <w:sz w:val="20"/>
                <w:szCs w:val="20"/>
                <w:rtl/>
              </w:rPr>
            </w:pPr>
            <w:r w:rsidRPr="00AB56B2">
              <w:rPr>
                <w:rFonts w:ascii="Simplified Arabic" w:hAnsi="Simplified Arabic" w:cs="Simplified Arabic"/>
                <w:b/>
                <w:bCs/>
                <w:sz w:val="20"/>
                <w:szCs w:val="20"/>
                <w:rtl/>
              </w:rPr>
              <w:t>لا</w:t>
            </w:r>
            <w:r w:rsidRPr="00AB56B2">
              <w:rPr>
                <w:rFonts w:ascii="Simplified Arabic" w:hAnsi="Simplified Arabic" w:cs="Simplified Arabic"/>
                <w:b/>
                <w:bCs/>
                <w:sz w:val="20"/>
                <w:szCs w:val="20"/>
              </w:rPr>
              <w:t xml:space="preserve"> </w:t>
            </w:r>
            <w:r w:rsidRPr="00AB56B2">
              <w:rPr>
                <w:rFonts w:ascii="Simplified Arabic" w:hAnsi="Simplified Arabic" w:cs="Simplified Arabic"/>
                <w:b/>
                <w:bCs/>
                <w:sz w:val="20"/>
                <w:szCs w:val="20"/>
                <w:rtl/>
              </w:rPr>
              <w:t>أعلم</w:t>
            </w:r>
          </w:p>
        </w:tc>
        <w:tc>
          <w:tcPr>
            <w:tcW w:w="567" w:type="dxa"/>
            <w:shd w:val="clear" w:color="auto" w:fill="F2F2F2" w:themeFill="background1" w:themeFillShade="F2"/>
            <w:tcMar>
              <w:left w:w="28" w:type="dxa"/>
              <w:right w:w="28" w:type="dxa"/>
            </w:tcMar>
            <w:vAlign w:val="center"/>
          </w:tcPr>
          <w:p w14:paraId="298E5996" w14:textId="77777777" w:rsidR="00C96A05" w:rsidRPr="00AB56B2" w:rsidRDefault="00C96A05" w:rsidP="00AB56B2">
            <w:pPr>
              <w:widowControl w:val="0"/>
              <w:jc w:val="center"/>
              <w:rPr>
                <w:rFonts w:ascii="Simplified Arabic" w:hAnsi="Simplified Arabic" w:cs="Simplified Arabic"/>
                <w:b/>
                <w:bCs/>
                <w:sz w:val="20"/>
                <w:szCs w:val="20"/>
                <w:rtl/>
              </w:rPr>
            </w:pPr>
            <w:r w:rsidRPr="00AB56B2">
              <w:rPr>
                <w:rFonts w:ascii="Simplified Arabic" w:hAnsi="Simplified Arabic" w:cs="Simplified Arabic"/>
                <w:b/>
                <w:bCs/>
                <w:sz w:val="20"/>
                <w:szCs w:val="20"/>
                <w:rtl/>
              </w:rPr>
              <w:t>ذو أهمية كبيرة</w:t>
            </w:r>
          </w:p>
        </w:tc>
        <w:tc>
          <w:tcPr>
            <w:tcW w:w="567" w:type="dxa"/>
            <w:shd w:val="clear" w:color="auto" w:fill="F2F2F2" w:themeFill="background1" w:themeFillShade="F2"/>
            <w:tcMar>
              <w:left w:w="28" w:type="dxa"/>
              <w:right w:w="28" w:type="dxa"/>
            </w:tcMar>
            <w:vAlign w:val="center"/>
          </w:tcPr>
          <w:p w14:paraId="550FA50F" w14:textId="77777777" w:rsidR="00C96A05" w:rsidRPr="00AB56B2" w:rsidRDefault="00C96A05" w:rsidP="00AB56B2">
            <w:pPr>
              <w:widowControl w:val="0"/>
              <w:jc w:val="center"/>
              <w:rPr>
                <w:rFonts w:ascii="Simplified Arabic" w:hAnsi="Simplified Arabic" w:cs="Simplified Arabic"/>
                <w:b/>
                <w:bCs/>
                <w:sz w:val="20"/>
                <w:szCs w:val="20"/>
                <w:rtl/>
              </w:rPr>
            </w:pPr>
            <w:r w:rsidRPr="00AB56B2">
              <w:rPr>
                <w:rFonts w:ascii="Simplified Arabic" w:hAnsi="Simplified Arabic" w:cs="Simplified Arabic"/>
                <w:b/>
                <w:bCs/>
                <w:sz w:val="20"/>
                <w:szCs w:val="20"/>
                <w:rtl/>
              </w:rPr>
              <w:t>ذو أهمية بالغة</w:t>
            </w:r>
          </w:p>
        </w:tc>
        <w:tc>
          <w:tcPr>
            <w:tcW w:w="679" w:type="dxa"/>
            <w:shd w:val="clear" w:color="auto" w:fill="F2F2F2" w:themeFill="background1" w:themeFillShade="F2"/>
            <w:tcMar>
              <w:left w:w="28" w:type="dxa"/>
              <w:right w:w="28" w:type="dxa"/>
            </w:tcMar>
            <w:vAlign w:val="center"/>
          </w:tcPr>
          <w:p w14:paraId="543C1AEC" w14:textId="77777777" w:rsidR="00C96A05" w:rsidRPr="00AB56B2" w:rsidRDefault="00C96A05" w:rsidP="00AB56B2">
            <w:pPr>
              <w:widowControl w:val="0"/>
              <w:jc w:val="center"/>
              <w:rPr>
                <w:rFonts w:ascii="Simplified Arabic" w:hAnsi="Simplified Arabic" w:cs="Simplified Arabic"/>
                <w:b/>
                <w:bCs/>
                <w:sz w:val="20"/>
                <w:szCs w:val="20"/>
                <w:rtl/>
              </w:rPr>
            </w:pPr>
            <w:r w:rsidRPr="00AB56B2">
              <w:rPr>
                <w:rFonts w:ascii="Simplified Arabic" w:hAnsi="Simplified Arabic" w:cs="Simplified Arabic"/>
                <w:b/>
                <w:bCs/>
                <w:sz w:val="20"/>
                <w:szCs w:val="20"/>
                <w:rtl/>
              </w:rPr>
              <w:t>ذو أهمية كبيرة جداً</w:t>
            </w:r>
          </w:p>
        </w:tc>
      </w:tr>
      <w:tr w:rsidR="00186843" w:rsidRPr="00AB56B2" w14:paraId="047B2182" w14:textId="77777777" w:rsidTr="004D0F62">
        <w:tc>
          <w:tcPr>
            <w:tcW w:w="397" w:type="dxa"/>
            <w:vAlign w:val="center"/>
          </w:tcPr>
          <w:p w14:paraId="0CD716B5" w14:textId="77777777" w:rsidR="00C96A05" w:rsidRPr="00AB56B2" w:rsidRDefault="00C96A05" w:rsidP="00AB56B2">
            <w:pPr>
              <w:pStyle w:val="ab"/>
              <w:widowControl w:val="0"/>
              <w:numPr>
                <w:ilvl w:val="0"/>
                <w:numId w:val="18"/>
              </w:numPr>
              <w:contextualSpacing w:val="0"/>
              <w:jc w:val="center"/>
              <w:rPr>
                <w:rFonts w:ascii="Simplified Arabic" w:hAnsi="Simplified Arabic" w:cs="Simplified Arabic"/>
                <w:sz w:val="20"/>
                <w:szCs w:val="20"/>
                <w:rtl/>
              </w:rPr>
            </w:pPr>
          </w:p>
        </w:tc>
        <w:tc>
          <w:tcPr>
            <w:tcW w:w="5329" w:type="dxa"/>
            <w:tcMar>
              <w:left w:w="28" w:type="dxa"/>
              <w:right w:w="28" w:type="dxa"/>
            </w:tcMar>
          </w:tcPr>
          <w:p w14:paraId="328ECC10" w14:textId="77777777" w:rsidR="00C96A05" w:rsidRPr="00AB56B2" w:rsidRDefault="00C96A05" w:rsidP="00AB56B2">
            <w:pPr>
              <w:widowControl w:val="0"/>
              <w:jc w:val="lowKashida"/>
              <w:rPr>
                <w:rFonts w:ascii="Simplified Arabic" w:hAnsi="Simplified Arabic" w:cs="Simplified Arabic"/>
                <w:sz w:val="20"/>
                <w:szCs w:val="20"/>
                <w:rtl/>
              </w:rPr>
            </w:pPr>
            <w:r w:rsidRPr="00AB56B2">
              <w:rPr>
                <w:rFonts w:ascii="Simplified Arabic" w:hAnsi="Simplified Arabic" w:cs="Simplified Arabic"/>
                <w:sz w:val="20"/>
                <w:szCs w:val="20"/>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AB56B2">
              <w:rPr>
                <w:rFonts w:ascii="Simplified Arabic" w:hAnsi="Simplified Arabic" w:cs="Simplified Arabic"/>
                <w:sz w:val="20"/>
                <w:szCs w:val="20"/>
              </w:rPr>
              <w:t>.</w:t>
            </w:r>
          </w:p>
        </w:tc>
        <w:tc>
          <w:tcPr>
            <w:tcW w:w="737" w:type="dxa"/>
            <w:shd w:val="clear" w:color="auto" w:fill="auto"/>
          </w:tcPr>
          <w:p w14:paraId="2B373F08"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0179D8BF" w14:textId="77777777" w:rsidR="00C96A05" w:rsidRPr="00AB56B2" w:rsidRDefault="00C96A05" w:rsidP="00AB56B2">
            <w:pPr>
              <w:widowControl w:val="0"/>
              <w:jc w:val="lowKashida"/>
              <w:rPr>
                <w:rFonts w:ascii="Simplified Arabic" w:hAnsi="Simplified Arabic" w:cs="Simplified Arabic"/>
                <w:sz w:val="20"/>
                <w:szCs w:val="20"/>
                <w:rtl/>
              </w:rPr>
            </w:pPr>
          </w:p>
        </w:tc>
        <w:tc>
          <w:tcPr>
            <w:tcW w:w="579" w:type="dxa"/>
            <w:shd w:val="clear" w:color="auto" w:fill="auto"/>
          </w:tcPr>
          <w:p w14:paraId="3A7CCBC3" w14:textId="77777777" w:rsidR="00C96A05" w:rsidRPr="00AB56B2" w:rsidRDefault="00C96A05" w:rsidP="00AB56B2">
            <w:pPr>
              <w:widowControl w:val="0"/>
              <w:jc w:val="lowKashida"/>
              <w:rPr>
                <w:rFonts w:ascii="Simplified Arabic" w:hAnsi="Simplified Arabic" w:cs="Simplified Arabic"/>
                <w:sz w:val="20"/>
                <w:szCs w:val="20"/>
                <w:rtl/>
              </w:rPr>
            </w:pPr>
          </w:p>
        </w:tc>
        <w:tc>
          <w:tcPr>
            <w:tcW w:w="397" w:type="dxa"/>
            <w:shd w:val="clear" w:color="auto" w:fill="auto"/>
          </w:tcPr>
          <w:p w14:paraId="60A1D068"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3AC4FF8C"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328C6890" w14:textId="77777777" w:rsidR="00C96A05" w:rsidRPr="00AB56B2" w:rsidRDefault="00C96A05" w:rsidP="00AB56B2">
            <w:pPr>
              <w:widowControl w:val="0"/>
              <w:jc w:val="lowKashida"/>
              <w:rPr>
                <w:rFonts w:ascii="Simplified Arabic" w:hAnsi="Simplified Arabic" w:cs="Simplified Arabic"/>
                <w:sz w:val="20"/>
                <w:szCs w:val="20"/>
                <w:rtl/>
              </w:rPr>
            </w:pPr>
          </w:p>
        </w:tc>
        <w:tc>
          <w:tcPr>
            <w:tcW w:w="679" w:type="dxa"/>
            <w:shd w:val="clear" w:color="auto" w:fill="auto"/>
          </w:tcPr>
          <w:p w14:paraId="4F9439D3" w14:textId="77777777" w:rsidR="00C96A05" w:rsidRPr="00AB56B2" w:rsidRDefault="00C96A05" w:rsidP="00AB56B2">
            <w:pPr>
              <w:widowControl w:val="0"/>
              <w:jc w:val="lowKashida"/>
              <w:rPr>
                <w:rFonts w:ascii="Simplified Arabic" w:hAnsi="Simplified Arabic" w:cs="Simplified Arabic"/>
                <w:sz w:val="20"/>
                <w:szCs w:val="20"/>
                <w:rtl/>
              </w:rPr>
            </w:pPr>
          </w:p>
        </w:tc>
      </w:tr>
      <w:tr w:rsidR="00186843" w:rsidRPr="00AB56B2" w14:paraId="655FB922" w14:textId="77777777" w:rsidTr="004D0F62">
        <w:tc>
          <w:tcPr>
            <w:tcW w:w="397" w:type="dxa"/>
            <w:vAlign w:val="center"/>
          </w:tcPr>
          <w:p w14:paraId="02C12124" w14:textId="77777777" w:rsidR="00C96A05" w:rsidRPr="00AB56B2" w:rsidRDefault="00C96A05" w:rsidP="00AB56B2">
            <w:pPr>
              <w:pStyle w:val="ab"/>
              <w:widowControl w:val="0"/>
              <w:numPr>
                <w:ilvl w:val="0"/>
                <w:numId w:val="18"/>
              </w:numPr>
              <w:contextualSpacing w:val="0"/>
              <w:jc w:val="center"/>
              <w:rPr>
                <w:rFonts w:ascii="Simplified Arabic" w:hAnsi="Simplified Arabic" w:cs="Simplified Arabic"/>
                <w:sz w:val="20"/>
                <w:szCs w:val="20"/>
                <w:rtl/>
              </w:rPr>
            </w:pPr>
          </w:p>
        </w:tc>
        <w:tc>
          <w:tcPr>
            <w:tcW w:w="5329" w:type="dxa"/>
            <w:tcMar>
              <w:left w:w="28" w:type="dxa"/>
              <w:right w:w="28" w:type="dxa"/>
            </w:tcMar>
          </w:tcPr>
          <w:p w14:paraId="46211C4C" w14:textId="77777777" w:rsidR="00C96A05" w:rsidRPr="00AB56B2" w:rsidRDefault="00C96A05" w:rsidP="00AB56B2">
            <w:pPr>
              <w:widowControl w:val="0"/>
              <w:jc w:val="lowKashida"/>
              <w:rPr>
                <w:rFonts w:ascii="Simplified Arabic" w:hAnsi="Simplified Arabic" w:cs="Simplified Arabic"/>
                <w:sz w:val="20"/>
                <w:szCs w:val="20"/>
                <w:rtl/>
              </w:rPr>
            </w:pPr>
            <w:r w:rsidRPr="00AB56B2">
              <w:rPr>
                <w:rFonts w:ascii="Simplified Arabic" w:hAnsi="Simplified Arabic" w:cs="Simplified Arabic"/>
                <w:sz w:val="20"/>
                <w:szCs w:val="20"/>
                <w:rtl/>
              </w:rPr>
              <w:t>ما مدى أهمية التفكير التصميمي في القطاع المصرفي لمعالجة مشاكل محددة وتلبية احتياجات العملاء الخاصة</w:t>
            </w:r>
            <w:r w:rsidRPr="00AB56B2">
              <w:rPr>
                <w:rFonts w:ascii="Simplified Arabic" w:hAnsi="Simplified Arabic" w:cs="Simplified Arabic"/>
                <w:sz w:val="20"/>
                <w:szCs w:val="20"/>
              </w:rPr>
              <w:t>.</w:t>
            </w:r>
          </w:p>
        </w:tc>
        <w:tc>
          <w:tcPr>
            <w:tcW w:w="737" w:type="dxa"/>
            <w:shd w:val="clear" w:color="auto" w:fill="auto"/>
          </w:tcPr>
          <w:p w14:paraId="7F476E9E"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726BA087" w14:textId="77777777" w:rsidR="00C96A05" w:rsidRPr="00AB56B2" w:rsidRDefault="00C96A05" w:rsidP="00AB56B2">
            <w:pPr>
              <w:widowControl w:val="0"/>
              <w:jc w:val="lowKashida"/>
              <w:rPr>
                <w:rFonts w:ascii="Simplified Arabic" w:hAnsi="Simplified Arabic" w:cs="Simplified Arabic"/>
                <w:sz w:val="20"/>
                <w:szCs w:val="20"/>
                <w:rtl/>
              </w:rPr>
            </w:pPr>
          </w:p>
        </w:tc>
        <w:tc>
          <w:tcPr>
            <w:tcW w:w="579" w:type="dxa"/>
            <w:shd w:val="clear" w:color="auto" w:fill="auto"/>
          </w:tcPr>
          <w:p w14:paraId="25FA4212" w14:textId="77777777" w:rsidR="00C96A05" w:rsidRPr="00AB56B2" w:rsidRDefault="00C96A05" w:rsidP="00AB56B2">
            <w:pPr>
              <w:widowControl w:val="0"/>
              <w:jc w:val="lowKashida"/>
              <w:rPr>
                <w:rFonts w:ascii="Simplified Arabic" w:hAnsi="Simplified Arabic" w:cs="Simplified Arabic"/>
                <w:sz w:val="20"/>
                <w:szCs w:val="20"/>
                <w:rtl/>
              </w:rPr>
            </w:pPr>
          </w:p>
        </w:tc>
        <w:tc>
          <w:tcPr>
            <w:tcW w:w="397" w:type="dxa"/>
            <w:shd w:val="clear" w:color="auto" w:fill="auto"/>
          </w:tcPr>
          <w:p w14:paraId="0CC57D17"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0F5C98F3"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6E646197" w14:textId="77777777" w:rsidR="00C96A05" w:rsidRPr="00AB56B2" w:rsidRDefault="00C96A05" w:rsidP="00AB56B2">
            <w:pPr>
              <w:widowControl w:val="0"/>
              <w:jc w:val="lowKashida"/>
              <w:rPr>
                <w:rFonts w:ascii="Simplified Arabic" w:hAnsi="Simplified Arabic" w:cs="Simplified Arabic"/>
                <w:sz w:val="20"/>
                <w:szCs w:val="20"/>
                <w:rtl/>
              </w:rPr>
            </w:pPr>
          </w:p>
        </w:tc>
        <w:tc>
          <w:tcPr>
            <w:tcW w:w="679" w:type="dxa"/>
            <w:shd w:val="clear" w:color="auto" w:fill="auto"/>
          </w:tcPr>
          <w:p w14:paraId="1C00CA5B" w14:textId="77777777" w:rsidR="00C96A05" w:rsidRPr="00AB56B2" w:rsidRDefault="00C96A05" w:rsidP="00AB56B2">
            <w:pPr>
              <w:widowControl w:val="0"/>
              <w:jc w:val="lowKashida"/>
              <w:rPr>
                <w:rFonts w:ascii="Simplified Arabic" w:hAnsi="Simplified Arabic" w:cs="Simplified Arabic"/>
                <w:sz w:val="20"/>
                <w:szCs w:val="20"/>
                <w:rtl/>
              </w:rPr>
            </w:pPr>
          </w:p>
        </w:tc>
      </w:tr>
      <w:tr w:rsidR="00186843" w:rsidRPr="00AB56B2" w14:paraId="0A4F1E5C" w14:textId="77777777" w:rsidTr="004D0F62">
        <w:tc>
          <w:tcPr>
            <w:tcW w:w="397" w:type="dxa"/>
            <w:vAlign w:val="center"/>
          </w:tcPr>
          <w:p w14:paraId="244E3069" w14:textId="77777777" w:rsidR="00C96A05" w:rsidRPr="00AB56B2" w:rsidRDefault="00C96A05" w:rsidP="00AB56B2">
            <w:pPr>
              <w:pStyle w:val="ab"/>
              <w:widowControl w:val="0"/>
              <w:numPr>
                <w:ilvl w:val="0"/>
                <w:numId w:val="18"/>
              </w:numPr>
              <w:contextualSpacing w:val="0"/>
              <w:jc w:val="center"/>
              <w:rPr>
                <w:rFonts w:ascii="Simplified Arabic" w:hAnsi="Simplified Arabic" w:cs="Simplified Arabic"/>
                <w:sz w:val="20"/>
                <w:szCs w:val="20"/>
                <w:rtl/>
              </w:rPr>
            </w:pPr>
          </w:p>
        </w:tc>
        <w:tc>
          <w:tcPr>
            <w:tcW w:w="5329" w:type="dxa"/>
            <w:tcMar>
              <w:left w:w="28" w:type="dxa"/>
              <w:right w:w="28" w:type="dxa"/>
            </w:tcMar>
          </w:tcPr>
          <w:p w14:paraId="66A3E490" w14:textId="77777777" w:rsidR="00C96A05" w:rsidRPr="00AB56B2" w:rsidRDefault="00C96A05" w:rsidP="00AB56B2">
            <w:pPr>
              <w:widowControl w:val="0"/>
              <w:jc w:val="lowKashida"/>
              <w:rPr>
                <w:rFonts w:ascii="Simplified Arabic" w:hAnsi="Simplified Arabic" w:cs="Simplified Arabic"/>
                <w:sz w:val="20"/>
                <w:szCs w:val="20"/>
                <w:rtl/>
              </w:rPr>
            </w:pPr>
            <w:r w:rsidRPr="00AB56B2">
              <w:rPr>
                <w:rFonts w:ascii="Simplified Arabic" w:hAnsi="Simplified Arabic" w:cs="Simplified Arabic"/>
                <w:sz w:val="20"/>
                <w:szCs w:val="20"/>
                <w:rtl/>
              </w:rPr>
              <w:t>إلى أي مدى يعتبر التفكير التصميمي حاسمًا في تغيير ثقافة المؤسسة (المصرف)</w:t>
            </w:r>
            <w:r w:rsidRPr="00AB56B2">
              <w:rPr>
                <w:rFonts w:ascii="Simplified Arabic" w:hAnsi="Simplified Arabic" w:cs="Simplified Arabic"/>
                <w:sz w:val="20"/>
                <w:szCs w:val="20"/>
              </w:rPr>
              <w:t>.</w:t>
            </w:r>
          </w:p>
        </w:tc>
        <w:tc>
          <w:tcPr>
            <w:tcW w:w="737" w:type="dxa"/>
            <w:shd w:val="clear" w:color="auto" w:fill="auto"/>
          </w:tcPr>
          <w:p w14:paraId="38845FE6"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495FD07F" w14:textId="77777777" w:rsidR="00C96A05" w:rsidRPr="00AB56B2" w:rsidRDefault="00C96A05" w:rsidP="00AB56B2">
            <w:pPr>
              <w:widowControl w:val="0"/>
              <w:jc w:val="lowKashida"/>
              <w:rPr>
                <w:rFonts w:ascii="Simplified Arabic" w:hAnsi="Simplified Arabic" w:cs="Simplified Arabic"/>
                <w:sz w:val="20"/>
                <w:szCs w:val="20"/>
                <w:rtl/>
              </w:rPr>
            </w:pPr>
          </w:p>
        </w:tc>
        <w:tc>
          <w:tcPr>
            <w:tcW w:w="579" w:type="dxa"/>
            <w:shd w:val="clear" w:color="auto" w:fill="auto"/>
          </w:tcPr>
          <w:p w14:paraId="7BCE7F16" w14:textId="77777777" w:rsidR="00C96A05" w:rsidRPr="00AB56B2" w:rsidRDefault="00C96A05" w:rsidP="00AB56B2">
            <w:pPr>
              <w:widowControl w:val="0"/>
              <w:jc w:val="lowKashida"/>
              <w:rPr>
                <w:rFonts w:ascii="Simplified Arabic" w:hAnsi="Simplified Arabic" w:cs="Simplified Arabic"/>
                <w:sz w:val="20"/>
                <w:szCs w:val="20"/>
                <w:rtl/>
              </w:rPr>
            </w:pPr>
          </w:p>
        </w:tc>
        <w:tc>
          <w:tcPr>
            <w:tcW w:w="397" w:type="dxa"/>
            <w:shd w:val="clear" w:color="auto" w:fill="auto"/>
          </w:tcPr>
          <w:p w14:paraId="3BEE5EDC"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42B9FF1B"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747C78D6" w14:textId="77777777" w:rsidR="00C96A05" w:rsidRPr="00AB56B2" w:rsidRDefault="00C96A05" w:rsidP="00AB56B2">
            <w:pPr>
              <w:widowControl w:val="0"/>
              <w:jc w:val="lowKashida"/>
              <w:rPr>
                <w:rFonts w:ascii="Simplified Arabic" w:hAnsi="Simplified Arabic" w:cs="Simplified Arabic"/>
                <w:sz w:val="20"/>
                <w:szCs w:val="20"/>
                <w:rtl/>
              </w:rPr>
            </w:pPr>
          </w:p>
        </w:tc>
        <w:tc>
          <w:tcPr>
            <w:tcW w:w="679" w:type="dxa"/>
            <w:shd w:val="clear" w:color="auto" w:fill="auto"/>
          </w:tcPr>
          <w:p w14:paraId="66349543" w14:textId="77777777" w:rsidR="00C96A05" w:rsidRPr="00AB56B2" w:rsidRDefault="00C96A05" w:rsidP="00AB56B2">
            <w:pPr>
              <w:widowControl w:val="0"/>
              <w:jc w:val="lowKashida"/>
              <w:rPr>
                <w:rFonts w:ascii="Simplified Arabic" w:hAnsi="Simplified Arabic" w:cs="Simplified Arabic"/>
                <w:sz w:val="20"/>
                <w:szCs w:val="20"/>
                <w:rtl/>
              </w:rPr>
            </w:pPr>
          </w:p>
        </w:tc>
      </w:tr>
      <w:tr w:rsidR="00186843" w:rsidRPr="00AB56B2" w14:paraId="01ABE6EC" w14:textId="77777777" w:rsidTr="004D0F62">
        <w:tc>
          <w:tcPr>
            <w:tcW w:w="397" w:type="dxa"/>
            <w:vAlign w:val="center"/>
          </w:tcPr>
          <w:p w14:paraId="184C5BEF" w14:textId="77777777" w:rsidR="00C96A05" w:rsidRPr="00AB56B2" w:rsidRDefault="00C96A05" w:rsidP="00AB56B2">
            <w:pPr>
              <w:pStyle w:val="ab"/>
              <w:widowControl w:val="0"/>
              <w:numPr>
                <w:ilvl w:val="0"/>
                <w:numId w:val="18"/>
              </w:numPr>
              <w:contextualSpacing w:val="0"/>
              <w:jc w:val="center"/>
              <w:rPr>
                <w:rFonts w:ascii="Simplified Arabic" w:hAnsi="Simplified Arabic" w:cs="Simplified Arabic"/>
                <w:sz w:val="20"/>
                <w:szCs w:val="20"/>
                <w:rtl/>
              </w:rPr>
            </w:pPr>
          </w:p>
        </w:tc>
        <w:tc>
          <w:tcPr>
            <w:tcW w:w="5329" w:type="dxa"/>
            <w:tcMar>
              <w:left w:w="28" w:type="dxa"/>
              <w:right w:w="28" w:type="dxa"/>
            </w:tcMar>
          </w:tcPr>
          <w:p w14:paraId="446F8F41" w14:textId="77777777" w:rsidR="00C96A05" w:rsidRPr="00AB56B2" w:rsidRDefault="00C96A05" w:rsidP="00AB56B2">
            <w:pPr>
              <w:widowControl w:val="0"/>
              <w:jc w:val="lowKashida"/>
              <w:rPr>
                <w:rFonts w:ascii="Simplified Arabic" w:hAnsi="Simplified Arabic" w:cs="Simplified Arabic"/>
                <w:sz w:val="20"/>
                <w:szCs w:val="20"/>
                <w:rtl/>
              </w:rPr>
            </w:pPr>
            <w:r w:rsidRPr="00AB56B2">
              <w:rPr>
                <w:rFonts w:ascii="Simplified Arabic" w:hAnsi="Simplified Arabic" w:cs="Simplified Arabic"/>
                <w:sz w:val="20"/>
                <w:szCs w:val="20"/>
                <w:rtl/>
              </w:rPr>
              <w:t>ما مدى فعالية التفكير التصميمي في غرس القيم والاتجاهات الجديدة داخل مصرفك</w:t>
            </w:r>
            <w:r w:rsidRPr="00AB56B2">
              <w:rPr>
                <w:rFonts w:ascii="Simplified Arabic" w:hAnsi="Simplified Arabic" w:cs="Simplified Arabic"/>
                <w:sz w:val="20"/>
                <w:szCs w:val="20"/>
              </w:rPr>
              <w:t>.</w:t>
            </w:r>
          </w:p>
        </w:tc>
        <w:tc>
          <w:tcPr>
            <w:tcW w:w="737" w:type="dxa"/>
            <w:shd w:val="clear" w:color="auto" w:fill="auto"/>
          </w:tcPr>
          <w:p w14:paraId="06D789A2"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15C7B73D" w14:textId="77777777" w:rsidR="00C96A05" w:rsidRPr="00AB56B2" w:rsidRDefault="00C96A05" w:rsidP="00AB56B2">
            <w:pPr>
              <w:widowControl w:val="0"/>
              <w:jc w:val="lowKashida"/>
              <w:rPr>
                <w:rFonts w:ascii="Simplified Arabic" w:hAnsi="Simplified Arabic" w:cs="Simplified Arabic"/>
                <w:sz w:val="20"/>
                <w:szCs w:val="20"/>
                <w:rtl/>
              </w:rPr>
            </w:pPr>
          </w:p>
        </w:tc>
        <w:tc>
          <w:tcPr>
            <w:tcW w:w="579" w:type="dxa"/>
            <w:shd w:val="clear" w:color="auto" w:fill="auto"/>
          </w:tcPr>
          <w:p w14:paraId="29CD5928" w14:textId="77777777" w:rsidR="00C96A05" w:rsidRPr="00AB56B2" w:rsidRDefault="00C96A05" w:rsidP="00AB56B2">
            <w:pPr>
              <w:widowControl w:val="0"/>
              <w:jc w:val="lowKashida"/>
              <w:rPr>
                <w:rFonts w:ascii="Simplified Arabic" w:hAnsi="Simplified Arabic" w:cs="Simplified Arabic"/>
                <w:sz w:val="20"/>
                <w:szCs w:val="20"/>
                <w:rtl/>
              </w:rPr>
            </w:pPr>
          </w:p>
        </w:tc>
        <w:tc>
          <w:tcPr>
            <w:tcW w:w="397" w:type="dxa"/>
            <w:shd w:val="clear" w:color="auto" w:fill="auto"/>
          </w:tcPr>
          <w:p w14:paraId="45E21DA3"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0E97C258"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6F07726C" w14:textId="77777777" w:rsidR="00C96A05" w:rsidRPr="00AB56B2" w:rsidRDefault="00C96A05" w:rsidP="00AB56B2">
            <w:pPr>
              <w:widowControl w:val="0"/>
              <w:jc w:val="lowKashida"/>
              <w:rPr>
                <w:rFonts w:ascii="Simplified Arabic" w:hAnsi="Simplified Arabic" w:cs="Simplified Arabic"/>
                <w:sz w:val="20"/>
                <w:szCs w:val="20"/>
                <w:rtl/>
              </w:rPr>
            </w:pPr>
          </w:p>
        </w:tc>
        <w:tc>
          <w:tcPr>
            <w:tcW w:w="679" w:type="dxa"/>
            <w:shd w:val="clear" w:color="auto" w:fill="auto"/>
          </w:tcPr>
          <w:p w14:paraId="0BBD8BE1" w14:textId="77777777" w:rsidR="00C96A05" w:rsidRPr="00AB56B2" w:rsidRDefault="00C96A05" w:rsidP="00AB56B2">
            <w:pPr>
              <w:widowControl w:val="0"/>
              <w:rPr>
                <w:rFonts w:ascii="Simplified Arabic" w:hAnsi="Simplified Arabic" w:cs="Simplified Arabic"/>
                <w:sz w:val="20"/>
                <w:szCs w:val="20"/>
                <w:rtl/>
              </w:rPr>
            </w:pPr>
          </w:p>
        </w:tc>
      </w:tr>
      <w:tr w:rsidR="00186843" w:rsidRPr="00AB56B2" w14:paraId="5F2E63AC" w14:textId="77777777" w:rsidTr="004D0F62">
        <w:tc>
          <w:tcPr>
            <w:tcW w:w="397" w:type="dxa"/>
            <w:vAlign w:val="center"/>
          </w:tcPr>
          <w:p w14:paraId="3AC69758" w14:textId="77777777" w:rsidR="00C96A05" w:rsidRPr="00AB56B2" w:rsidRDefault="00C96A05" w:rsidP="00AB56B2">
            <w:pPr>
              <w:pStyle w:val="ab"/>
              <w:widowControl w:val="0"/>
              <w:numPr>
                <w:ilvl w:val="0"/>
                <w:numId w:val="18"/>
              </w:numPr>
              <w:contextualSpacing w:val="0"/>
              <w:jc w:val="center"/>
              <w:rPr>
                <w:rFonts w:ascii="Simplified Arabic" w:hAnsi="Simplified Arabic" w:cs="Simplified Arabic"/>
                <w:sz w:val="20"/>
                <w:szCs w:val="20"/>
                <w:rtl/>
              </w:rPr>
            </w:pPr>
          </w:p>
        </w:tc>
        <w:tc>
          <w:tcPr>
            <w:tcW w:w="5329" w:type="dxa"/>
            <w:tcMar>
              <w:left w:w="28" w:type="dxa"/>
              <w:right w:w="28" w:type="dxa"/>
            </w:tcMar>
          </w:tcPr>
          <w:p w14:paraId="6FA8D9DE" w14:textId="77777777" w:rsidR="00C96A05" w:rsidRPr="00AB56B2" w:rsidRDefault="00C96A05" w:rsidP="00AB56B2">
            <w:pPr>
              <w:widowControl w:val="0"/>
              <w:jc w:val="lowKashida"/>
              <w:rPr>
                <w:rFonts w:ascii="Simplified Arabic" w:hAnsi="Simplified Arabic" w:cs="Simplified Arabic"/>
                <w:sz w:val="20"/>
                <w:szCs w:val="20"/>
                <w:rtl/>
              </w:rPr>
            </w:pPr>
            <w:r w:rsidRPr="00AB56B2">
              <w:rPr>
                <w:rFonts w:ascii="Simplified Arabic" w:hAnsi="Simplified Arabic" w:cs="Simplified Arabic"/>
                <w:sz w:val="20"/>
                <w:szCs w:val="20"/>
                <w:rtl/>
              </w:rPr>
              <w:t>إلى أي مدى يساهم التفكير التصميمي في تعزيز مشاركة الموظفين وتحفيزهم</w:t>
            </w:r>
            <w:r w:rsidRPr="00AB56B2">
              <w:rPr>
                <w:rFonts w:ascii="Simplified Arabic" w:hAnsi="Simplified Arabic" w:cs="Simplified Arabic"/>
                <w:sz w:val="20"/>
                <w:szCs w:val="20"/>
              </w:rPr>
              <w:t>.</w:t>
            </w:r>
          </w:p>
        </w:tc>
        <w:tc>
          <w:tcPr>
            <w:tcW w:w="737" w:type="dxa"/>
            <w:shd w:val="clear" w:color="auto" w:fill="auto"/>
          </w:tcPr>
          <w:p w14:paraId="3BBB14C2"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13181ABD" w14:textId="77777777" w:rsidR="00C96A05" w:rsidRPr="00AB56B2" w:rsidRDefault="00C96A05" w:rsidP="00AB56B2">
            <w:pPr>
              <w:widowControl w:val="0"/>
              <w:jc w:val="lowKashida"/>
              <w:rPr>
                <w:rFonts w:ascii="Simplified Arabic" w:hAnsi="Simplified Arabic" w:cs="Simplified Arabic"/>
                <w:sz w:val="20"/>
                <w:szCs w:val="20"/>
                <w:rtl/>
              </w:rPr>
            </w:pPr>
          </w:p>
        </w:tc>
        <w:tc>
          <w:tcPr>
            <w:tcW w:w="579" w:type="dxa"/>
            <w:shd w:val="clear" w:color="auto" w:fill="auto"/>
          </w:tcPr>
          <w:p w14:paraId="1EC68A59" w14:textId="77777777" w:rsidR="00C96A05" w:rsidRPr="00AB56B2" w:rsidRDefault="00C96A05" w:rsidP="00AB56B2">
            <w:pPr>
              <w:widowControl w:val="0"/>
              <w:jc w:val="lowKashida"/>
              <w:rPr>
                <w:rFonts w:ascii="Simplified Arabic" w:hAnsi="Simplified Arabic" w:cs="Simplified Arabic"/>
                <w:sz w:val="20"/>
                <w:szCs w:val="20"/>
                <w:rtl/>
              </w:rPr>
            </w:pPr>
          </w:p>
        </w:tc>
        <w:tc>
          <w:tcPr>
            <w:tcW w:w="397" w:type="dxa"/>
            <w:shd w:val="clear" w:color="auto" w:fill="auto"/>
          </w:tcPr>
          <w:p w14:paraId="41B628F6"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044E3ACA" w14:textId="77777777" w:rsidR="00C96A05" w:rsidRPr="00AB56B2" w:rsidRDefault="00C96A05" w:rsidP="00AB56B2">
            <w:pPr>
              <w:widowControl w:val="0"/>
              <w:jc w:val="lowKashida"/>
              <w:rPr>
                <w:rFonts w:ascii="Simplified Arabic" w:hAnsi="Simplified Arabic" w:cs="Simplified Arabic"/>
                <w:sz w:val="20"/>
                <w:szCs w:val="20"/>
                <w:rtl/>
              </w:rPr>
            </w:pPr>
          </w:p>
        </w:tc>
        <w:tc>
          <w:tcPr>
            <w:tcW w:w="567" w:type="dxa"/>
            <w:shd w:val="clear" w:color="auto" w:fill="auto"/>
          </w:tcPr>
          <w:p w14:paraId="48320D8E" w14:textId="77777777" w:rsidR="00C96A05" w:rsidRPr="00AB56B2" w:rsidRDefault="00C96A05" w:rsidP="00AB56B2">
            <w:pPr>
              <w:widowControl w:val="0"/>
              <w:jc w:val="lowKashida"/>
              <w:rPr>
                <w:rFonts w:ascii="Simplified Arabic" w:hAnsi="Simplified Arabic" w:cs="Simplified Arabic"/>
                <w:sz w:val="20"/>
                <w:szCs w:val="20"/>
                <w:rtl/>
              </w:rPr>
            </w:pPr>
          </w:p>
        </w:tc>
        <w:tc>
          <w:tcPr>
            <w:tcW w:w="679" w:type="dxa"/>
            <w:shd w:val="clear" w:color="auto" w:fill="auto"/>
          </w:tcPr>
          <w:p w14:paraId="433EE6F0" w14:textId="77777777" w:rsidR="00C96A05" w:rsidRPr="00AB56B2" w:rsidRDefault="00C96A05" w:rsidP="00AB56B2">
            <w:pPr>
              <w:widowControl w:val="0"/>
              <w:jc w:val="lowKashida"/>
              <w:rPr>
                <w:rFonts w:ascii="Simplified Arabic" w:hAnsi="Simplified Arabic" w:cs="Simplified Arabic"/>
                <w:sz w:val="20"/>
                <w:szCs w:val="20"/>
                <w:rtl/>
              </w:rPr>
            </w:pPr>
          </w:p>
        </w:tc>
      </w:tr>
    </w:tbl>
    <w:p w14:paraId="11B29933" w14:textId="77777777" w:rsidR="00C96A05" w:rsidRPr="00AB56B2" w:rsidRDefault="00C96A05" w:rsidP="004D0F62">
      <w:pPr>
        <w:widowControl w:val="0"/>
        <w:spacing w:after="0" w:line="240" w:lineRule="auto"/>
        <w:rPr>
          <w:rFonts w:ascii="Simplified Arabic" w:hAnsi="Simplified Arabic" w:cs="Simplified Arabic"/>
          <w:sz w:val="28"/>
          <w:szCs w:val="28"/>
        </w:rPr>
      </w:pPr>
    </w:p>
    <w:tbl>
      <w:tblPr>
        <w:tblStyle w:val="ad"/>
        <w:tblpPr w:leftFromText="180" w:rightFromText="180" w:vertAnchor="text" w:tblpXSpec="center" w:tblpY="1"/>
        <w:tblOverlap w:val="never"/>
        <w:bidiVisual/>
        <w:tblW w:w="10375" w:type="dxa"/>
        <w:tblLook w:val="04A0" w:firstRow="1" w:lastRow="0" w:firstColumn="1" w:lastColumn="0" w:noHBand="0" w:noVBand="1"/>
      </w:tblPr>
      <w:tblGrid>
        <w:gridCol w:w="340"/>
        <w:gridCol w:w="4762"/>
        <w:gridCol w:w="993"/>
        <w:gridCol w:w="794"/>
        <w:gridCol w:w="680"/>
        <w:gridCol w:w="397"/>
        <w:gridCol w:w="850"/>
        <w:gridCol w:w="709"/>
        <w:gridCol w:w="850"/>
      </w:tblGrid>
      <w:tr w:rsidR="00C96A05" w:rsidRPr="004D0F62" w14:paraId="49D01F2F" w14:textId="77777777" w:rsidTr="00C8703C">
        <w:trPr>
          <w:trHeight w:val="794"/>
        </w:trPr>
        <w:tc>
          <w:tcPr>
            <w:tcW w:w="340" w:type="dxa"/>
            <w:vAlign w:val="center"/>
          </w:tcPr>
          <w:p w14:paraId="0BABF998" w14:textId="77777777" w:rsidR="00C96A05" w:rsidRPr="004D0F62" w:rsidRDefault="00C96A05" w:rsidP="004D0F62">
            <w:pPr>
              <w:pStyle w:val="ab"/>
              <w:widowControl w:val="0"/>
              <w:numPr>
                <w:ilvl w:val="0"/>
                <w:numId w:val="18"/>
              </w:numPr>
              <w:contextualSpacing w:val="0"/>
              <w:jc w:val="center"/>
              <w:rPr>
                <w:rFonts w:ascii="Simplified Arabic" w:hAnsi="Simplified Arabic" w:cs="Simplified Arabic"/>
                <w:sz w:val="20"/>
                <w:szCs w:val="20"/>
                <w:rtl/>
              </w:rPr>
            </w:pPr>
          </w:p>
        </w:tc>
        <w:tc>
          <w:tcPr>
            <w:tcW w:w="4762" w:type="dxa"/>
            <w:vAlign w:val="center"/>
          </w:tcPr>
          <w:p w14:paraId="5F92FB4F" w14:textId="77777777" w:rsidR="00C96A05" w:rsidRPr="004D0F62" w:rsidRDefault="00C96A05" w:rsidP="004D0F62">
            <w:pPr>
              <w:widowControl w:val="0"/>
              <w:rPr>
                <w:rFonts w:ascii="Simplified Arabic" w:hAnsi="Simplified Arabic" w:cs="Simplified Arabic"/>
                <w:sz w:val="20"/>
                <w:szCs w:val="20"/>
                <w:rtl/>
              </w:rPr>
            </w:pPr>
            <w:r w:rsidRPr="004D0F62">
              <w:rPr>
                <w:rFonts w:ascii="Simplified Arabic" w:hAnsi="Simplified Arabic" w:cs="Simplified Arabic"/>
                <w:sz w:val="20"/>
                <w:szCs w:val="20"/>
                <w:rtl/>
              </w:rPr>
              <w:t>كيف تقيم سهولة تنفيذ الحلول الناتجة عن التفكير التصميمي</w:t>
            </w:r>
            <w:r w:rsidRPr="004D0F62">
              <w:rPr>
                <w:rFonts w:ascii="Simplified Arabic" w:hAnsi="Simplified Arabic" w:cs="Simplified Arabic"/>
                <w:sz w:val="20"/>
                <w:szCs w:val="20"/>
              </w:rPr>
              <w:t>.</w:t>
            </w:r>
          </w:p>
        </w:tc>
        <w:tc>
          <w:tcPr>
            <w:tcW w:w="993" w:type="dxa"/>
            <w:shd w:val="clear" w:color="auto" w:fill="auto"/>
            <w:tcMar>
              <w:left w:w="28" w:type="dxa"/>
              <w:right w:w="28" w:type="dxa"/>
            </w:tcMar>
          </w:tcPr>
          <w:p w14:paraId="6F9946AF" w14:textId="43CDE033" w:rsidR="00C96A05" w:rsidRPr="004D0F62" w:rsidRDefault="00C96A05" w:rsidP="004D0F62">
            <w:pPr>
              <w:widowControl w:val="0"/>
              <w:jc w:val="center"/>
              <w:rPr>
                <w:rFonts w:ascii="Simplified Arabic" w:hAnsi="Simplified Arabic" w:cs="Simplified Arabic"/>
                <w:b/>
                <w:bCs/>
                <w:sz w:val="20"/>
                <w:szCs w:val="20"/>
              </w:rPr>
            </w:pPr>
            <w:r w:rsidRPr="004D0F62">
              <w:rPr>
                <w:rFonts w:ascii="Simplified Arabic" w:hAnsi="Simplified Arabic" w:cs="Simplified Arabic"/>
                <w:b/>
                <w:bCs/>
                <w:sz w:val="20"/>
                <w:szCs w:val="20"/>
                <w:rtl/>
              </w:rPr>
              <w:t>ليس سهلاً على الإطلاق</w:t>
            </w:r>
          </w:p>
        </w:tc>
        <w:tc>
          <w:tcPr>
            <w:tcW w:w="794" w:type="dxa"/>
            <w:shd w:val="clear" w:color="auto" w:fill="auto"/>
            <w:tcMar>
              <w:left w:w="28" w:type="dxa"/>
              <w:right w:w="28" w:type="dxa"/>
            </w:tcMar>
          </w:tcPr>
          <w:p w14:paraId="66398981" w14:textId="77777777"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ليس سهلاً</w:t>
            </w:r>
          </w:p>
        </w:tc>
        <w:tc>
          <w:tcPr>
            <w:tcW w:w="680" w:type="dxa"/>
            <w:shd w:val="clear" w:color="auto" w:fill="auto"/>
            <w:tcMar>
              <w:left w:w="28" w:type="dxa"/>
              <w:right w:w="28" w:type="dxa"/>
            </w:tcMar>
          </w:tcPr>
          <w:p w14:paraId="485D034A" w14:textId="77777777"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إلى حد بسيط</w:t>
            </w:r>
          </w:p>
        </w:tc>
        <w:tc>
          <w:tcPr>
            <w:tcW w:w="397" w:type="dxa"/>
            <w:shd w:val="clear" w:color="auto" w:fill="auto"/>
            <w:tcMar>
              <w:left w:w="28" w:type="dxa"/>
              <w:right w:w="28" w:type="dxa"/>
            </w:tcMar>
          </w:tcPr>
          <w:p w14:paraId="3353F72A" w14:textId="77777777"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لا أعلم</w:t>
            </w:r>
          </w:p>
        </w:tc>
        <w:tc>
          <w:tcPr>
            <w:tcW w:w="850" w:type="dxa"/>
            <w:shd w:val="clear" w:color="auto" w:fill="auto"/>
            <w:tcMar>
              <w:left w:w="28" w:type="dxa"/>
              <w:right w:w="28" w:type="dxa"/>
            </w:tcMar>
          </w:tcPr>
          <w:p w14:paraId="373DD276" w14:textId="77777777"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بدرجة متوسطة</w:t>
            </w:r>
          </w:p>
        </w:tc>
        <w:tc>
          <w:tcPr>
            <w:tcW w:w="709" w:type="dxa"/>
            <w:shd w:val="clear" w:color="auto" w:fill="auto"/>
            <w:tcMar>
              <w:left w:w="28" w:type="dxa"/>
              <w:right w:w="28" w:type="dxa"/>
            </w:tcMar>
          </w:tcPr>
          <w:p w14:paraId="59BFC84A" w14:textId="77777777"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إلى حد كبير</w:t>
            </w:r>
          </w:p>
        </w:tc>
        <w:tc>
          <w:tcPr>
            <w:tcW w:w="850" w:type="dxa"/>
            <w:shd w:val="clear" w:color="auto" w:fill="auto"/>
            <w:tcMar>
              <w:left w:w="28" w:type="dxa"/>
              <w:right w:w="28" w:type="dxa"/>
            </w:tcMar>
          </w:tcPr>
          <w:p w14:paraId="2D73AD67" w14:textId="77777777"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سهل جداً</w:t>
            </w:r>
          </w:p>
        </w:tc>
      </w:tr>
      <w:tr w:rsidR="00C96A05" w:rsidRPr="004D0F62" w14:paraId="6ADA7F31" w14:textId="77777777" w:rsidTr="00C8703C">
        <w:trPr>
          <w:trHeight w:val="794"/>
        </w:trPr>
        <w:tc>
          <w:tcPr>
            <w:tcW w:w="340" w:type="dxa"/>
            <w:vAlign w:val="center"/>
          </w:tcPr>
          <w:p w14:paraId="504934F3" w14:textId="77777777" w:rsidR="00C96A05" w:rsidRPr="004D0F62" w:rsidRDefault="00C96A05" w:rsidP="004D0F62">
            <w:pPr>
              <w:pStyle w:val="ab"/>
              <w:widowControl w:val="0"/>
              <w:numPr>
                <w:ilvl w:val="0"/>
                <w:numId w:val="18"/>
              </w:numPr>
              <w:contextualSpacing w:val="0"/>
              <w:jc w:val="center"/>
              <w:rPr>
                <w:rFonts w:ascii="Simplified Arabic" w:hAnsi="Simplified Arabic" w:cs="Simplified Arabic"/>
                <w:sz w:val="20"/>
                <w:szCs w:val="20"/>
                <w:rtl/>
              </w:rPr>
            </w:pPr>
          </w:p>
        </w:tc>
        <w:tc>
          <w:tcPr>
            <w:tcW w:w="4762" w:type="dxa"/>
            <w:tcMar>
              <w:left w:w="28" w:type="dxa"/>
              <w:right w:w="28" w:type="dxa"/>
            </w:tcMar>
            <w:vAlign w:val="center"/>
          </w:tcPr>
          <w:p w14:paraId="2381372E" w14:textId="77777777" w:rsidR="00C96A05" w:rsidRPr="004D0F62" w:rsidRDefault="00C96A05" w:rsidP="004D0F62">
            <w:pPr>
              <w:widowControl w:val="0"/>
              <w:rPr>
                <w:rFonts w:ascii="Simplified Arabic" w:hAnsi="Simplified Arabic" w:cs="Simplified Arabic"/>
                <w:sz w:val="20"/>
                <w:szCs w:val="20"/>
                <w:rtl/>
              </w:rPr>
            </w:pPr>
            <w:r w:rsidRPr="004D0F62">
              <w:rPr>
                <w:rFonts w:ascii="Simplified Arabic" w:hAnsi="Simplified Arabic" w:cs="Simplified Arabic"/>
                <w:sz w:val="20"/>
                <w:szCs w:val="20"/>
                <w:rtl/>
              </w:rPr>
              <w:t>إلى أي مدى يسهم التفكير التصميمي في تحسين البيئة التنظيمية للمصرف</w:t>
            </w:r>
            <w:r w:rsidRPr="004D0F62">
              <w:rPr>
                <w:rFonts w:ascii="Simplified Arabic" w:hAnsi="Simplified Arabic" w:cs="Simplified Arabic"/>
                <w:sz w:val="20"/>
                <w:szCs w:val="20"/>
              </w:rPr>
              <w:t>.</w:t>
            </w:r>
          </w:p>
        </w:tc>
        <w:tc>
          <w:tcPr>
            <w:tcW w:w="993" w:type="dxa"/>
            <w:shd w:val="clear" w:color="auto" w:fill="auto"/>
            <w:tcMar>
              <w:left w:w="28" w:type="dxa"/>
              <w:right w:w="28" w:type="dxa"/>
            </w:tcMar>
          </w:tcPr>
          <w:p w14:paraId="2A865674" w14:textId="4C1ECF75"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لا يسهم على الإطلاق</w:t>
            </w:r>
          </w:p>
        </w:tc>
        <w:tc>
          <w:tcPr>
            <w:tcW w:w="794" w:type="dxa"/>
            <w:shd w:val="clear" w:color="auto" w:fill="auto"/>
            <w:tcMar>
              <w:left w:w="28" w:type="dxa"/>
              <w:right w:w="28" w:type="dxa"/>
            </w:tcMar>
          </w:tcPr>
          <w:p w14:paraId="2AF33A5C" w14:textId="5509878E"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يسهم بشكل بسيط</w:t>
            </w:r>
          </w:p>
        </w:tc>
        <w:tc>
          <w:tcPr>
            <w:tcW w:w="680" w:type="dxa"/>
            <w:shd w:val="clear" w:color="auto" w:fill="auto"/>
            <w:tcMar>
              <w:left w:w="28" w:type="dxa"/>
              <w:right w:w="28" w:type="dxa"/>
            </w:tcMar>
          </w:tcPr>
          <w:p w14:paraId="5012A8F9" w14:textId="77777777"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يسهم إلى حد ما</w:t>
            </w:r>
          </w:p>
        </w:tc>
        <w:tc>
          <w:tcPr>
            <w:tcW w:w="397" w:type="dxa"/>
            <w:shd w:val="clear" w:color="auto" w:fill="auto"/>
            <w:tcMar>
              <w:left w:w="28" w:type="dxa"/>
              <w:right w:w="28" w:type="dxa"/>
            </w:tcMar>
          </w:tcPr>
          <w:p w14:paraId="76E93238" w14:textId="77777777"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لا أعلم</w:t>
            </w:r>
          </w:p>
        </w:tc>
        <w:tc>
          <w:tcPr>
            <w:tcW w:w="850" w:type="dxa"/>
            <w:shd w:val="clear" w:color="auto" w:fill="auto"/>
            <w:tcMar>
              <w:left w:w="28" w:type="dxa"/>
              <w:right w:w="28" w:type="dxa"/>
            </w:tcMar>
          </w:tcPr>
          <w:p w14:paraId="717CBCBA" w14:textId="69A23A6F"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يسهم بدرجة متوسطة</w:t>
            </w:r>
          </w:p>
        </w:tc>
        <w:tc>
          <w:tcPr>
            <w:tcW w:w="709" w:type="dxa"/>
            <w:shd w:val="clear" w:color="auto" w:fill="auto"/>
            <w:tcMar>
              <w:left w:w="28" w:type="dxa"/>
              <w:right w:w="28" w:type="dxa"/>
            </w:tcMar>
          </w:tcPr>
          <w:p w14:paraId="7F1B6535" w14:textId="0FA8AB17"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يسهم إلى حد كبير</w:t>
            </w:r>
          </w:p>
        </w:tc>
        <w:tc>
          <w:tcPr>
            <w:tcW w:w="850" w:type="dxa"/>
            <w:shd w:val="clear" w:color="auto" w:fill="auto"/>
            <w:tcMar>
              <w:left w:w="28" w:type="dxa"/>
              <w:right w:w="28" w:type="dxa"/>
            </w:tcMar>
          </w:tcPr>
          <w:p w14:paraId="701182F9" w14:textId="54B84102" w:rsidR="00C96A05" w:rsidRPr="004D0F62" w:rsidRDefault="00C96A05" w:rsidP="004D0F62">
            <w:pPr>
              <w:widowControl w:val="0"/>
              <w:jc w:val="center"/>
              <w:rPr>
                <w:rFonts w:ascii="Simplified Arabic" w:hAnsi="Simplified Arabic" w:cs="Simplified Arabic"/>
                <w:b/>
                <w:bCs/>
                <w:sz w:val="20"/>
                <w:szCs w:val="20"/>
                <w:rtl/>
              </w:rPr>
            </w:pPr>
            <w:r w:rsidRPr="004D0F62">
              <w:rPr>
                <w:rFonts w:ascii="Simplified Arabic" w:hAnsi="Simplified Arabic" w:cs="Simplified Arabic"/>
                <w:b/>
                <w:bCs/>
                <w:sz w:val="20"/>
                <w:szCs w:val="20"/>
                <w:rtl/>
              </w:rPr>
              <w:t>يسهم بشكل كبير جداً</w:t>
            </w:r>
          </w:p>
        </w:tc>
      </w:tr>
    </w:tbl>
    <w:p w14:paraId="5607D103" w14:textId="77777777" w:rsidR="00FC73E4" w:rsidRPr="00AB56B2" w:rsidRDefault="00FC73E4" w:rsidP="00C8703C">
      <w:pPr>
        <w:widowControl w:val="0"/>
        <w:spacing w:after="0" w:line="240" w:lineRule="auto"/>
        <w:rPr>
          <w:rFonts w:ascii="Simplified Arabic" w:hAnsi="Simplified Arabic" w:cs="Simplified Arabic"/>
          <w:sz w:val="28"/>
          <w:szCs w:val="28"/>
        </w:rPr>
      </w:pPr>
    </w:p>
    <w:tbl>
      <w:tblPr>
        <w:tblStyle w:val="ad"/>
        <w:tblpPr w:leftFromText="180" w:rightFromText="180" w:vertAnchor="text" w:tblpXSpec="center" w:tblpY="1"/>
        <w:tblOverlap w:val="never"/>
        <w:bidiVisual/>
        <w:tblW w:w="10720" w:type="dxa"/>
        <w:tblLook w:val="04A0" w:firstRow="1" w:lastRow="0" w:firstColumn="1" w:lastColumn="0" w:noHBand="0" w:noVBand="1"/>
      </w:tblPr>
      <w:tblGrid>
        <w:gridCol w:w="340"/>
        <w:gridCol w:w="5783"/>
        <w:gridCol w:w="921"/>
        <w:gridCol w:w="510"/>
        <w:gridCol w:w="705"/>
        <w:gridCol w:w="397"/>
        <w:gridCol w:w="850"/>
        <w:gridCol w:w="704"/>
        <w:gridCol w:w="510"/>
      </w:tblGrid>
      <w:tr w:rsidR="001419C9" w:rsidRPr="00C8703C" w14:paraId="4828D791" w14:textId="77777777" w:rsidTr="001419C9">
        <w:trPr>
          <w:cantSplit/>
        </w:trPr>
        <w:tc>
          <w:tcPr>
            <w:tcW w:w="340" w:type="dxa"/>
            <w:shd w:val="clear" w:color="auto" w:fill="F2F2F2" w:themeFill="background1" w:themeFillShade="F2"/>
            <w:vAlign w:val="center"/>
          </w:tcPr>
          <w:p w14:paraId="6CD1A71C" w14:textId="77777777" w:rsidR="00C96A05" w:rsidRPr="00C8703C" w:rsidRDefault="00C96A05" w:rsidP="00C8703C">
            <w:pPr>
              <w:pStyle w:val="ab"/>
              <w:widowControl w:val="0"/>
              <w:ind w:left="0"/>
              <w:contextualSpacing w:val="0"/>
              <w:rPr>
                <w:rFonts w:ascii="Simplified Arabic" w:hAnsi="Simplified Arabic" w:cs="Simplified Arabic"/>
                <w:sz w:val="20"/>
                <w:szCs w:val="20"/>
                <w:rtl/>
              </w:rPr>
            </w:pPr>
            <w:r w:rsidRPr="00C8703C">
              <w:rPr>
                <w:rFonts w:ascii="Simplified Arabic" w:hAnsi="Simplified Arabic" w:cs="Simplified Arabic"/>
                <w:sz w:val="20"/>
                <w:szCs w:val="20"/>
                <w:rtl/>
              </w:rPr>
              <w:t>م</w:t>
            </w:r>
          </w:p>
        </w:tc>
        <w:tc>
          <w:tcPr>
            <w:tcW w:w="5783" w:type="dxa"/>
            <w:shd w:val="clear" w:color="auto" w:fill="F2F2F2" w:themeFill="background1" w:themeFillShade="F2"/>
            <w:tcMar>
              <w:left w:w="28" w:type="dxa"/>
              <w:right w:w="28" w:type="dxa"/>
            </w:tcMar>
            <w:vAlign w:val="center"/>
          </w:tcPr>
          <w:p w14:paraId="4204BD88" w14:textId="77777777" w:rsidR="00C96A05" w:rsidRPr="00C8703C" w:rsidRDefault="00C96A05" w:rsidP="00C8703C">
            <w:pPr>
              <w:widowControl w:val="0"/>
              <w:jc w:val="center"/>
              <w:rPr>
                <w:rFonts w:ascii="Simplified Arabic" w:hAnsi="Simplified Arabic" w:cs="Simplified Arabic"/>
                <w:sz w:val="20"/>
                <w:szCs w:val="20"/>
                <w:rtl/>
              </w:rPr>
            </w:pPr>
            <w:r w:rsidRPr="00C8703C">
              <w:rPr>
                <w:rFonts w:ascii="Simplified Arabic" w:hAnsi="Simplified Arabic" w:cs="Simplified Arabic"/>
                <w:b/>
                <w:bCs/>
                <w:sz w:val="20"/>
                <w:szCs w:val="20"/>
                <w:rtl/>
              </w:rPr>
              <w:t>الفقرة</w:t>
            </w:r>
          </w:p>
        </w:tc>
        <w:tc>
          <w:tcPr>
            <w:tcW w:w="921" w:type="dxa"/>
            <w:shd w:val="clear" w:color="auto" w:fill="F2F2F2" w:themeFill="background1" w:themeFillShade="F2"/>
            <w:tcMar>
              <w:left w:w="28" w:type="dxa"/>
              <w:right w:w="28" w:type="dxa"/>
            </w:tcMar>
            <w:vAlign w:val="center"/>
          </w:tcPr>
          <w:p w14:paraId="4AE7D4A9" w14:textId="77777777" w:rsidR="00C96A05" w:rsidRPr="00C8703C" w:rsidRDefault="00C96A05" w:rsidP="00C8703C">
            <w:pPr>
              <w:widowControl w:val="0"/>
              <w:jc w:val="center"/>
              <w:rPr>
                <w:rFonts w:ascii="Simplified Arabic" w:hAnsi="Simplified Arabic" w:cs="Simplified Arabic"/>
                <w:b/>
                <w:bCs/>
                <w:sz w:val="20"/>
                <w:szCs w:val="20"/>
                <w:rtl/>
              </w:rPr>
            </w:pPr>
            <w:r w:rsidRPr="00C8703C">
              <w:rPr>
                <w:rFonts w:ascii="Simplified Arabic" w:hAnsi="Simplified Arabic" w:cs="Simplified Arabic"/>
                <w:b/>
                <w:bCs/>
                <w:sz w:val="20"/>
                <w:szCs w:val="20"/>
                <w:rtl/>
              </w:rPr>
              <w:t>لا أوافق على الإطلاق</w:t>
            </w:r>
          </w:p>
        </w:tc>
        <w:tc>
          <w:tcPr>
            <w:tcW w:w="510" w:type="dxa"/>
            <w:shd w:val="clear" w:color="auto" w:fill="F2F2F2" w:themeFill="background1" w:themeFillShade="F2"/>
            <w:tcMar>
              <w:left w:w="28" w:type="dxa"/>
              <w:right w:w="28" w:type="dxa"/>
            </w:tcMar>
            <w:vAlign w:val="center"/>
          </w:tcPr>
          <w:p w14:paraId="3AD63175" w14:textId="77777777" w:rsidR="00C96A05" w:rsidRPr="00C8703C" w:rsidRDefault="00C96A05" w:rsidP="00C8703C">
            <w:pPr>
              <w:widowControl w:val="0"/>
              <w:jc w:val="center"/>
              <w:rPr>
                <w:rFonts w:ascii="Simplified Arabic" w:hAnsi="Simplified Arabic" w:cs="Simplified Arabic"/>
                <w:b/>
                <w:bCs/>
                <w:sz w:val="20"/>
                <w:szCs w:val="20"/>
                <w:rtl/>
              </w:rPr>
            </w:pPr>
            <w:r w:rsidRPr="00C8703C">
              <w:rPr>
                <w:rFonts w:ascii="Simplified Arabic" w:hAnsi="Simplified Arabic" w:cs="Simplified Arabic"/>
                <w:b/>
                <w:bCs/>
                <w:sz w:val="20"/>
                <w:szCs w:val="20"/>
                <w:rtl/>
              </w:rPr>
              <w:t>بالكاد أوافق</w:t>
            </w:r>
          </w:p>
        </w:tc>
        <w:tc>
          <w:tcPr>
            <w:tcW w:w="705" w:type="dxa"/>
            <w:shd w:val="clear" w:color="auto" w:fill="F2F2F2" w:themeFill="background1" w:themeFillShade="F2"/>
            <w:tcMar>
              <w:left w:w="28" w:type="dxa"/>
              <w:right w:w="28" w:type="dxa"/>
            </w:tcMar>
            <w:vAlign w:val="center"/>
          </w:tcPr>
          <w:p w14:paraId="46343C15" w14:textId="77777777" w:rsidR="00C96A05" w:rsidRPr="00C8703C" w:rsidRDefault="00C96A05" w:rsidP="00C8703C">
            <w:pPr>
              <w:widowControl w:val="0"/>
              <w:jc w:val="center"/>
              <w:rPr>
                <w:rFonts w:ascii="Simplified Arabic" w:hAnsi="Simplified Arabic" w:cs="Simplified Arabic"/>
                <w:b/>
                <w:bCs/>
                <w:sz w:val="20"/>
                <w:szCs w:val="20"/>
                <w:rtl/>
              </w:rPr>
            </w:pPr>
            <w:r w:rsidRPr="00C8703C">
              <w:rPr>
                <w:rFonts w:ascii="Simplified Arabic" w:hAnsi="Simplified Arabic" w:cs="Simplified Arabic"/>
                <w:b/>
                <w:bCs/>
                <w:sz w:val="20"/>
                <w:szCs w:val="20"/>
                <w:rtl/>
              </w:rPr>
              <w:t>أوافق إلى حد بسيط</w:t>
            </w:r>
          </w:p>
        </w:tc>
        <w:tc>
          <w:tcPr>
            <w:tcW w:w="397" w:type="dxa"/>
            <w:shd w:val="clear" w:color="auto" w:fill="F2F2F2" w:themeFill="background1" w:themeFillShade="F2"/>
            <w:tcMar>
              <w:left w:w="28" w:type="dxa"/>
              <w:right w:w="28" w:type="dxa"/>
            </w:tcMar>
            <w:vAlign w:val="center"/>
          </w:tcPr>
          <w:p w14:paraId="5CF1BEA7" w14:textId="77777777" w:rsidR="00C96A05" w:rsidRPr="00C8703C" w:rsidRDefault="00C96A05" w:rsidP="00C8703C">
            <w:pPr>
              <w:widowControl w:val="0"/>
              <w:jc w:val="center"/>
              <w:rPr>
                <w:rFonts w:ascii="Simplified Arabic" w:hAnsi="Simplified Arabic" w:cs="Simplified Arabic"/>
                <w:b/>
                <w:bCs/>
                <w:sz w:val="20"/>
                <w:szCs w:val="20"/>
                <w:rtl/>
              </w:rPr>
            </w:pPr>
            <w:r w:rsidRPr="00C8703C">
              <w:rPr>
                <w:rFonts w:ascii="Simplified Arabic" w:hAnsi="Simplified Arabic" w:cs="Simplified Arabic"/>
                <w:b/>
                <w:bCs/>
                <w:sz w:val="20"/>
                <w:szCs w:val="20"/>
                <w:rtl/>
              </w:rPr>
              <w:t>لا أعلم</w:t>
            </w:r>
          </w:p>
        </w:tc>
        <w:tc>
          <w:tcPr>
            <w:tcW w:w="850" w:type="dxa"/>
            <w:shd w:val="clear" w:color="auto" w:fill="F2F2F2" w:themeFill="background1" w:themeFillShade="F2"/>
            <w:tcMar>
              <w:left w:w="28" w:type="dxa"/>
              <w:right w:w="28" w:type="dxa"/>
            </w:tcMar>
            <w:vAlign w:val="center"/>
          </w:tcPr>
          <w:p w14:paraId="412C0261" w14:textId="77777777" w:rsidR="00C96A05" w:rsidRPr="00C8703C" w:rsidRDefault="00C96A05" w:rsidP="00C8703C">
            <w:pPr>
              <w:widowControl w:val="0"/>
              <w:jc w:val="center"/>
              <w:rPr>
                <w:rFonts w:ascii="Simplified Arabic" w:hAnsi="Simplified Arabic" w:cs="Simplified Arabic"/>
                <w:b/>
                <w:bCs/>
                <w:sz w:val="20"/>
                <w:szCs w:val="20"/>
                <w:rtl/>
              </w:rPr>
            </w:pPr>
            <w:r w:rsidRPr="00C8703C">
              <w:rPr>
                <w:rFonts w:ascii="Simplified Arabic" w:hAnsi="Simplified Arabic" w:cs="Simplified Arabic"/>
                <w:b/>
                <w:bCs/>
                <w:sz w:val="20"/>
                <w:szCs w:val="20"/>
                <w:rtl/>
              </w:rPr>
              <w:t>أوافق بدرجة متوسطة</w:t>
            </w:r>
          </w:p>
        </w:tc>
        <w:tc>
          <w:tcPr>
            <w:tcW w:w="704" w:type="dxa"/>
            <w:shd w:val="clear" w:color="auto" w:fill="F2F2F2" w:themeFill="background1" w:themeFillShade="F2"/>
            <w:tcMar>
              <w:left w:w="28" w:type="dxa"/>
              <w:right w:w="28" w:type="dxa"/>
            </w:tcMar>
            <w:vAlign w:val="center"/>
          </w:tcPr>
          <w:p w14:paraId="50642ACA" w14:textId="77777777" w:rsidR="00C96A05" w:rsidRPr="00C8703C" w:rsidRDefault="00C96A05" w:rsidP="00C8703C">
            <w:pPr>
              <w:widowControl w:val="0"/>
              <w:jc w:val="center"/>
              <w:rPr>
                <w:rFonts w:ascii="Simplified Arabic" w:hAnsi="Simplified Arabic" w:cs="Simplified Arabic"/>
                <w:b/>
                <w:bCs/>
                <w:sz w:val="20"/>
                <w:szCs w:val="20"/>
                <w:rtl/>
              </w:rPr>
            </w:pPr>
            <w:r w:rsidRPr="00C8703C">
              <w:rPr>
                <w:rFonts w:ascii="Simplified Arabic" w:hAnsi="Simplified Arabic" w:cs="Simplified Arabic"/>
                <w:b/>
                <w:bCs/>
                <w:sz w:val="20"/>
                <w:szCs w:val="20"/>
                <w:rtl/>
              </w:rPr>
              <w:t>أوافق إلى حد كبير</w:t>
            </w:r>
          </w:p>
        </w:tc>
        <w:tc>
          <w:tcPr>
            <w:tcW w:w="510" w:type="dxa"/>
            <w:shd w:val="clear" w:color="auto" w:fill="F2F2F2" w:themeFill="background1" w:themeFillShade="F2"/>
            <w:tcMar>
              <w:left w:w="28" w:type="dxa"/>
              <w:right w:w="28" w:type="dxa"/>
            </w:tcMar>
            <w:vAlign w:val="center"/>
          </w:tcPr>
          <w:p w14:paraId="2DCA6246" w14:textId="77777777" w:rsidR="00C96A05" w:rsidRPr="00C8703C" w:rsidRDefault="00C96A05" w:rsidP="00C8703C">
            <w:pPr>
              <w:widowControl w:val="0"/>
              <w:jc w:val="center"/>
              <w:rPr>
                <w:rFonts w:ascii="Simplified Arabic" w:hAnsi="Simplified Arabic" w:cs="Simplified Arabic"/>
                <w:b/>
                <w:bCs/>
                <w:sz w:val="20"/>
                <w:szCs w:val="20"/>
                <w:rtl/>
              </w:rPr>
            </w:pPr>
            <w:r w:rsidRPr="00C8703C">
              <w:rPr>
                <w:rFonts w:ascii="Simplified Arabic" w:hAnsi="Simplified Arabic" w:cs="Simplified Arabic"/>
                <w:b/>
                <w:bCs/>
                <w:sz w:val="20"/>
                <w:szCs w:val="20"/>
                <w:rtl/>
              </w:rPr>
              <w:t>اوافق تماماً</w:t>
            </w:r>
          </w:p>
        </w:tc>
      </w:tr>
      <w:tr w:rsidR="001419C9" w:rsidRPr="00C8703C" w14:paraId="609E7E1B" w14:textId="77777777" w:rsidTr="001419C9">
        <w:trPr>
          <w:cantSplit/>
        </w:trPr>
        <w:tc>
          <w:tcPr>
            <w:tcW w:w="340" w:type="dxa"/>
            <w:vAlign w:val="center"/>
          </w:tcPr>
          <w:p w14:paraId="61E2C218"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783" w:type="dxa"/>
            <w:tcMar>
              <w:left w:w="28" w:type="dxa"/>
              <w:right w:w="28" w:type="dxa"/>
            </w:tcMar>
          </w:tcPr>
          <w:p w14:paraId="533D0C8D"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يؤدي التفكير التصميمي إلى تحسين خدمة العملاء في مصرفنا بشكل كبير</w:t>
            </w:r>
            <w:r w:rsidRPr="00C8703C">
              <w:rPr>
                <w:rFonts w:ascii="Simplified Arabic" w:hAnsi="Simplified Arabic" w:cs="Simplified Arabic"/>
                <w:sz w:val="20"/>
                <w:szCs w:val="20"/>
              </w:rPr>
              <w:t>.</w:t>
            </w:r>
          </w:p>
        </w:tc>
        <w:tc>
          <w:tcPr>
            <w:tcW w:w="921" w:type="dxa"/>
            <w:shd w:val="clear" w:color="auto" w:fill="auto"/>
          </w:tcPr>
          <w:p w14:paraId="68176466"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64737B76"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3D5458FA" w14:textId="77777777" w:rsidR="00C96A05" w:rsidRPr="00C8703C" w:rsidRDefault="00C96A05" w:rsidP="00C8703C">
            <w:pPr>
              <w:widowControl w:val="0"/>
              <w:jc w:val="lowKashida"/>
              <w:rPr>
                <w:rFonts w:ascii="Simplified Arabic" w:hAnsi="Simplified Arabic" w:cs="Simplified Arabic"/>
                <w:sz w:val="20"/>
                <w:szCs w:val="20"/>
                <w:rtl/>
              </w:rPr>
            </w:pPr>
          </w:p>
        </w:tc>
        <w:tc>
          <w:tcPr>
            <w:tcW w:w="397" w:type="dxa"/>
            <w:shd w:val="clear" w:color="auto" w:fill="auto"/>
          </w:tcPr>
          <w:p w14:paraId="67E63301" w14:textId="77777777" w:rsidR="00C96A05" w:rsidRPr="00C8703C" w:rsidRDefault="00C96A05" w:rsidP="00C8703C">
            <w:pPr>
              <w:widowControl w:val="0"/>
              <w:jc w:val="lowKashida"/>
              <w:rPr>
                <w:rFonts w:ascii="Simplified Arabic" w:hAnsi="Simplified Arabic" w:cs="Simplified Arabic"/>
                <w:sz w:val="20"/>
                <w:szCs w:val="20"/>
                <w:rtl/>
              </w:rPr>
            </w:pPr>
          </w:p>
        </w:tc>
        <w:tc>
          <w:tcPr>
            <w:tcW w:w="850" w:type="dxa"/>
            <w:shd w:val="clear" w:color="auto" w:fill="auto"/>
          </w:tcPr>
          <w:p w14:paraId="053F9272"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72E1D429" w14:textId="77777777" w:rsidR="00C96A05" w:rsidRPr="00C8703C" w:rsidRDefault="00C96A05" w:rsidP="00C8703C">
            <w:pPr>
              <w:widowControl w:val="0"/>
              <w:rPr>
                <w:rFonts w:ascii="Simplified Arabic" w:hAnsi="Simplified Arabic" w:cs="Simplified Arabic"/>
                <w:sz w:val="20"/>
                <w:szCs w:val="20"/>
                <w:rtl/>
              </w:rPr>
            </w:pPr>
          </w:p>
        </w:tc>
        <w:tc>
          <w:tcPr>
            <w:tcW w:w="510" w:type="dxa"/>
            <w:shd w:val="clear" w:color="auto" w:fill="auto"/>
          </w:tcPr>
          <w:p w14:paraId="5C95244D" w14:textId="77777777" w:rsidR="00C96A05" w:rsidRPr="00C8703C" w:rsidRDefault="00C96A05" w:rsidP="00C8703C">
            <w:pPr>
              <w:widowControl w:val="0"/>
              <w:jc w:val="lowKashida"/>
              <w:rPr>
                <w:rFonts w:ascii="Simplified Arabic" w:hAnsi="Simplified Arabic" w:cs="Simplified Arabic"/>
                <w:sz w:val="20"/>
                <w:szCs w:val="20"/>
                <w:rtl/>
              </w:rPr>
            </w:pPr>
          </w:p>
        </w:tc>
      </w:tr>
      <w:tr w:rsidR="001419C9" w:rsidRPr="00C8703C" w14:paraId="19B613AB" w14:textId="77777777" w:rsidTr="001419C9">
        <w:trPr>
          <w:cantSplit/>
        </w:trPr>
        <w:tc>
          <w:tcPr>
            <w:tcW w:w="340" w:type="dxa"/>
            <w:vAlign w:val="center"/>
          </w:tcPr>
          <w:p w14:paraId="3B58AD5F"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783" w:type="dxa"/>
            <w:tcMar>
              <w:left w:w="28" w:type="dxa"/>
              <w:right w:w="28" w:type="dxa"/>
            </w:tcMar>
          </w:tcPr>
          <w:p w14:paraId="53FFEE00"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 xml:space="preserve">إلى أي مدى ترى أن التفكير التصميمي يلعب دورًا محوريًا في تشكيل ثقافة الشركة لتعزيز </w:t>
            </w:r>
            <w:r w:rsidRPr="00C8703C">
              <w:rPr>
                <w:rFonts w:ascii="Simplified Arabic" w:hAnsi="Simplified Arabic" w:cs="Simplified Arabic"/>
                <w:sz w:val="20"/>
                <w:szCs w:val="20"/>
                <w:rtl/>
              </w:rPr>
              <w:lastRenderedPageBreak/>
              <w:t>الابتكار الاستراتيجي والحصول على ميزة تنافسية</w:t>
            </w:r>
            <w:r w:rsidRPr="00C8703C">
              <w:rPr>
                <w:rFonts w:ascii="Simplified Arabic" w:hAnsi="Simplified Arabic" w:cs="Simplified Arabic"/>
                <w:sz w:val="20"/>
                <w:szCs w:val="20"/>
              </w:rPr>
              <w:t>.</w:t>
            </w:r>
          </w:p>
        </w:tc>
        <w:tc>
          <w:tcPr>
            <w:tcW w:w="921" w:type="dxa"/>
            <w:shd w:val="clear" w:color="auto" w:fill="auto"/>
          </w:tcPr>
          <w:p w14:paraId="1C5A63B3"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52AF7A81"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30FB94B6" w14:textId="77777777" w:rsidR="00C96A05" w:rsidRPr="00C8703C" w:rsidRDefault="00C96A05" w:rsidP="00C8703C">
            <w:pPr>
              <w:widowControl w:val="0"/>
              <w:jc w:val="lowKashida"/>
              <w:rPr>
                <w:rFonts w:ascii="Simplified Arabic" w:hAnsi="Simplified Arabic" w:cs="Simplified Arabic"/>
                <w:sz w:val="20"/>
                <w:szCs w:val="20"/>
                <w:rtl/>
              </w:rPr>
            </w:pPr>
          </w:p>
        </w:tc>
        <w:tc>
          <w:tcPr>
            <w:tcW w:w="397" w:type="dxa"/>
            <w:shd w:val="clear" w:color="auto" w:fill="auto"/>
          </w:tcPr>
          <w:p w14:paraId="3E84C888" w14:textId="77777777" w:rsidR="00C96A05" w:rsidRPr="00C8703C" w:rsidRDefault="00C96A05" w:rsidP="00C8703C">
            <w:pPr>
              <w:widowControl w:val="0"/>
              <w:jc w:val="lowKashida"/>
              <w:rPr>
                <w:rFonts w:ascii="Simplified Arabic" w:hAnsi="Simplified Arabic" w:cs="Simplified Arabic"/>
                <w:sz w:val="20"/>
                <w:szCs w:val="20"/>
                <w:rtl/>
              </w:rPr>
            </w:pPr>
          </w:p>
        </w:tc>
        <w:tc>
          <w:tcPr>
            <w:tcW w:w="850" w:type="dxa"/>
            <w:shd w:val="clear" w:color="auto" w:fill="auto"/>
          </w:tcPr>
          <w:p w14:paraId="070DEF03"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3C970541"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08B16D2D" w14:textId="77777777" w:rsidR="00C96A05" w:rsidRPr="00C8703C" w:rsidRDefault="00C96A05" w:rsidP="00C8703C">
            <w:pPr>
              <w:widowControl w:val="0"/>
              <w:jc w:val="lowKashida"/>
              <w:rPr>
                <w:rFonts w:ascii="Simplified Arabic" w:hAnsi="Simplified Arabic" w:cs="Simplified Arabic"/>
                <w:sz w:val="20"/>
                <w:szCs w:val="20"/>
                <w:rtl/>
              </w:rPr>
            </w:pPr>
          </w:p>
        </w:tc>
      </w:tr>
      <w:tr w:rsidR="001419C9" w:rsidRPr="00C8703C" w14:paraId="5BF006CA" w14:textId="77777777" w:rsidTr="001419C9">
        <w:trPr>
          <w:cantSplit/>
        </w:trPr>
        <w:tc>
          <w:tcPr>
            <w:tcW w:w="340" w:type="dxa"/>
            <w:vAlign w:val="center"/>
          </w:tcPr>
          <w:p w14:paraId="791D4310"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783" w:type="dxa"/>
            <w:tcMar>
              <w:left w:w="28" w:type="dxa"/>
              <w:right w:w="28" w:type="dxa"/>
            </w:tcMar>
          </w:tcPr>
          <w:p w14:paraId="72A2A2A3" w14:textId="77777777" w:rsidR="00C96A05" w:rsidRPr="00C8703C" w:rsidRDefault="00C96A05" w:rsidP="00C8703C">
            <w:pPr>
              <w:widowControl w:val="0"/>
              <w:jc w:val="both"/>
              <w:rPr>
                <w:rFonts w:ascii="Simplified Arabic" w:hAnsi="Simplified Arabic" w:cs="Simplified Arabic"/>
                <w:sz w:val="20"/>
                <w:szCs w:val="20"/>
                <w:rtl/>
              </w:rPr>
            </w:pPr>
            <w:r w:rsidRPr="00C8703C">
              <w:rPr>
                <w:rFonts w:ascii="Simplified Arabic" w:hAnsi="Simplified Arabic" w:cs="Simplified Arabic"/>
                <w:sz w:val="20"/>
                <w:szCs w:val="20"/>
                <w:rtl/>
              </w:rPr>
              <w:t>إلى أي مدى تعتقد أن التفكير التصميمي يولد حلولًا مبتكرة وخلاقة</w:t>
            </w:r>
          </w:p>
        </w:tc>
        <w:tc>
          <w:tcPr>
            <w:tcW w:w="921" w:type="dxa"/>
            <w:shd w:val="clear" w:color="auto" w:fill="auto"/>
          </w:tcPr>
          <w:p w14:paraId="644641B9"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76542F72"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16AD0F12" w14:textId="77777777" w:rsidR="00C96A05" w:rsidRPr="00C8703C" w:rsidRDefault="00C96A05" w:rsidP="00C8703C">
            <w:pPr>
              <w:widowControl w:val="0"/>
              <w:jc w:val="lowKashida"/>
              <w:rPr>
                <w:rFonts w:ascii="Simplified Arabic" w:hAnsi="Simplified Arabic" w:cs="Simplified Arabic"/>
                <w:sz w:val="20"/>
                <w:szCs w:val="20"/>
                <w:rtl/>
              </w:rPr>
            </w:pPr>
          </w:p>
        </w:tc>
        <w:tc>
          <w:tcPr>
            <w:tcW w:w="397" w:type="dxa"/>
            <w:shd w:val="clear" w:color="auto" w:fill="auto"/>
          </w:tcPr>
          <w:p w14:paraId="0827D353" w14:textId="77777777" w:rsidR="00C96A05" w:rsidRPr="00C8703C" w:rsidRDefault="00C96A05" w:rsidP="00C8703C">
            <w:pPr>
              <w:widowControl w:val="0"/>
              <w:jc w:val="lowKashida"/>
              <w:rPr>
                <w:rFonts w:ascii="Simplified Arabic" w:hAnsi="Simplified Arabic" w:cs="Simplified Arabic"/>
                <w:sz w:val="20"/>
                <w:szCs w:val="20"/>
                <w:rtl/>
              </w:rPr>
            </w:pPr>
          </w:p>
        </w:tc>
        <w:tc>
          <w:tcPr>
            <w:tcW w:w="850" w:type="dxa"/>
            <w:shd w:val="clear" w:color="auto" w:fill="auto"/>
          </w:tcPr>
          <w:p w14:paraId="7AE2C9F3"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696A7552"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3423C958" w14:textId="77777777" w:rsidR="00C96A05" w:rsidRPr="00C8703C" w:rsidRDefault="00C96A05" w:rsidP="00C8703C">
            <w:pPr>
              <w:widowControl w:val="0"/>
              <w:jc w:val="lowKashida"/>
              <w:rPr>
                <w:rFonts w:ascii="Simplified Arabic" w:hAnsi="Simplified Arabic" w:cs="Simplified Arabic"/>
                <w:sz w:val="20"/>
                <w:szCs w:val="20"/>
                <w:rtl/>
              </w:rPr>
            </w:pPr>
          </w:p>
        </w:tc>
      </w:tr>
      <w:tr w:rsidR="001419C9" w:rsidRPr="00C8703C" w14:paraId="5199A715" w14:textId="77777777" w:rsidTr="001419C9">
        <w:trPr>
          <w:cantSplit/>
        </w:trPr>
        <w:tc>
          <w:tcPr>
            <w:tcW w:w="340" w:type="dxa"/>
            <w:vAlign w:val="center"/>
          </w:tcPr>
          <w:p w14:paraId="22415AB6"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783" w:type="dxa"/>
            <w:tcMar>
              <w:left w:w="28" w:type="dxa"/>
              <w:right w:w="28" w:type="dxa"/>
            </w:tcMar>
          </w:tcPr>
          <w:p w14:paraId="4041BE1A"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Pr>
              <w:t xml:space="preserve"> </w:t>
            </w:r>
            <w:r w:rsidRPr="00C8703C">
              <w:rPr>
                <w:rFonts w:ascii="Simplified Arabic" w:hAnsi="Simplified Arabic" w:cs="Simplified Arabic"/>
                <w:sz w:val="20"/>
                <w:szCs w:val="20"/>
                <w:rtl/>
              </w:rPr>
              <w:t>إلى أي مدى تتفق مع أن التفكير التصميمي يغير النموذج التقليدي، مما يتيح أفكارًا جذرية أو تحولات كبيرة</w:t>
            </w:r>
            <w:r w:rsidRPr="00C8703C">
              <w:rPr>
                <w:rFonts w:ascii="Simplified Arabic" w:hAnsi="Simplified Arabic" w:cs="Simplified Arabic"/>
                <w:sz w:val="20"/>
                <w:szCs w:val="20"/>
              </w:rPr>
              <w:t>.</w:t>
            </w:r>
          </w:p>
        </w:tc>
        <w:tc>
          <w:tcPr>
            <w:tcW w:w="921" w:type="dxa"/>
            <w:shd w:val="clear" w:color="auto" w:fill="auto"/>
          </w:tcPr>
          <w:p w14:paraId="3526B7F3"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296BAA37"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226DB7A8" w14:textId="77777777" w:rsidR="00C96A05" w:rsidRPr="00C8703C" w:rsidRDefault="00C96A05" w:rsidP="00C8703C">
            <w:pPr>
              <w:widowControl w:val="0"/>
              <w:jc w:val="lowKashida"/>
              <w:rPr>
                <w:rFonts w:ascii="Simplified Arabic" w:hAnsi="Simplified Arabic" w:cs="Simplified Arabic"/>
                <w:sz w:val="20"/>
                <w:szCs w:val="20"/>
                <w:rtl/>
              </w:rPr>
            </w:pPr>
          </w:p>
        </w:tc>
        <w:tc>
          <w:tcPr>
            <w:tcW w:w="397" w:type="dxa"/>
            <w:shd w:val="clear" w:color="auto" w:fill="auto"/>
          </w:tcPr>
          <w:p w14:paraId="662B59EE" w14:textId="77777777" w:rsidR="00C96A05" w:rsidRPr="00C8703C" w:rsidRDefault="00C96A05" w:rsidP="00C8703C">
            <w:pPr>
              <w:widowControl w:val="0"/>
              <w:jc w:val="lowKashida"/>
              <w:rPr>
                <w:rFonts w:ascii="Simplified Arabic" w:hAnsi="Simplified Arabic" w:cs="Simplified Arabic"/>
                <w:sz w:val="20"/>
                <w:szCs w:val="20"/>
                <w:rtl/>
              </w:rPr>
            </w:pPr>
          </w:p>
        </w:tc>
        <w:tc>
          <w:tcPr>
            <w:tcW w:w="850" w:type="dxa"/>
            <w:shd w:val="clear" w:color="auto" w:fill="auto"/>
          </w:tcPr>
          <w:p w14:paraId="2825FE9E"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54A5B03D"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736700E1" w14:textId="77777777" w:rsidR="00C96A05" w:rsidRPr="00C8703C" w:rsidRDefault="00C96A05" w:rsidP="00C8703C">
            <w:pPr>
              <w:widowControl w:val="0"/>
              <w:jc w:val="lowKashida"/>
              <w:rPr>
                <w:rFonts w:ascii="Simplified Arabic" w:hAnsi="Simplified Arabic" w:cs="Simplified Arabic"/>
                <w:sz w:val="20"/>
                <w:szCs w:val="20"/>
                <w:rtl/>
              </w:rPr>
            </w:pPr>
          </w:p>
        </w:tc>
      </w:tr>
      <w:tr w:rsidR="001419C9" w:rsidRPr="00C8703C" w14:paraId="16907EA9" w14:textId="77777777" w:rsidTr="001419C9">
        <w:trPr>
          <w:cantSplit/>
        </w:trPr>
        <w:tc>
          <w:tcPr>
            <w:tcW w:w="340" w:type="dxa"/>
            <w:vAlign w:val="center"/>
          </w:tcPr>
          <w:p w14:paraId="0EABA779"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783" w:type="dxa"/>
            <w:tcMar>
              <w:left w:w="28" w:type="dxa"/>
              <w:right w:w="28" w:type="dxa"/>
            </w:tcMar>
          </w:tcPr>
          <w:p w14:paraId="6A449470" w14:textId="77777777" w:rsidR="00C96A05" w:rsidRPr="00C8703C" w:rsidRDefault="00C96A05" w:rsidP="00C8703C">
            <w:pPr>
              <w:widowControl w:val="0"/>
              <w:jc w:val="lowKashida"/>
              <w:rPr>
                <w:rFonts w:ascii="Simplified Arabic" w:hAnsi="Simplified Arabic" w:cs="Simplified Arabic"/>
                <w:sz w:val="20"/>
                <w:szCs w:val="20"/>
              </w:rPr>
            </w:pPr>
            <w:r w:rsidRPr="00C8703C">
              <w:rPr>
                <w:rFonts w:ascii="Simplified Arabic" w:hAnsi="Simplified Arabic" w:cs="Simplified Arabic"/>
                <w:sz w:val="20"/>
                <w:szCs w:val="20"/>
                <w:rtl/>
              </w:rPr>
              <w:t>إلى أي مدى تتفق على أن التفكير التصميمي يتحدى الافتراضات الموجودة في حل المشكلات وتوليد الأفكار</w:t>
            </w:r>
            <w:r w:rsidRPr="00C8703C">
              <w:rPr>
                <w:rFonts w:ascii="Simplified Arabic" w:hAnsi="Simplified Arabic" w:cs="Simplified Arabic"/>
                <w:sz w:val="20"/>
                <w:szCs w:val="20"/>
              </w:rPr>
              <w:t>.</w:t>
            </w:r>
          </w:p>
        </w:tc>
        <w:tc>
          <w:tcPr>
            <w:tcW w:w="921" w:type="dxa"/>
            <w:shd w:val="clear" w:color="auto" w:fill="auto"/>
          </w:tcPr>
          <w:p w14:paraId="63FF7177" w14:textId="77777777" w:rsidR="00C96A05" w:rsidRPr="00C8703C" w:rsidRDefault="00C96A05" w:rsidP="00C8703C">
            <w:pPr>
              <w:widowControl w:val="0"/>
              <w:rPr>
                <w:rFonts w:ascii="Simplified Arabic" w:hAnsi="Simplified Arabic" w:cs="Simplified Arabic"/>
                <w:sz w:val="20"/>
                <w:szCs w:val="20"/>
                <w:rtl/>
              </w:rPr>
            </w:pPr>
          </w:p>
        </w:tc>
        <w:tc>
          <w:tcPr>
            <w:tcW w:w="510" w:type="dxa"/>
            <w:shd w:val="clear" w:color="auto" w:fill="auto"/>
          </w:tcPr>
          <w:p w14:paraId="59B0C7D5"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6DEF1BE7" w14:textId="77777777" w:rsidR="00C96A05" w:rsidRPr="00C8703C" w:rsidRDefault="00C96A05" w:rsidP="00C8703C">
            <w:pPr>
              <w:widowControl w:val="0"/>
              <w:rPr>
                <w:rFonts w:ascii="Simplified Arabic" w:hAnsi="Simplified Arabic" w:cs="Simplified Arabic"/>
                <w:sz w:val="20"/>
                <w:szCs w:val="20"/>
                <w:rtl/>
              </w:rPr>
            </w:pPr>
          </w:p>
        </w:tc>
        <w:tc>
          <w:tcPr>
            <w:tcW w:w="397" w:type="dxa"/>
            <w:shd w:val="clear" w:color="auto" w:fill="auto"/>
          </w:tcPr>
          <w:p w14:paraId="090E71D8" w14:textId="77777777" w:rsidR="00C96A05" w:rsidRPr="00C8703C" w:rsidRDefault="00C96A05" w:rsidP="00C8703C">
            <w:pPr>
              <w:widowControl w:val="0"/>
              <w:jc w:val="lowKashida"/>
              <w:rPr>
                <w:rFonts w:ascii="Simplified Arabic" w:hAnsi="Simplified Arabic" w:cs="Simplified Arabic"/>
                <w:sz w:val="20"/>
                <w:szCs w:val="20"/>
                <w:rtl/>
              </w:rPr>
            </w:pPr>
          </w:p>
        </w:tc>
        <w:tc>
          <w:tcPr>
            <w:tcW w:w="850" w:type="dxa"/>
            <w:shd w:val="clear" w:color="auto" w:fill="auto"/>
          </w:tcPr>
          <w:p w14:paraId="0A3227F1" w14:textId="77777777" w:rsidR="00C96A05" w:rsidRPr="00C8703C" w:rsidRDefault="00C96A05" w:rsidP="00C8703C">
            <w:pPr>
              <w:widowControl w:val="0"/>
              <w:rPr>
                <w:rFonts w:ascii="Simplified Arabic" w:hAnsi="Simplified Arabic" w:cs="Simplified Arabic"/>
                <w:sz w:val="20"/>
                <w:szCs w:val="20"/>
                <w:rtl/>
              </w:rPr>
            </w:pPr>
          </w:p>
        </w:tc>
        <w:tc>
          <w:tcPr>
            <w:tcW w:w="704" w:type="dxa"/>
            <w:shd w:val="clear" w:color="auto" w:fill="auto"/>
          </w:tcPr>
          <w:p w14:paraId="4132EC11"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599725C3" w14:textId="77777777" w:rsidR="00C96A05" w:rsidRPr="00C8703C" w:rsidRDefault="00C96A05" w:rsidP="00C8703C">
            <w:pPr>
              <w:widowControl w:val="0"/>
              <w:jc w:val="lowKashida"/>
              <w:rPr>
                <w:rFonts w:ascii="Simplified Arabic" w:hAnsi="Simplified Arabic" w:cs="Simplified Arabic"/>
                <w:sz w:val="20"/>
                <w:szCs w:val="20"/>
                <w:rtl/>
              </w:rPr>
            </w:pPr>
          </w:p>
        </w:tc>
      </w:tr>
      <w:tr w:rsidR="001419C9" w:rsidRPr="00C8703C" w14:paraId="1336DF00" w14:textId="77777777" w:rsidTr="001419C9">
        <w:trPr>
          <w:cantSplit/>
        </w:trPr>
        <w:tc>
          <w:tcPr>
            <w:tcW w:w="340" w:type="dxa"/>
            <w:vAlign w:val="center"/>
          </w:tcPr>
          <w:p w14:paraId="4057E48C"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783" w:type="dxa"/>
            <w:tcMar>
              <w:left w:w="28" w:type="dxa"/>
              <w:right w:w="28" w:type="dxa"/>
            </w:tcMar>
          </w:tcPr>
          <w:p w14:paraId="06E7AFD2"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سيكون تبني التفكير التصميمي مفيدًا جدًا للخدمات المصرفية في مصرفي</w:t>
            </w:r>
            <w:r w:rsidRPr="00C8703C">
              <w:rPr>
                <w:rFonts w:ascii="Simplified Arabic" w:hAnsi="Simplified Arabic" w:cs="Simplified Arabic"/>
                <w:sz w:val="20"/>
                <w:szCs w:val="20"/>
              </w:rPr>
              <w:t>.</w:t>
            </w:r>
          </w:p>
        </w:tc>
        <w:tc>
          <w:tcPr>
            <w:tcW w:w="921" w:type="dxa"/>
            <w:shd w:val="clear" w:color="auto" w:fill="auto"/>
          </w:tcPr>
          <w:p w14:paraId="0150C06B"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11F27408"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1D5A225D" w14:textId="77777777" w:rsidR="00C96A05" w:rsidRPr="00C8703C" w:rsidRDefault="00C96A05" w:rsidP="00C8703C">
            <w:pPr>
              <w:widowControl w:val="0"/>
              <w:jc w:val="lowKashida"/>
              <w:rPr>
                <w:rFonts w:ascii="Simplified Arabic" w:hAnsi="Simplified Arabic" w:cs="Simplified Arabic"/>
                <w:sz w:val="20"/>
                <w:szCs w:val="20"/>
                <w:rtl/>
              </w:rPr>
            </w:pPr>
          </w:p>
        </w:tc>
        <w:tc>
          <w:tcPr>
            <w:tcW w:w="397" w:type="dxa"/>
            <w:shd w:val="clear" w:color="auto" w:fill="auto"/>
          </w:tcPr>
          <w:p w14:paraId="25E50564" w14:textId="77777777" w:rsidR="00C96A05" w:rsidRPr="00C8703C" w:rsidRDefault="00C96A05" w:rsidP="00C8703C">
            <w:pPr>
              <w:widowControl w:val="0"/>
              <w:jc w:val="lowKashida"/>
              <w:rPr>
                <w:rFonts w:ascii="Simplified Arabic" w:hAnsi="Simplified Arabic" w:cs="Simplified Arabic"/>
                <w:sz w:val="20"/>
                <w:szCs w:val="20"/>
                <w:rtl/>
              </w:rPr>
            </w:pPr>
          </w:p>
        </w:tc>
        <w:tc>
          <w:tcPr>
            <w:tcW w:w="850" w:type="dxa"/>
            <w:shd w:val="clear" w:color="auto" w:fill="auto"/>
          </w:tcPr>
          <w:p w14:paraId="5E0CA6FA"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266EBE9E"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019383E0" w14:textId="77777777" w:rsidR="00C96A05" w:rsidRPr="00C8703C" w:rsidRDefault="00C96A05" w:rsidP="00C8703C">
            <w:pPr>
              <w:widowControl w:val="0"/>
              <w:jc w:val="lowKashida"/>
              <w:rPr>
                <w:rFonts w:ascii="Simplified Arabic" w:hAnsi="Simplified Arabic" w:cs="Simplified Arabic"/>
                <w:sz w:val="20"/>
                <w:szCs w:val="20"/>
                <w:rtl/>
              </w:rPr>
            </w:pPr>
          </w:p>
        </w:tc>
      </w:tr>
      <w:tr w:rsidR="001419C9" w:rsidRPr="00C8703C" w14:paraId="7C7B5396" w14:textId="77777777" w:rsidTr="001419C9">
        <w:trPr>
          <w:cantSplit/>
        </w:trPr>
        <w:tc>
          <w:tcPr>
            <w:tcW w:w="340" w:type="dxa"/>
            <w:vAlign w:val="center"/>
          </w:tcPr>
          <w:p w14:paraId="3B15C670"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783" w:type="dxa"/>
            <w:tcMar>
              <w:left w:w="28" w:type="dxa"/>
              <w:right w:w="28" w:type="dxa"/>
            </w:tcMar>
          </w:tcPr>
          <w:p w14:paraId="4D6A87F2"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سيؤدي استخدام التفكير التصميمي إلى تقديم منتجات أو خدمات مالية مبتكرة في مصرفي</w:t>
            </w:r>
            <w:r w:rsidRPr="00C8703C">
              <w:rPr>
                <w:rFonts w:ascii="Simplified Arabic" w:hAnsi="Simplified Arabic" w:cs="Simplified Arabic"/>
                <w:sz w:val="20"/>
                <w:szCs w:val="20"/>
              </w:rPr>
              <w:t>.</w:t>
            </w:r>
          </w:p>
        </w:tc>
        <w:tc>
          <w:tcPr>
            <w:tcW w:w="921" w:type="dxa"/>
            <w:shd w:val="clear" w:color="auto" w:fill="auto"/>
          </w:tcPr>
          <w:p w14:paraId="0AEE3B90"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706FC552"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0AF1DBF8" w14:textId="77777777" w:rsidR="00C96A05" w:rsidRPr="00C8703C" w:rsidRDefault="00C96A05" w:rsidP="00C8703C">
            <w:pPr>
              <w:widowControl w:val="0"/>
              <w:jc w:val="lowKashida"/>
              <w:rPr>
                <w:rFonts w:ascii="Simplified Arabic" w:hAnsi="Simplified Arabic" w:cs="Simplified Arabic"/>
                <w:sz w:val="20"/>
                <w:szCs w:val="20"/>
                <w:rtl/>
              </w:rPr>
            </w:pPr>
          </w:p>
        </w:tc>
        <w:tc>
          <w:tcPr>
            <w:tcW w:w="397" w:type="dxa"/>
            <w:shd w:val="clear" w:color="auto" w:fill="auto"/>
          </w:tcPr>
          <w:p w14:paraId="7B907243" w14:textId="77777777" w:rsidR="00C96A05" w:rsidRPr="00C8703C" w:rsidRDefault="00C96A05" w:rsidP="00C8703C">
            <w:pPr>
              <w:widowControl w:val="0"/>
              <w:jc w:val="lowKashida"/>
              <w:rPr>
                <w:rFonts w:ascii="Simplified Arabic" w:hAnsi="Simplified Arabic" w:cs="Simplified Arabic"/>
                <w:sz w:val="20"/>
                <w:szCs w:val="20"/>
                <w:rtl/>
              </w:rPr>
            </w:pPr>
          </w:p>
        </w:tc>
        <w:tc>
          <w:tcPr>
            <w:tcW w:w="850" w:type="dxa"/>
            <w:shd w:val="clear" w:color="auto" w:fill="auto"/>
          </w:tcPr>
          <w:p w14:paraId="6F7C64E1"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1237055A"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63D4F9AD" w14:textId="77777777" w:rsidR="00C96A05" w:rsidRPr="00C8703C" w:rsidRDefault="00C96A05" w:rsidP="00C8703C">
            <w:pPr>
              <w:widowControl w:val="0"/>
              <w:jc w:val="lowKashida"/>
              <w:rPr>
                <w:rFonts w:ascii="Simplified Arabic" w:hAnsi="Simplified Arabic" w:cs="Simplified Arabic"/>
                <w:sz w:val="20"/>
                <w:szCs w:val="20"/>
                <w:rtl/>
              </w:rPr>
            </w:pPr>
          </w:p>
        </w:tc>
      </w:tr>
      <w:tr w:rsidR="001419C9" w:rsidRPr="00C8703C" w14:paraId="16B284A8" w14:textId="77777777" w:rsidTr="001419C9">
        <w:trPr>
          <w:cantSplit/>
        </w:trPr>
        <w:tc>
          <w:tcPr>
            <w:tcW w:w="340" w:type="dxa"/>
            <w:vAlign w:val="center"/>
          </w:tcPr>
          <w:p w14:paraId="2242975B"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783" w:type="dxa"/>
            <w:tcMar>
              <w:left w:w="28" w:type="dxa"/>
              <w:right w:w="28" w:type="dxa"/>
            </w:tcMar>
          </w:tcPr>
          <w:p w14:paraId="6FB54D41"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هناك حواجز تنظيمية أو ثقافية كبيرة تحول دون تبني التفكير التصميمي في مصرفي</w:t>
            </w:r>
            <w:r w:rsidRPr="00C8703C">
              <w:rPr>
                <w:rFonts w:ascii="Simplified Arabic" w:hAnsi="Simplified Arabic" w:cs="Simplified Arabic"/>
                <w:sz w:val="20"/>
                <w:szCs w:val="20"/>
              </w:rPr>
              <w:t>.</w:t>
            </w:r>
          </w:p>
        </w:tc>
        <w:tc>
          <w:tcPr>
            <w:tcW w:w="921" w:type="dxa"/>
            <w:shd w:val="clear" w:color="auto" w:fill="auto"/>
          </w:tcPr>
          <w:p w14:paraId="1961B698"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54A6A1FC"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17A1264D" w14:textId="77777777" w:rsidR="00C96A05" w:rsidRPr="00C8703C" w:rsidRDefault="00C96A05" w:rsidP="00C8703C">
            <w:pPr>
              <w:widowControl w:val="0"/>
              <w:jc w:val="lowKashida"/>
              <w:rPr>
                <w:rFonts w:ascii="Simplified Arabic" w:hAnsi="Simplified Arabic" w:cs="Simplified Arabic"/>
                <w:sz w:val="20"/>
                <w:szCs w:val="20"/>
                <w:rtl/>
              </w:rPr>
            </w:pPr>
          </w:p>
        </w:tc>
        <w:tc>
          <w:tcPr>
            <w:tcW w:w="397" w:type="dxa"/>
            <w:shd w:val="clear" w:color="auto" w:fill="auto"/>
          </w:tcPr>
          <w:p w14:paraId="1C472514" w14:textId="77777777" w:rsidR="00C96A05" w:rsidRPr="00C8703C" w:rsidRDefault="00C96A05" w:rsidP="00C8703C">
            <w:pPr>
              <w:widowControl w:val="0"/>
              <w:jc w:val="lowKashida"/>
              <w:rPr>
                <w:rFonts w:ascii="Simplified Arabic" w:hAnsi="Simplified Arabic" w:cs="Simplified Arabic"/>
                <w:sz w:val="20"/>
                <w:szCs w:val="20"/>
                <w:rtl/>
              </w:rPr>
            </w:pPr>
          </w:p>
        </w:tc>
        <w:tc>
          <w:tcPr>
            <w:tcW w:w="850" w:type="dxa"/>
            <w:shd w:val="clear" w:color="auto" w:fill="auto"/>
          </w:tcPr>
          <w:p w14:paraId="70662038"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18EEE7C7"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203E7245" w14:textId="77777777" w:rsidR="00C96A05" w:rsidRPr="00C8703C" w:rsidRDefault="00C96A05" w:rsidP="00C8703C">
            <w:pPr>
              <w:widowControl w:val="0"/>
              <w:jc w:val="lowKashida"/>
              <w:rPr>
                <w:rFonts w:ascii="Simplified Arabic" w:hAnsi="Simplified Arabic" w:cs="Simplified Arabic"/>
                <w:sz w:val="20"/>
                <w:szCs w:val="20"/>
                <w:rtl/>
              </w:rPr>
            </w:pPr>
          </w:p>
        </w:tc>
      </w:tr>
      <w:tr w:rsidR="001419C9" w:rsidRPr="00C8703C" w14:paraId="0C1CC92C" w14:textId="77777777" w:rsidTr="001419C9">
        <w:trPr>
          <w:cantSplit/>
        </w:trPr>
        <w:tc>
          <w:tcPr>
            <w:tcW w:w="340" w:type="dxa"/>
            <w:vAlign w:val="center"/>
          </w:tcPr>
          <w:p w14:paraId="5997CE5D"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783" w:type="dxa"/>
            <w:tcMar>
              <w:left w:w="28" w:type="dxa"/>
              <w:right w:w="28" w:type="dxa"/>
            </w:tcMar>
          </w:tcPr>
          <w:p w14:paraId="2FD49B81"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يعد الافتقار إلى الفهم أو التدريب عائقًا رئيسيًا أمام تبني التفكير التصميمي في القطاع المصرفي</w:t>
            </w:r>
            <w:r w:rsidRPr="00C8703C">
              <w:rPr>
                <w:rFonts w:ascii="Simplified Arabic" w:hAnsi="Simplified Arabic" w:cs="Simplified Arabic"/>
                <w:sz w:val="20"/>
                <w:szCs w:val="20"/>
              </w:rPr>
              <w:t>.</w:t>
            </w:r>
          </w:p>
        </w:tc>
        <w:tc>
          <w:tcPr>
            <w:tcW w:w="921" w:type="dxa"/>
            <w:shd w:val="clear" w:color="auto" w:fill="auto"/>
          </w:tcPr>
          <w:p w14:paraId="0A5E75EA"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64DE4183"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3D841E93" w14:textId="77777777" w:rsidR="00C96A05" w:rsidRPr="00C8703C" w:rsidRDefault="00C96A05" w:rsidP="00C8703C">
            <w:pPr>
              <w:widowControl w:val="0"/>
              <w:jc w:val="lowKashida"/>
              <w:rPr>
                <w:rFonts w:ascii="Simplified Arabic" w:hAnsi="Simplified Arabic" w:cs="Simplified Arabic"/>
                <w:sz w:val="20"/>
                <w:szCs w:val="20"/>
                <w:rtl/>
              </w:rPr>
            </w:pPr>
          </w:p>
        </w:tc>
        <w:tc>
          <w:tcPr>
            <w:tcW w:w="397" w:type="dxa"/>
            <w:shd w:val="clear" w:color="auto" w:fill="auto"/>
          </w:tcPr>
          <w:p w14:paraId="1095BB08" w14:textId="77777777" w:rsidR="00C96A05" w:rsidRPr="00C8703C" w:rsidRDefault="00C96A05" w:rsidP="00C8703C">
            <w:pPr>
              <w:widowControl w:val="0"/>
              <w:jc w:val="lowKashida"/>
              <w:rPr>
                <w:rFonts w:ascii="Simplified Arabic" w:hAnsi="Simplified Arabic" w:cs="Simplified Arabic"/>
                <w:sz w:val="20"/>
                <w:szCs w:val="20"/>
                <w:rtl/>
              </w:rPr>
            </w:pPr>
          </w:p>
        </w:tc>
        <w:tc>
          <w:tcPr>
            <w:tcW w:w="850" w:type="dxa"/>
            <w:shd w:val="clear" w:color="auto" w:fill="auto"/>
          </w:tcPr>
          <w:p w14:paraId="5B34DC46"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15F35661" w14:textId="77777777" w:rsidR="00C96A05" w:rsidRPr="00C8703C" w:rsidRDefault="00C96A05" w:rsidP="00C8703C">
            <w:pPr>
              <w:widowControl w:val="0"/>
              <w:jc w:val="lowKashida"/>
              <w:rPr>
                <w:rFonts w:ascii="Simplified Arabic" w:hAnsi="Simplified Arabic" w:cs="Simplified Arabic"/>
                <w:sz w:val="20"/>
                <w:szCs w:val="20"/>
                <w:rtl/>
              </w:rPr>
            </w:pPr>
          </w:p>
        </w:tc>
        <w:tc>
          <w:tcPr>
            <w:tcW w:w="510" w:type="dxa"/>
            <w:shd w:val="clear" w:color="auto" w:fill="auto"/>
          </w:tcPr>
          <w:p w14:paraId="33457EC3" w14:textId="77777777" w:rsidR="00C96A05" w:rsidRPr="00C8703C" w:rsidRDefault="00C96A05" w:rsidP="00C8703C">
            <w:pPr>
              <w:widowControl w:val="0"/>
              <w:jc w:val="lowKashida"/>
              <w:rPr>
                <w:rFonts w:ascii="Simplified Arabic" w:hAnsi="Simplified Arabic" w:cs="Simplified Arabic"/>
                <w:sz w:val="20"/>
                <w:szCs w:val="20"/>
                <w:rtl/>
              </w:rPr>
            </w:pPr>
          </w:p>
        </w:tc>
      </w:tr>
    </w:tbl>
    <w:p w14:paraId="65EE249F" w14:textId="77777777" w:rsidR="00B91837" w:rsidRPr="00AB56B2" w:rsidRDefault="00B91837" w:rsidP="00C8703C">
      <w:pPr>
        <w:widowControl w:val="0"/>
        <w:spacing w:after="0" w:line="240" w:lineRule="auto"/>
        <w:rPr>
          <w:rFonts w:ascii="Simplified Arabic" w:hAnsi="Simplified Arabic" w:cs="Simplified Arabic"/>
          <w:sz w:val="28"/>
          <w:szCs w:val="28"/>
        </w:rPr>
      </w:pPr>
    </w:p>
    <w:tbl>
      <w:tblPr>
        <w:tblStyle w:val="ad"/>
        <w:tblpPr w:leftFromText="180" w:rightFromText="180" w:vertAnchor="text" w:tblpXSpec="center" w:tblpY="1"/>
        <w:tblOverlap w:val="never"/>
        <w:bidiVisual/>
        <w:tblW w:w="10908" w:type="dxa"/>
        <w:tblLook w:val="04A0" w:firstRow="1" w:lastRow="0" w:firstColumn="1" w:lastColumn="0" w:noHBand="0" w:noVBand="1"/>
      </w:tblPr>
      <w:tblGrid>
        <w:gridCol w:w="413"/>
        <w:gridCol w:w="5195"/>
        <w:gridCol w:w="921"/>
        <w:gridCol w:w="705"/>
        <w:gridCol w:w="705"/>
        <w:gridCol w:w="641"/>
        <w:gridCol w:w="933"/>
        <w:gridCol w:w="704"/>
        <w:gridCol w:w="691"/>
      </w:tblGrid>
      <w:tr w:rsidR="00C96A05" w:rsidRPr="00C8703C" w14:paraId="4B029123" w14:textId="77777777" w:rsidTr="007330E3">
        <w:trPr>
          <w:cantSplit/>
        </w:trPr>
        <w:tc>
          <w:tcPr>
            <w:tcW w:w="413" w:type="dxa"/>
            <w:shd w:val="clear" w:color="auto" w:fill="F2F2F2" w:themeFill="background1" w:themeFillShade="F2"/>
            <w:vAlign w:val="center"/>
          </w:tcPr>
          <w:p w14:paraId="09558421" w14:textId="77777777" w:rsidR="00C96A05" w:rsidRPr="00C8703C" w:rsidRDefault="00C96A05" w:rsidP="00C8703C">
            <w:pPr>
              <w:widowControl w:val="0"/>
              <w:jc w:val="center"/>
              <w:rPr>
                <w:rFonts w:ascii="Simplified Arabic" w:hAnsi="Simplified Arabic" w:cs="Simplified Arabic"/>
                <w:sz w:val="20"/>
                <w:szCs w:val="20"/>
                <w:rtl/>
              </w:rPr>
            </w:pPr>
            <w:r w:rsidRPr="00C8703C">
              <w:rPr>
                <w:rFonts w:ascii="Simplified Arabic" w:hAnsi="Simplified Arabic" w:cs="Simplified Arabic"/>
                <w:sz w:val="20"/>
                <w:szCs w:val="20"/>
                <w:rtl/>
              </w:rPr>
              <w:t>م</w:t>
            </w:r>
          </w:p>
        </w:tc>
        <w:tc>
          <w:tcPr>
            <w:tcW w:w="5195" w:type="dxa"/>
            <w:shd w:val="clear" w:color="auto" w:fill="F2F2F2" w:themeFill="background1" w:themeFillShade="F2"/>
            <w:tcMar>
              <w:left w:w="57" w:type="dxa"/>
              <w:right w:w="57" w:type="dxa"/>
            </w:tcMar>
            <w:vAlign w:val="center"/>
          </w:tcPr>
          <w:p w14:paraId="30BA8D07" w14:textId="77777777" w:rsidR="00C96A05" w:rsidRPr="00C8703C" w:rsidRDefault="00C96A05" w:rsidP="00C8703C">
            <w:pPr>
              <w:widowControl w:val="0"/>
              <w:jc w:val="center"/>
              <w:rPr>
                <w:rFonts w:ascii="Simplified Arabic" w:hAnsi="Simplified Arabic" w:cs="Simplified Arabic"/>
                <w:sz w:val="20"/>
                <w:szCs w:val="20"/>
                <w:rtl/>
              </w:rPr>
            </w:pPr>
            <w:r w:rsidRPr="00C8703C">
              <w:rPr>
                <w:rFonts w:ascii="Simplified Arabic" w:hAnsi="Simplified Arabic" w:cs="Simplified Arabic"/>
                <w:b/>
                <w:bCs/>
                <w:sz w:val="20"/>
                <w:szCs w:val="20"/>
                <w:rtl/>
              </w:rPr>
              <w:t>الفقرة</w:t>
            </w:r>
          </w:p>
        </w:tc>
        <w:tc>
          <w:tcPr>
            <w:tcW w:w="921" w:type="dxa"/>
            <w:shd w:val="clear" w:color="auto" w:fill="F2F2F2" w:themeFill="background1" w:themeFillShade="F2"/>
            <w:vAlign w:val="center"/>
          </w:tcPr>
          <w:p w14:paraId="7FC1115E"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لا أوافق على الإطلاق</w:t>
            </w:r>
          </w:p>
        </w:tc>
        <w:tc>
          <w:tcPr>
            <w:tcW w:w="705" w:type="dxa"/>
            <w:shd w:val="clear" w:color="auto" w:fill="F2F2F2" w:themeFill="background1" w:themeFillShade="F2"/>
            <w:vAlign w:val="center"/>
          </w:tcPr>
          <w:p w14:paraId="2CC43C75"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بالكاد أوافق</w:t>
            </w:r>
          </w:p>
        </w:tc>
        <w:tc>
          <w:tcPr>
            <w:tcW w:w="705" w:type="dxa"/>
            <w:shd w:val="clear" w:color="auto" w:fill="F2F2F2" w:themeFill="background1" w:themeFillShade="F2"/>
            <w:vAlign w:val="center"/>
          </w:tcPr>
          <w:p w14:paraId="7F503156"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أوافق إلى حد بسيط</w:t>
            </w:r>
          </w:p>
        </w:tc>
        <w:tc>
          <w:tcPr>
            <w:tcW w:w="641" w:type="dxa"/>
            <w:shd w:val="clear" w:color="auto" w:fill="F2F2F2" w:themeFill="background1" w:themeFillShade="F2"/>
            <w:vAlign w:val="center"/>
          </w:tcPr>
          <w:p w14:paraId="4281B278"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لا أعلم</w:t>
            </w:r>
          </w:p>
        </w:tc>
        <w:tc>
          <w:tcPr>
            <w:tcW w:w="933" w:type="dxa"/>
            <w:shd w:val="clear" w:color="auto" w:fill="F2F2F2" w:themeFill="background1" w:themeFillShade="F2"/>
            <w:vAlign w:val="center"/>
          </w:tcPr>
          <w:p w14:paraId="04A873BF"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أوافق بدرجة متوسطة</w:t>
            </w:r>
          </w:p>
        </w:tc>
        <w:tc>
          <w:tcPr>
            <w:tcW w:w="704" w:type="dxa"/>
            <w:shd w:val="clear" w:color="auto" w:fill="F2F2F2" w:themeFill="background1" w:themeFillShade="F2"/>
            <w:vAlign w:val="center"/>
          </w:tcPr>
          <w:p w14:paraId="4D6D2B2C"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أوافق إلى حد كبير</w:t>
            </w:r>
          </w:p>
        </w:tc>
        <w:tc>
          <w:tcPr>
            <w:tcW w:w="691" w:type="dxa"/>
            <w:shd w:val="clear" w:color="auto" w:fill="F2F2F2" w:themeFill="background1" w:themeFillShade="F2"/>
            <w:vAlign w:val="center"/>
          </w:tcPr>
          <w:p w14:paraId="701E0715"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اوافق تماماً</w:t>
            </w:r>
          </w:p>
        </w:tc>
      </w:tr>
      <w:tr w:rsidR="00C96A05" w:rsidRPr="00C8703C" w14:paraId="3425172D" w14:textId="77777777" w:rsidTr="007330E3">
        <w:trPr>
          <w:cantSplit/>
        </w:trPr>
        <w:tc>
          <w:tcPr>
            <w:tcW w:w="413" w:type="dxa"/>
            <w:vAlign w:val="center"/>
          </w:tcPr>
          <w:p w14:paraId="3C86C3C2"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195" w:type="dxa"/>
            <w:tcMar>
              <w:left w:w="57" w:type="dxa"/>
              <w:right w:w="57" w:type="dxa"/>
            </w:tcMar>
          </w:tcPr>
          <w:p w14:paraId="1910AD5D"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إن قيود الموارد تعيق بشكل كبير تطبيق التفكير التصميمي في مصرفنا</w:t>
            </w:r>
            <w:r w:rsidRPr="00C8703C">
              <w:rPr>
                <w:rFonts w:ascii="Simplified Arabic" w:hAnsi="Simplified Arabic" w:cs="Simplified Arabic"/>
                <w:sz w:val="20"/>
                <w:szCs w:val="20"/>
              </w:rPr>
              <w:t>.</w:t>
            </w:r>
          </w:p>
        </w:tc>
        <w:tc>
          <w:tcPr>
            <w:tcW w:w="921" w:type="dxa"/>
            <w:shd w:val="clear" w:color="auto" w:fill="auto"/>
          </w:tcPr>
          <w:p w14:paraId="2FD791FE"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7C088281"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6D8388C5" w14:textId="77777777" w:rsidR="00C96A05" w:rsidRPr="00C8703C" w:rsidRDefault="00C96A05" w:rsidP="00C8703C">
            <w:pPr>
              <w:widowControl w:val="0"/>
              <w:jc w:val="lowKashida"/>
              <w:rPr>
                <w:rFonts w:ascii="Simplified Arabic" w:hAnsi="Simplified Arabic" w:cs="Simplified Arabic"/>
                <w:sz w:val="20"/>
                <w:szCs w:val="20"/>
                <w:rtl/>
              </w:rPr>
            </w:pPr>
          </w:p>
        </w:tc>
        <w:tc>
          <w:tcPr>
            <w:tcW w:w="641" w:type="dxa"/>
            <w:shd w:val="clear" w:color="auto" w:fill="auto"/>
          </w:tcPr>
          <w:p w14:paraId="6A22DBC9" w14:textId="77777777" w:rsidR="00C96A05" w:rsidRPr="00C8703C" w:rsidRDefault="00C96A05" w:rsidP="00C8703C">
            <w:pPr>
              <w:widowControl w:val="0"/>
              <w:jc w:val="lowKashida"/>
              <w:rPr>
                <w:rFonts w:ascii="Simplified Arabic" w:hAnsi="Simplified Arabic" w:cs="Simplified Arabic"/>
                <w:sz w:val="20"/>
                <w:szCs w:val="20"/>
                <w:rtl/>
              </w:rPr>
            </w:pPr>
          </w:p>
        </w:tc>
        <w:tc>
          <w:tcPr>
            <w:tcW w:w="933" w:type="dxa"/>
            <w:shd w:val="clear" w:color="auto" w:fill="auto"/>
          </w:tcPr>
          <w:p w14:paraId="56568F5A"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51C647A9" w14:textId="77777777" w:rsidR="00C96A05" w:rsidRPr="00C8703C" w:rsidRDefault="00C96A05" w:rsidP="00C8703C">
            <w:pPr>
              <w:widowControl w:val="0"/>
              <w:jc w:val="lowKashida"/>
              <w:rPr>
                <w:rFonts w:ascii="Simplified Arabic" w:hAnsi="Simplified Arabic" w:cs="Simplified Arabic"/>
                <w:sz w:val="20"/>
                <w:szCs w:val="20"/>
                <w:rtl/>
              </w:rPr>
            </w:pPr>
          </w:p>
        </w:tc>
        <w:tc>
          <w:tcPr>
            <w:tcW w:w="691" w:type="dxa"/>
            <w:shd w:val="clear" w:color="auto" w:fill="auto"/>
          </w:tcPr>
          <w:p w14:paraId="3EB801AD" w14:textId="77777777" w:rsidR="00C96A05" w:rsidRPr="00C8703C" w:rsidRDefault="00C96A05" w:rsidP="00C8703C">
            <w:pPr>
              <w:widowControl w:val="0"/>
              <w:jc w:val="lowKashida"/>
              <w:rPr>
                <w:rFonts w:ascii="Simplified Arabic" w:hAnsi="Simplified Arabic" w:cs="Simplified Arabic"/>
                <w:sz w:val="20"/>
                <w:szCs w:val="20"/>
                <w:rtl/>
              </w:rPr>
            </w:pPr>
          </w:p>
        </w:tc>
      </w:tr>
      <w:tr w:rsidR="00C96A05" w:rsidRPr="00C8703C" w14:paraId="5D0657E3" w14:textId="77777777" w:rsidTr="007330E3">
        <w:trPr>
          <w:cantSplit/>
        </w:trPr>
        <w:tc>
          <w:tcPr>
            <w:tcW w:w="413" w:type="dxa"/>
            <w:vAlign w:val="center"/>
          </w:tcPr>
          <w:p w14:paraId="0DF6DE36"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195" w:type="dxa"/>
            <w:tcMar>
              <w:left w:w="57" w:type="dxa"/>
              <w:right w:w="57" w:type="dxa"/>
            </w:tcMar>
          </w:tcPr>
          <w:p w14:paraId="52B76E52"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هل تعتقد أن غياب التفكير التصميمي في القطاع المصرفي يعيق معالجة مشاكل محددة وتلبية الاحتياجات الخاصة للعملاء</w:t>
            </w:r>
            <w:r w:rsidRPr="00C8703C">
              <w:rPr>
                <w:rFonts w:ascii="Simplified Arabic" w:hAnsi="Simplified Arabic" w:cs="Simplified Arabic"/>
                <w:sz w:val="20"/>
                <w:szCs w:val="20"/>
              </w:rPr>
              <w:t>.</w:t>
            </w:r>
          </w:p>
        </w:tc>
        <w:tc>
          <w:tcPr>
            <w:tcW w:w="921" w:type="dxa"/>
            <w:shd w:val="clear" w:color="auto" w:fill="auto"/>
          </w:tcPr>
          <w:p w14:paraId="62101C2D"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1F15C2C4"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20DD9992" w14:textId="77777777" w:rsidR="00C96A05" w:rsidRPr="00C8703C" w:rsidRDefault="00C96A05" w:rsidP="00C8703C">
            <w:pPr>
              <w:widowControl w:val="0"/>
              <w:jc w:val="lowKashida"/>
              <w:rPr>
                <w:rFonts w:ascii="Simplified Arabic" w:hAnsi="Simplified Arabic" w:cs="Simplified Arabic"/>
                <w:sz w:val="20"/>
                <w:szCs w:val="20"/>
                <w:rtl/>
              </w:rPr>
            </w:pPr>
          </w:p>
        </w:tc>
        <w:tc>
          <w:tcPr>
            <w:tcW w:w="641" w:type="dxa"/>
            <w:shd w:val="clear" w:color="auto" w:fill="auto"/>
          </w:tcPr>
          <w:p w14:paraId="70592AA3" w14:textId="77777777" w:rsidR="00C96A05" w:rsidRPr="00C8703C" w:rsidRDefault="00C96A05" w:rsidP="00C8703C">
            <w:pPr>
              <w:widowControl w:val="0"/>
              <w:jc w:val="lowKashida"/>
              <w:rPr>
                <w:rFonts w:ascii="Simplified Arabic" w:hAnsi="Simplified Arabic" w:cs="Simplified Arabic"/>
                <w:sz w:val="20"/>
                <w:szCs w:val="20"/>
                <w:rtl/>
              </w:rPr>
            </w:pPr>
          </w:p>
        </w:tc>
        <w:tc>
          <w:tcPr>
            <w:tcW w:w="933" w:type="dxa"/>
            <w:shd w:val="clear" w:color="auto" w:fill="auto"/>
          </w:tcPr>
          <w:p w14:paraId="27C59CB0"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6318CDF3" w14:textId="77777777" w:rsidR="00C96A05" w:rsidRPr="00C8703C" w:rsidRDefault="00C96A05" w:rsidP="00C8703C">
            <w:pPr>
              <w:widowControl w:val="0"/>
              <w:jc w:val="lowKashida"/>
              <w:rPr>
                <w:rFonts w:ascii="Simplified Arabic" w:hAnsi="Simplified Arabic" w:cs="Simplified Arabic"/>
                <w:sz w:val="20"/>
                <w:szCs w:val="20"/>
                <w:rtl/>
              </w:rPr>
            </w:pPr>
          </w:p>
        </w:tc>
        <w:tc>
          <w:tcPr>
            <w:tcW w:w="691" w:type="dxa"/>
            <w:shd w:val="clear" w:color="auto" w:fill="auto"/>
          </w:tcPr>
          <w:p w14:paraId="49A1BE17" w14:textId="77777777" w:rsidR="00C96A05" w:rsidRPr="00C8703C" w:rsidRDefault="00C96A05" w:rsidP="00C8703C">
            <w:pPr>
              <w:widowControl w:val="0"/>
              <w:jc w:val="lowKashida"/>
              <w:rPr>
                <w:rFonts w:ascii="Simplified Arabic" w:hAnsi="Simplified Arabic" w:cs="Simplified Arabic"/>
                <w:sz w:val="20"/>
                <w:szCs w:val="20"/>
                <w:rtl/>
              </w:rPr>
            </w:pPr>
          </w:p>
        </w:tc>
      </w:tr>
      <w:tr w:rsidR="00C96A05" w:rsidRPr="00C8703C" w14:paraId="332EE3D0" w14:textId="77777777" w:rsidTr="007330E3">
        <w:trPr>
          <w:cantSplit/>
        </w:trPr>
        <w:tc>
          <w:tcPr>
            <w:tcW w:w="413" w:type="dxa"/>
            <w:vAlign w:val="center"/>
          </w:tcPr>
          <w:p w14:paraId="57669002"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195" w:type="dxa"/>
            <w:tcMar>
              <w:left w:w="57" w:type="dxa"/>
              <w:right w:w="57" w:type="dxa"/>
            </w:tcMar>
          </w:tcPr>
          <w:p w14:paraId="14AF6FD3"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هل أدت صعوبة تنفيذ الحلول الناتجة عن التفكير التصميمي إلى عدم تبنيها من قبل مصرفك</w:t>
            </w:r>
            <w:r w:rsidRPr="00C8703C">
              <w:rPr>
                <w:rFonts w:ascii="Simplified Arabic" w:hAnsi="Simplified Arabic" w:cs="Simplified Arabic"/>
                <w:sz w:val="20"/>
                <w:szCs w:val="20"/>
              </w:rPr>
              <w:t>.</w:t>
            </w:r>
          </w:p>
        </w:tc>
        <w:tc>
          <w:tcPr>
            <w:tcW w:w="921" w:type="dxa"/>
            <w:shd w:val="clear" w:color="auto" w:fill="auto"/>
          </w:tcPr>
          <w:p w14:paraId="2961B5FD"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248F7790"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2EEAA22F" w14:textId="77777777" w:rsidR="00C96A05" w:rsidRPr="00C8703C" w:rsidRDefault="00C96A05" w:rsidP="00C8703C">
            <w:pPr>
              <w:widowControl w:val="0"/>
              <w:jc w:val="lowKashida"/>
              <w:rPr>
                <w:rFonts w:ascii="Simplified Arabic" w:hAnsi="Simplified Arabic" w:cs="Simplified Arabic"/>
                <w:sz w:val="20"/>
                <w:szCs w:val="20"/>
                <w:rtl/>
              </w:rPr>
            </w:pPr>
          </w:p>
        </w:tc>
        <w:tc>
          <w:tcPr>
            <w:tcW w:w="641" w:type="dxa"/>
            <w:shd w:val="clear" w:color="auto" w:fill="auto"/>
          </w:tcPr>
          <w:p w14:paraId="7A5CBADD" w14:textId="77777777" w:rsidR="00C96A05" w:rsidRPr="00C8703C" w:rsidRDefault="00C96A05" w:rsidP="00C8703C">
            <w:pPr>
              <w:widowControl w:val="0"/>
              <w:jc w:val="lowKashida"/>
              <w:rPr>
                <w:rFonts w:ascii="Simplified Arabic" w:hAnsi="Simplified Arabic" w:cs="Simplified Arabic"/>
                <w:sz w:val="20"/>
                <w:szCs w:val="20"/>
                <w:rtl/>
              </w:rPr>
            </w:pPr>
          </w:p>
        </w:tc>
        <w:tc>
          <w:tcPr>
            <w:tcW w:w="933" w:type="dxa"/>
            <w:shd w:val="clear" w:color="auto" w:fill="auto"/>
          </w:tcPr>
          <w:p w14:paraId="5279AFAA"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2154DE82" w14:textId="77777777" w:rsidR="00C96A05" w:rsidRPr="00C8703C" w:rsidRDefault="00C96A05" w:rsidP="00C8703C">
            <w:pPr>
              <w:widowControl w:val="0"/>
              <w:jc w:val="lowKashida"/>
              <w:rPr>
                <w:rFonts w:ascii="Simplified Arabic" w:hAnsi="Simplified Arabic" w:cs="Simplified Arabic"/>
                <w:sz w:val="20"/>
                <w:szCs w:val="20"/>
                <w:rtl/>
              </w:rPr>
            </w:pPr>
          </w:p>
        </w:tc>
        <w:tc>
          <w:tcPr>
            <w:tcW w:w="691" w:type="dxa"/>
            <w:shd w:val="clear" w:color="auto" w:fill="auto"/>
          </w:tcPr>
          <w:p w14:paraId="4FE8DB38" w14:textId="77777777" w:rsidR="00C96A05" w:rsidRPr="00C8703C" w:rsidRDefault="00C96A05" w:rsidP="00C8703C">
            <w:pPr>
              <w:widowControl w:val="0"/>
              <w:jc w:val="lowKashida"/>
              <w:rPr>
                <w:rFonts w:ascii="Simplified Arabic" w:hAnsi="Simplified Arabic" w:cs="Simplified Arabic"/>
                <w:sz w:val="20"/>
                <w:szCs w:val="20"/>
                <w:rtl/>
              </w:rPr>
            </w:pPr>
          </w:p>
        </w:tc>
      </w:tr>
      <w:tr w:rsidR="00C96A05" w:rsidRPr="00C8703C" w14:paraId="64A6CA0F" w14:textId="77777777" w:rsidTr="007330E3">
        <w:trPr>
          <w:cantSplit/>
        </w:trPr>
        <w:tc>
          <w:tcPr>
            <w:tcW w:w="413" w:type="dxa"/>
            <w:vAlign w:val="center"/>
          </w:tcPr>
          <w:p w14:paraId="28E66EB1"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195" w:type="dxa"/>
            <w:tcMar>
              <w:left w:w="57" w:type="dxa"/>
              <w:right w:w="57" w:type="dxa"/>
            </w:tcMar>
          </w:tcPr>
          <w:p w14:paraId="2B3144C2"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هل تعتقد أن عدم تبني التفكير التصميمي أدى إلى ضياع الفرص لمصرفك</w:t>
            </w:r>
            <w:r w:rsidRPr="00C8703C">
              <w:rPr>
                <w:rFonts w:ascii="Simplified Arabic" w:hAnsi="Simplified Arabic" w:cs="Simplified Arabic"/>
                <w:sz w:val="20"/>
                <w:szCs w:val="20"/>
              </w:rPr>
              <w:t>.</w:t>
            </w:r>
          </w:p>
        </w:tc>
        <w:tc>
          <w:tcPr>
            <w:tcW w:w="921" w:type="dxa"/>
            <w:shd w:val="clear" w:color="auto" w:fill="auto"/>
          </w:tcPr>
          <w:p w14:paraId="1C2792C2"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3535CC82"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6BF35B42" w14:textId="77777777" w:rsidR="00C96A05" w:rsidRPr="00C8703C" w:rsidRDefault="00C96A05" w:rsidP="00C8703C">
            <w:pPr>
              <w:widowControl w:val="0"/>
              <w:jc w:val="lowKashida"/>
              <w:rPr>
                <w:rFonts w:ascii="Simplified Arabic" w:hAnsi="Simplified Arabic" w:cs="Simplified Arabic"/>
                <w:sz w:val="20"/>
                <w:szCs w:val="20"/>
                <w:rtl/>
              </w:rPr>
            </w:pPr>
          </w:p>
        </w:tc>
        <w:tc>
          <w:tcPr>
            <w:tcW w:w="641" w:type="dxa"/>
            <w:shd w:val="clear" w:color="auto" w:fill="auto"/>
          </w:tcPr>
          <w:p w14:paraId="7200F07B" w14:textId="77777777" w:rsidR="00C96A05" w:rsidRPr="00C8703C" w:rsidRDefault="00C96A05" w:rsidP="00C8703C">
            <w:pPr>
              <w:widowControl w:val="0"/>
              <w:jc w:val="lowKashida"/>
              <w:rPr>
                <w:rFonts w:ascii="Simplified Arabic" w:hAnsi="Simplified Arabic" w:cs="Simplified Arabic"/>
                <w:sz w:val="20"/>
                <w:szCs w:val="20"/>
                <w:rtl/>
              </w:rPr>
            </w:pPr>
          </w:p>
        </w:tc>
        <w:tc>
          <w:tcPr>
            <w:tcW w:w="933" w:type="dxa"/>
            <w:shd w:val="clear" w:color="auto" w:fill="auto"/>
          </w:tcPr>
          <w:p w14:paraId="2916821D"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5F8A6DDF" w14:textId="77777777" w:rsidR="00C96A05" w:rsidRPr="00C8703C" w:rsidRDefault="00C96A05" w:rsidP="00C8703C">
            <w:pPr>
              <w:widowControl w:val="0"/>
              <w:jc w:val="lowKashida"/>
              <w:rPr>
                <w:rFonts w:ascii="Simplified Arabic" w:hAnsi="Simplified Arabic" w:cs="Simplified Arabic"/>
                <w:sz w:val="20"/>
                <w:szCs w:val="20"/>
                <w:rtl/>
              </w:rPr>
            </w:pPr>
          </w:p>
        </w:tc>
        <w:tc>
          <w:tcPr>
            <w:tcW w:w="691" w:type="dxa"/>
            <w:shd w:val="clear" w:color="auto" w:fill="auto"/>
          </w:tcPr>
          <w:p w14:paraId="5CA5EDF5" w14:textId="77777777" w:rsidR="00C96A05" w:rsidRPr="00C8703C" w:rsidRDefault="00C96A05" w:rsidP="00C8703C">
            <w:pPr>
              <w:widowControl w:val="0"/>
              <w:jc w:val="lowKashida"/>
              <w:rPr>
                <w:rFonts w:ascii="Simplified Arabic" w:hAnsi="Simplified Arabic" w:cs="Simplified Arabic"/>
                <w:sz w:val="20"/>
                <w:szCs w:val="20"/>
                <w:rtl/>
              </w:rPr>
            </w:pPr>
          </w:p>
        </w:tc>
      </w:tr>
      <w:tr w:rsidR="00C96A05" w:rsidRPr="00C8703C" w14:paraId="3BC629FF" w14:textId="77777777" w:rsidTr="007330E3">
        <w:trPr>
          <w:cantSplit/>
        </w:trPr>
        <w:tc>
          <w:tcPr>
            <w:tcW w:w="413" w:type="dxa"/>
            <w:vAlign w:val="center"/>
          </w:tcPr>
          <w:p w14:paraId="6DA29D87"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195" w:type="dxa"/>
            <w:tcMar>
              <w:left w:w="57" w:type="dxa"/>
              <w:right w:w="57" w:type="dxa"/>
            </w:tcMar>
          </w:tcPr>
          <w:p w14:paraId="12823C75"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هل سبق لك أن اكتشفت فرصًا لاحقة كان من الممكن الاستفادة منها لو تم استخدام التفكير التصميمي في وقت مبكر من العملية</w:t>
            </w:r>
            <w:r w:rsidRPr="00C8703C">
              <w:rPr>
                <w:rFonts w:ascii="Simplified Arabic" w:hAnsi="Simplified Arabic" w:cs="Simplified Arabic"/>
                <w:sz w:val="20"/>
                <w:szCs w:val="20"/>
              </w:rPr>
              <w:t>.</w:t>
            </w:r>
          </w:p>
        </w:tc>
        <w:tc>
          <w:tcPr>
            <w:tcW w:w="921" w:type="dxa"/>
            <w:shd w:val="clear" w:color="auto" w:fill="auto"/>
          </w:tcPr>
          <w:p w14:paraId="29560416"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63E78094"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433C9DA2" w14:textId="77777777" w:rsidR="00C96A05" w:rsidRPr="00C8703C" w:rsidRDefault="00C96A05" w:rsidP="00C8703C">
            <w:pPr>
              <w:widowControl w:val="0"/>
              <w:jc w:val="lowKashida"/>
              <w:rPr>
                <w:rFonts w:ascii="Simplified Arabic" w:hAnsi="Simplified Arabic" w:cs="Simplified Arabic"/>
                <w:sz w:val="20"/>
                <w:szCs w:val="20"/>
                <w:rtl/>
              </w:rPr>
            </w:pPr>
          </w:p>
        </w:tc>
        <w:tc>
          <w:tcPr>
            <w:tcW w:w="641" w:type="dxa"/>
            <w:shd w:val="clear" w:color="auto" w:fill="auto"/>
          </w:tcPr>
          <w:p w14:paraId="077830F6" w14:textId="77777777" w:rsidR="00C96A05" w:rsidRPr="00C8703C" w:rsidRDefault="00C96A05" w:rsidP="00C8703C">
            <w:pPr>
              <w:widowControl w:val="0"/>
              <w:jc w:val="lowKashida"/>
              <w:rPr>
                <w:rFonts w:ascii="Simplified Arabic" w:hAnsi="Simplified Arabic" w:cs="Simplified Arabic"/>
                <w:sz w:val="20"/>
                <w:szCs w:val="20"/>
                <w:rtl/>
              </w:rPr>
            </w:pPr>
          </w:p>
        </w:tc>
        <w:tc>
          <w:tcPr>
            <w:tcW w:w="933" w:type="dxa"/>
            <w:shd w:val="clear" w:color="auto" w:fill="auto"/>
          </w:tcPr>
          <w:p w14:paraId="28FB106E"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42B2153E" w14:textId="77777777" w:rsidR="00C96A05" w:rsidRPr="00C8703C" w:rsidRDefault="00C96A05" w:rsidP="00C8703C">
            <w:pPr>
              <w:widowControl w:val="0"/>
              <w:jc w:val="lowKashida"/>
              <w:rPr>
                <w:rFonts w:ascii="Simplified Arabic" w:hAnsi="Simplified Arabic" w:cs="Simplified Arabic"/>
                <w:sz w:val="20"/>
                <w:szCs w:val="20"/>
                <w:rtl/>
              </w:rPr>
            </w:pPr>
          </w:p>
        </w:tc>
        <w:tc>
          <w:tcPr>
            <w:tcW w:w="691" w:type="dxa"/>
            <w:shd w:val="clear" w:color="auto" w:fill="auto"/>
          </w:tcPr>
          <w:p w14:paraId="44E5B7BA" w14:textId="77777777" w:rsidR="00C96A05" w:rsidRPr="00C8703C" w:rsidRDefault="00C96A05" w:rsidP="00C8703C">
            <w:pPr>
              <w:widowControl w:val="0"/>
              <w:jc w:val="lowKashida"/>
              <w:rPr>
                <w:rFonts w:ascii="Simplified Arabic" w:hAnsi="Simplified Arabic" w:cs="Simplified Arabic"/>
                <w:sz w:val="20"/>
                <w:szCs w:val="20"/>
                <w:rtl/>
              </w:rPr>
            </w:pPr>
          </w:p>
        </w:tc>
      </w:tr>
      <w:tr w:rsidR="00C96A05" w:rsidRPr="00C8703C" w14:paraId="6925211F" w14:textId="77777777" w:rsidTr="007330E3">
        <w:trPr>
          <w:cantSplit/>
        </w:trPr>
        <w:tc>
          <w:tcPr>
            <w:tcW w:w="413" w:type="dxa"/>
            <w:vAlign w:val="center"/>
          </w:tcPr>
          <w:p w14:paraId="3C45E3CB" w14:textId="77777777" w:rsidR="00C96A05" w:rsidRPr="00C8703C" w:rsidRDefault="00C96A05" w:rsidP="00C8703C">
            <w:pPr>
              <w:pStyle w:val="ab"/>
              <w:widowControl w:val="0"/>
              <w:numPr>
                <w:ilvl w:val="0"/>
                <w:numId w:val="18"/>
              </w:numPr>
              <w:contextualSpacing w:val="0"/>
              <w:jc w:val="center"/>
              <w:rPr>
                <w:rFonts w:ascii="Simplified Arabic" w:hAnsi="Simplified Arabic" w:cs="Simplified Arabic"/>
                <w:sz w:val="20"/>
                <w:szCs w:val="20"/>
                <w:rtl/>
              </w:rPr>
            </w:pPr>
          </w:p>
        </w:tc>
        <w:tc>
          <w:tcPr>
            <w:tcW w:w="5195" w:type="dxa"/>
            <w:tcMar>
              <w:left w:w="57" w:type="dxa"/>
              <w:right w:w="57" w:type="dxa"/>
            </w:tcMar>
          </w:tcPr>
          <w:p w14:paraId="6040B983" w14:textId="77777777" w:rsidR="00C96A05" w:rsidRPr="00C8703C" w:rsidRDefault="00C96A05" w:rsidP="00C8703C">
            <w:pPr>
              <w:widowControl w:val="0"/>
              <w:jc w:val="lowKashida"/>
              <w:rPr>
                <w:rFonts w:ascii="Simplified Arabic" w:hAnsi="Simplified Arabic" w:cs="Simplified Arabic"/>
                <w:sz w:val="20"/>
                <w:szCs w:val="20"/>
                <w:rtl/>
              </w:rPr>
            </w:pPr>
            <w:r w:rsidRPr="00C8703C">
              <w:rPr>
                <w:rFonts w:ascii="Simplified Arabic" w:hAnsi="Simplified Arabic" w:cs="Simplified Arabic"/>
                <w:sz w:val="20"/>
                <w:szCs w:val="20"/>
                <w:rtl/>
              </w:rPr>
              <w:t>كم مرة وجدت حلولاً مبتكرة تم تجاهلها سابقًا عند التفكير في المشاريع أو المبادرات السابقة</w:t>
            </w:r>
            <w:r w:rsidRPr="00C8703C">
              <w:rPr>
                <w:rFonts w:ascii="Simplified Arabic" w:hAnsi="Simplified Arabic" w:cs="Simplified Arabic"/>
                <w:sz w:val="20"/>
                <w:szCs w:val="20"/>
              </w:rPr>
              <w:t>.</w:t>
            </w:r>
          </w:p>
        </w:tc>
        <w:tc>
          <w:tcPr>
            <w:tcW w:w="921" w:type="dxa"/>
            <w:shd w:val="clear" w:color="auto" w:fill="auto"/>
          </w:tcPr>
          <w:p w14:paraId="2E19BD78"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2C866722" w14:textId="77777777" w:rsidR="00C96A05" w:rsidRPr="00C8703C" w:rsidRDefault="00C96A05" w:rsidP="00C8703C">
            <w:pPr>
              <w:widowControl w:val="0"/>
              <w:jc w:val="lowKashida"/>
              <w:rPr>
                <w:rFonts w:ascii="Simplified Arabic" w:hAnsi="Simplified Arabic" w:cs="Simplified Arabic"/>
                <w:sz w:val="20"/>
                <w:szCs w:val="20"/>
                <w:rtl/>
              </w:rPr>
            </w:pPr>
          </w:p>
        </w:tc>
        <w:tc>
          <w:tcPr>
            <w:tcW w:w="705" w:type="dxa"/>
            <w:shd w:val="clear" w:color="auto" w:fill="auto"/>
          </w:tcPr>
          <w:p w14:paraId="3B2F4238" w14:textId="77777777" w:rsidR="00C96A05" w:rsidRPr="00C8703C" w:rsidRDefault="00C96A05" w:rsidP="00C8703C">
            <w:pPr>
              <w:widowControl w:val="0"/>
              <w:jc w:val="lowKashida"/>
              <w:rPr>
                <w:rFonts w:ascii="Simplified Arabic" w:hAnsi="Simplified Arabic" w:cs="Simplified Arabic"/>
                <w:sz w:val="20"/>
                <w:szCs w:val="20"/>
                <w:rtl/>
              </w:rPr>
            </w:pPr>
          </w:p>
        </w:tc>
        <w:tc>
          <w:tcPr>
            <w:tcW w:w="641" w:type="dxa"/>
            <w:shd w:val="clear" w:color="auto" w:fill="auto"/>
          </w:tcPr>
          <w:p w14:paraId="1F0C2108" w14:textId="77777777" w:rsidR="00C96A05" w:rsidRPr="00C8703C" w:rsidRDefault="00C96A05" w:rsidP="00C8703C">
            <w:pPr>
              <w:widowControl w:val="0"/>
              <w:jc w:val="lowKashida"/>
              <w:rPr>
                <w:rFonts w:ascii="Simplified Arabic" w:hAnsi="Simplified Arabic" w:cs="Simplified Arabic"/>
                <w:sz w:val="20"/>
                <w:szCs w:val="20"/>
                <w:rtl/>
              </w:rPr>
            </w:pPr>
          </w:p>
        </w:tc>
        <w:tc>
          <w:tcPr>
            <w:tcW w:w="933" w:type="dxa"/>
            <w:shd w:val="clear" w:color="auto" w:fill="auto"/>
          </w:tcPr>
          <w:p w14:paraId="2F5BFCB6" w14:textId="77777777" w:rsidR="00C96A05" w:rsidRPr="00C8703C" w:rsidRDefault="00C96A05" w:rsidP="00C8703C">
            <w:pPr>
              <w:widowControl w:val="0"/>
              <w:jc w:val="lowKashida"/>
              <w:rPr>
                <w:rFonts w:ascii="Simplified Arabic" w:hAnsi="Simplified Arabic" w:cs="Simplified Arabic"/>
                <w:sz w:val="20"/>
                <w:szCs w:val="20"/>
                <w:rtl/>
              </w:rPr>
            </w:pPr>
          </w:p>
        </w:tc>
        <w:tc>
          <w:tcPr>
            <w:tcW w:w="704" w:type="dxa"/>
            <w:shd w:val="clear" w:color="auto" w:fill="auto"/>
          </w:tcPr>
          <w:p w14:paraId="76FA8C8F" w14:textId="77777777" w:rsidR="00C96A05" w:rsidRPr="00C8703C" w:rsidRDefault="00C96A05" w:rsidP="00C8703C">
            <w:pPr>
              <w:widowControl w:val="0"/>
              <w:jc w:val="lowKashida"/>
              <w:rPr>
                <w:rFonts w:ascii="Simplified Arabic" w:hAnsi="Simplified Arabic" w:cs="Simplified Arabic"/>
                <w:sz w:val="20"/>
                <w:szCs w:val="20"/>
                <w:rtl/>
              </w:rPr>
            </w:pPr>
          </w:p>
        </w:tc>
        <w:tc>
          <w:tcPr>
            <w:tcW w:w="691" w:type="dxa"/>
            <w:shd w:val="clear" w:color="auto" w:fill="auto"/>
          </w:tcPr>
          <w:p w14:paraId="04EF3DDE" w14:textId="77777777" w:rsidR="00C96A05" w:rsidRPr="00C8703C" w:rsidRDefault="00C96A05" w:rsidP="00C8703C">
            <w:pPr>
              <w:widowControl w:val="0"/>
              <w:jc w:val="lowKashida"/>
              <w:rPr>
                <w:rFonts w:ascii="Simplified Arabic" w:hAnsi="Simplified Arabic" w:cs="Simplified Arabic"/>
                <w:sz w:val="20"/>
                <w:szCs w:val="20"/>
                <w:rtl/>
              </w:rPr>
            </w:pPr>
          </w:p>
        </w:tc>
      </w:tr>
    </w:tbl>
    <w:p w14:paraId="50749A4C" w14:textId="631C5472" w:rsidR="00C96A05" w:rsidRPr="00AB56B2" w:rsidRDefault="00C96A05" w:rsidP="001E7AAA">
      <w:pPr>
        <w:widowControl w:val="0"/>
        <w:spacing w:before="240" w:after="0" w:line="480" w:lineRule="auto"/>
        <w:jc w:val="both"/>
        <w:rPr>
          <w:rFonts w:ascii="Simplified Arabic" w:hAnsi="Simplified Arabic" w:cs="Simplified Arabic"/>
          <w:b/>
          <w:bCs/>
          <w:sz w:val="28"/>
          <w:szCs w:val="28"/>
          <w:rtl/>
        </w:rPr>
      </w:pPr>
      <w:r w:rsidRPr="00AB56B2">
        <w:rPr>
          <w:rFonts w:ascii="Simplified Arabic" w:hAnsi="Simplified Arabic" w:cs="Simplified Arabic"/>
          <w:b/>
          <w:bCs/>
          <w:sz w:val="28"/>
          <w:szCs w:val="28"/>
          <w:rtl/>
        </w:rPr>
        <w:t>ثانياً: المتغير التابع اتخاذ القرار.</w:t>
      </w:r>
    </w:p>
    <w:p w14:paraId="24502F00" w14:textId="77777777" w:rsidR="00C96A05" w:rsidRDefault="00C96A05" w:rsidP="00AB56B2">
      <w:pPr>
        <w:widowControl w:val="0"/>
        <w:spacing w:after="0" w:line="480" w:lineRule="auto"/>
        <w:jc w:val="both"/>
        <w:rPr>
          <w:rFonts w:ascii="Simplified Arabic" w:hAnsi="Simplified Arabic" w:cs="Simplified Arabic"/>
          <w:sz w:val="28"/>
          <w:szCs w:val="28"/>
          <w:rtl/>
        </w:rPr>
      </w:pPr>
      <w:r w:rsidRPr="00AB56B2">
        <w:rPr>
          <w:rFonts w:ascii="Simplified Arabic" w:hAnsi="Simplified Arabic" w:cs="Simplified Arabic"/>
          <w:sz w:val="28"/>
          <w:szCs w:val="28"/>
          <w:rtl/>
        </w:rPr>
        <w:t>اتخاذ القرار هو العملية التي يتبعها الأفراد أو المؤسسات لتحديد الخيارات المناسبة وحل المشكلات بناءً على المعلومات المتاحة. يعتبر اتخاذ القرار الفعّال جزءًا أساسيًا من الإدارة الناجحة، حيث يؤثر بشكل مباشر على الأداء العام للمؤسسة.</w:t>
      </w:r>
    </w:p>
    <w:p w14:paraId="1631E3F7" w14:textId="77777777" w:rsidR="001E7AAA" w:rsidRPr="00AB56B2" w:rsidRDefault="001E7AAA" w:rsidP="00AB56B2">
      <w:pPr>
        <w:widowControl w:val="0"/>
        <w:spacing w:after="0" w:line="480" w:lineRule="auto"/>
        <w:jc w:val="both"/>
        <w:rPr>
          <w:rFonts w:ascii="Simplified Arabic" w:hAnsi="Simplified Arabic" w:cs="Simplified Arabic"/>
          <w:sz w:val="28"/>
          <w:szCs w:val="28"/>
          <w:rtl/>
        </w:rPr>
      </w:pPr>
    </w:p>
    <w:tbl>
      <w:tblPr>
        <w:tblStyle w:val="ad"/>
        <w:tblpPr w:leftFromText="180" w:rightFromText="180" w:vertAnchor="text" w:tblpXSpec="center" w:tblpY="1"/>
        <w:tblOverlap w:val="never"/>
        <w:bidiVisual/>
        <w:tblW w:w="10710" w:type="dxa"/>
        <w:tblLook w:val="04A0" w:firstRow="1" w:lastRow="0" w:firstColumn="1" w:lastColumn="0" w:noHBand="0" w:noVBand="1"/>
      </w:tblPr>
      <w:tblGrid>
        <w:gridCol w:w="511"/>
        <w:gridCol w:w="6625"/>
        <w:gridCol w:w="698"/>
        <w:gridCol w:w="719"/>
        <w:gridCol w:w="719"/>
        <w:gridCol w:w="719"/>
        <w:gridCol w:w="719"/>
      </w:tblGrid>
      <w:tr w:rsidR="00C96A05" w:rsidRPr="001E7AAA" w14:paraId="464F40F6" w14:textId="77777777" w:rsidTr="00B91837">
        <w:trPr>
          <w:cantSplit/>
          <w:trHeight w:val="1077"/>
        </w:trPr>
        <w:tc>
          <w:tcPr>
            <w:tcW w:w="511" w:type="dxa"/>
            <w:shd w:val="clear" w:color="auto" w:fill="F2F2F2" w:themeFill="background1" w:themeFillShade="F2"/>
            <w:vAlign w:val="center"/>
          </w:tcPr>
          <w:p w14:paraId="3327E13A" w14:textId="77777777" w:rsidR="00C96A05" w:rsidRPr="001E7AAA" w:rsidRDefault="00C96A05" w:rsidP="001E7AAA">
            <w:pPr>
              <w:widowControl w:val="0"/>
              <w:jc w:val="center"/>
              <w:rPr>
                <w:rFonts w:ascii="Simplified Arabic" w:hAnsi="Simplified Arabic" w:cs="Simplified Arabic"/>
                <w:b/>
                <w:bCs/>
                <w:sz w:val="20"/>
                <w:szCs w:val="20"/>
                <w:rtl/>
              </w:rPr>
            </w:pPr>
            <w:r w:rsidRPr="001E7AAA">
              <w:rPr>
                <w:rFonts w:ascii="Simplified Arabic" w:hAnsi="Simplified Arabic" w:cs="Simplified Arabic"/>
                <w:b/>
                <w:bCs/>
                <w:sz w:val="20"/>
                <w:szCs w:val="20"/>
                <w:rtl/>
              </w:rPr>
              <w:lastRenderedPageBreak/>
              <w:t>م</w:t>
            </w:r>
          </w:p>
        </w:tc>
        <w:tc>
          <w:tcPr>
            <w:tcW w:w="6625" w:type="dxa"/>
            <w:shd w:val="clear" w:color="auto" w:fill="F2F2F2" w:themeFill="background1" w:themeFillShade="F2"/>
            <w:vAlign w:val="center"/>
          </w:tcPr>
          <w:p w14:paraId="1BF839D3" w14:textId="77777777" w:rsidR="00C96A05" w:rsidRPr="001E7AAA" w:rsidRDefault="00C96A05" w:rsidP="001E7AAA">
            <w:pPr>
              <w:widowControl w:val="0"/>
              <w:jc w:val="center"/>
              <w:rPr>
                <w:rFonts w:ascii="Simplified Arabic" w:hAnsi="Simplified Arabic" w:cs="Simplified Arabic"/>
                <w:b/>
                <w:bCs/>
                <w:sz w:val="20"/>
                <w:szCs w:val="20"/>
                <w:rtl/>
              </w:rPr>
            </w:pPr>
            <w:r w:rsidRPr="001E7AAA">
              <w:rPr>
                <w:rFonts w:ascii="Simplified Arabic" w:hAnsi="Simplified Arabic" w:cs="Simplified Arabic"/>
                <w:b/>
                <w:bCs/>
                <w:sz w:val="20"/>
                <w:szCs w:val="20"/>
                <w:rtl/>
              </w:rPr>
              <w:t>الفقرة</w:t>
            </w:r>
          </w:p>
        </w:tc>
        <w:tc>
          <w:tcPr>
            <w:tcW w:w="698" w:type="dxa"/>
            <w:shd w:val="clear" w:color="auto" w:fill="F2F2F2" w:themeFill="background1" w:themeFillShade="F2"/>
            <w:tcMar>
              <w:left w:w="57" w:type="dxa"/>
              <w:right w:w="57" w:type="dxa"/>
            </w:tcMar>
            <w:textDirection w:val="btLr"/>
            <w:vAlign w:val="center"/>
          </w:tcPr>
          <w:p w14:paraId="1CCF1FA2" w14:textId="77777777" w:rsidR="00C96A05" w:rsidRPr="001E7AAA" w:rsidRDefault="00C96A05" w:rsidP="001E7AAA">
            <w:pPr>
              <w:widowControl w:val="0"/>
              <w:ind w:left="113" w:right="113"/>
              <w:jc w:val="center"/>
              <w:rPr>
                <w:rFonts w:ascii="Simplified Arabic" w:hAnsi="Simplified Arabic" w:cs="Simplified Arabic"/>
                <w:b/>
                <w:bCs/>
                <w:sz w:val="20"/>
                <w:szCs w:val="20"/>
                <w:rtl/>
              </w:rPr>
            </w:pPr>
            <w:r w:rsidRPr="001E7AAA">
              <w:rPr>
                <w:rFonts w:ascii="Simplified Arabic" w:hAnsi="Simplified Arabic" w:cs="Simplified Arabic"/>
                <w:b/>
                <w:bCs/>
                <w:sz w:val="20"/>
                <w:szCs w:val="20"/>
                <w:rtl/>
              </w:rPr>
              <w:t>موافق بشدة</w:t>
            </w:r>
          </w:p>
        </w:tc>
        <w:tc>
          <w:tcPr>
            <w:tcW w:w="719" w:type="dxa"/>
            <w:shd w:val="clear" w:color="auto" w:fill="F2F2F2" w:themeFill="background1" w:themeFillShade="F2"/>
            <w:tcMar>
              <w:left w:w="57" w:type="dxa"/>
              <w:right w:w="57" w:type="dxa"/>
            </w:tcMar>
            <w:textDirection w:val="btLr"/>
            <w:vAlign w:val="center"/>
          </w:tcPr>
          <w:p w14:paraId="50FD445F" w14:textId="77777777" w:rsidR="00C96A05" w:rsidRPr="001E7AAA" w:rsidRDefault="00C96A05" w:rsidP="001E7AAA">
            <w:pPr>
              <w:widowControl w:val="0"/>
              <w:ind w:left="113" w:right="113"/>
              <w:jc w:val="center"/>
              <w:rPr>
                <w:rFonts w:ascii="Simplified Arabic" w:hAnsi="Simplified Arabic" w:cs="Simplified Arabic"/>
                <w:b/>
                <w:bCs/>
                <w:sz w:val="20"/>
                <w:szCs w:val="20"/>
                <w:rtl/>
              </w:rPr>
            </w:pPr>
            <w:r w:rsidRPr="001E7AAA">
              <w:rPr>
                <w:rFonts w:ascii="Simplified Arabic" w:hAnsi="Simplified Arabic" w:cs="Simplified Arabic"/>
                <w:b/>
                <w:bCs/>
                <w:sz w:val="20"/>
                <w:szCs w:val="20"/>
                <w:rtl/>
              </w:rPr>
              <w:t>موافق</w:t>
            </w:r>
          </w:p>
        </w:tc>
        <w:tc>
          <w:tcPr>
            <w:tcW w:w="719" w:type="dxa"/>
            <w:shd w:val="clear" w:color="auto" w:fill="F2F2F2" w:themeFill="background1" w:themeFillShade="F2"/>
            <w:tcMar>
              <w:left w:w="57" w:type="dxa"/>
              <w:right w:w="57" w:type="dxa"/>
            </w:tcMar>
            <w:textDirection w:val="btLr"/>
            <w:vAlign w:val="center"/>
          </w:tcPr>
          <w:p w14:paraId="1F34C508" w14:textId="77777777" w:rsidR="00C96A05" w:rsidRPr="001E7AAA" w:rsidRDefault="00C96A05" w:rsidP="001E7AAA">
            <w:pPr>
              <w:widowControl w:val="0"/>
              <w:ind w:left="113" w:right="113"/>
              <w:jc w:val="center"/>
              <w:rPr>
                <w:rFonts w:ascii="Simplified Arabic" w:hAnsi="Simplified Arabic" w:cs="Simplified Arabic"/>
                <w:b/>
                <w:bCs/>
                <w:sz w:val="20"/>
                <w:szCs w:val="20"/>
                <w:rtl/>
              </w:rPr>
            </w:pPr>
            <w:r w:rsidRPr="001E7AAA">
              <w:rPr>
                <w:rFonts w:ascii="Simplified Arabic" w:hAnsi="Simplified Arabic" w:cs="Simplified Arabic"/>
                <w:b/>
                <w:bCs/>
                <w:sz w:val="20"/>
                <w:szCs w:val="20"/>
                <w:rtl/>
              </w:rPr>
              <w:t>محايد</w:t>
            </w:r>
          </w:p>
        </w:tc>
        <w:tc>
          <w:tcPr>
            <w:tcW w:w="719" w:type="dxa"/>
            <w:shd w:val="clear" w:color="auto" w:fill="F2F2F2" w:themeFill="background1" w:themeFillShade="F2"/>
            <w:tcMar>
              <w:left w:w="57" w:type="dxa"/>
              <w:right w:w="57" w:type="dxa"/>
            </w:tcMar>
            <w:textDirection w:val="btLr"/>
            <w:vAlign w:val="center"/>
          </w:tcPr>
          <w:p w14:paraId="4677998D" w14:textId="77777777" w:rsidR="00C96A05" w:rsidRPr="001E7AAA" w:rsidRDefault="00C96A05" w:rsidP="001E7AAA">
            <w:pPr>
              <w:widowControl w:val="0"/>
              <w:ind w:left="113" w:right="113"/>
              <w:jc w:val="center"/>
              <w:rPr>
                <w:rFonts w:ascii="Simplified Arabic" w:hAnsi="Simplified Arabic" w:cs="Simplified Arabic"/>
                <w:b/>
                <w:bCs/>
                <w:sz w:val="20"/>
                <w:szCs w:val="20"/>
                <w:rtl/>
              </w:rPr>
            </w:pPr>
            <w:r w:rsidRPr="001E7AAA">
              <w:rPr>
                <w:rFonts w:ascii="Simplified Arabic" w:hAnsi="Simplified Arabic" w:cs="Simplified Arabic"/>
                <w:b/>
                <w:bCs/>
                <w:sz w:val="20"/>
                <w:szCs w:val="20"/>
                <w:rtl/>
              </w:rPr>
              <w:t>غير موافق</w:t>
            </w:r>
          </w:p>
        </w:tc>
        <w:tc>
          <w:tcPr>
            <w:tcW w:w="719" w:type="dxa"/>
            <w:shd w:val="clear" w:color="auto" w:fill="F2F2F2" w:themeFill="background1" w:themeFillShade="F2"/>
            <w:tcMar>
              <w:left w:w="57" w:type="dxa"/>
              <w:right w:w="57" w:type="dxa"/>
            </w:tcMar>
            <w:textDirection w:val="btLr"/>
            <w:vAlign w:val="center"/>
          </w:tcPr>
          <w:p w14:paraId="754A814C" w14:textId="77777777" w:rsidR="00C96A05" w:rsidRPr="001E7AAA" w:rsidRDefault="00C96A05" w:rsidP="001E7AAA">
            <w:pPr>
              <w:widowControl w:val="0"/>
              <w:ind w:left="113" w:right="113"/>
              <w:jc w:val="center"/>
              <w:rPr>
                <w:rFonts w:ascii="Simplified Arabic" w:hAnsi="Simplified Arabic" w:cs="Simplified Arabic"/>
                <w:b/>
                <w:bCs/>
                <w:sz w:val="20"/>
                <w:szCs w:val="20"/>
                <w:rtl/>
              </w:rPr>
            </w:pPr>
            <w:r w:rsidRPr="001E7AAA">
              <w:rPr>
                <w:rFonts w:ascii="Simplified Arabic" w:hAnsi="Simplified Arabic" w:cs="Simplified Arabic"/>
                <w:b/>
                <w:bCs/>
                <w:sz w:val="20"/>
                <w:szCs w:val="20"/>
                <w:rtl/>
              </w:rPr>
              <w:t>غير موافق بشدة</w:t>
            </w:r>
          </w:p>
        </w:tc>
      </w:tr>
      <w:tr w:rsidR="00C96A05" w:rsidRPr="001E7AAA" w14:paraId="26F1E9A6" w14:textId="77777777" w:rsidTr="00B91837">
        <w:tc>
          <w:tcPr>
            <w:tcW w:w="511" w:type="dxa"/>
            <w:vAlign w:val="center"/>
          </w:tcPr>
          <w:p w14:paraId="697BFD0C"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1</w:t>
            </w:r>
          </w:p>
        </w:tc>
        <w:tc>
          <w:tcPr>
            <w:tcW w:w="6625" w:type="dxa"/>
            <w:vAlign w:val="center"/>
          </w:tcPr>
          <w:p w14:paraId="54A7B3D6"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يحدد المصرف المشاكل الحقيقية قبل البدء في عملية اتخاذ القرار</w:t>
            </w:r>
          </w:p>
        </w:tc>
        <w:tc>
          <w:tcPr>
            <w:tcW w:w="698" w:type="dxa"/>
          </w:tcPr>
          <w:p w14:paraId="40AB09F6"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7CA9E773"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1D2112C0"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18D91FDA"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5CA7A857"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47514FC1" w14:textId="77777777" w:rsidTr="00B91837">
        <w:tc>
          <w:tcPr>
            <w:tcW w:w="511" w:type="dxa"/>
            <w:vAlign w:val="center"/>
          </w:tcPr>
          <w:p w14:paraId="299D4931"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2</w:t>
            </w:r>
          </w:p>
        </w:tc>
        <w:tc>
          <w:tcPr>
            <w:tcW w:w="6625" w:type="dxa"/>
            <w:vAlign w:val="center"/>
          </w:tcPr>
          <w:p w14:paraId="120DA602" w14:textId="77777777" w:rsidR="00C96A05" w:rsidRPr="001E7AAA" w:rsidRDefault="00C96A05" w:rsidP="001E7AAA">
            <w:pPr>
              <w:widowControl w:val="0"/>
              <w:jc w:val="both"/>
              <w:rPr>
                <w:rFonts w:ascii="Simplified Arabic" w:hAnsi="Simplified Arabic" w:cs="Simplified Arabic"/>
                <w:sz w:val="20"/>
                <w:szCs w:val="20"/>
                <w:rtl/>
              </w:rPr>
            </w:pPr>
            <w:r w:rsidRPr="001E7AAA">
              <w:rPr>
                <w:rFonts w:ascii="Simplified Arabic" w:hAnsi="Simplified Arabic" w:cs="Simplified Arabic"/>
                <w:sz w:val="20"/>
                <w:szCs w:val="20"/>
                <w:rtl/>
              </w:rPr>
              <w:t>يحلل المصرف المشكلة وأسبابها باستخدام المعطيات ذات الصلة بالقرار</w:t>
            </w:r>
          </w:p>
        </w:tc>
        <w:tc>
          <w:tcPr>
            <w:tcW w:w="698" w:type="dxa"/>
          </w:tcPr>
          <w:p w14:paraId="30A65FF6"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79BC33E9"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44205FCA"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2907A2D3"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24FE3559"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2BC6715C" w14:textId="77777777" w:rsidTr="00B91837">
        <w:tc>
          <w:tcPr>
            <w:tcW w:w="511" w:type="dxa"/>
            <w:vAlign w:val="center"/>
          </w:tcPr>
          <w:p w14:paraId="156D7057"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3</w:t>
            </w:r>
          </w:p>
        </w:tc>
        <w:tc>
          <w:tcPr>
            <w:tcW w:w="6625" w:type="dxa"/>
            <w:vAlign w:val="center"/>
          </w:tcPr>
          <w:p w14:paraId="227B6930" w14:textId="77777777" w:rsidR="00C96A05" w:rsidRPr="001E7AAA" w:rsidRDefault="00C96A05" w:rsidP="001E7AAA">
            <w:pPr>
              <w:widowControl w:val="0"/>
              <w:jc w:val="both"/>
              <w:rPr>
                <w:rFonts w:ascii="Simplified Arabic" w:hAnsi="Simplified Arabic" w:cs="Simplified Arabic"/>
                <w:sz w:val="20"/>
                <w:szCs w:val="20"/>
                <w:rtl/>
              </w:rPr>
            </w:pPr>
            <w:r w:rsidRPr="001E7AAA">
              <w:rPr>
                <w:rFonts w:ascii="Simplified Arabic" w:hAnsi="Simplified Arabic" w:cs="Simplified Arabic"/>
                <w:sz w:val="20"/>
                <w:szCs w:val="20"/>
                <w:rtl/>
              </w:rPr>
              <w:t>يستخدم المصرف أسلوب المفاضلة بين البدائل المختلفة عند اتخاذ القرار</w:t>
            </w:r>
          </w:p>
        </w:tc>
        <w:tc>
          <w:tcPr>
            <w:tcW w:w="698" w:type="dxa"/>
          </w:tcPr>
          <w:p w14:paraId="737F1706"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6DA3310C"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289D7A8B"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3C72F09A"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20851013"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1E774FBB" w14:textId="77777777" w:rsidTr="00B91837">
        <w:tc>
          <w:tcPr>
            <w:tcW w:w="511" w:type="dxa"/>
            <w:vAlign w:val="center"/>
          </w:tcPr>
          <w:p w14:paraId="76F7A2B2"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4</w:t>
            </w:r>
          </w:p>
        </w:tc>
        <w:tc>
          <w:tcPr>
            <w:tcW w:w="6625" w:type="dxa"/>
            <w:vAlign w:val="center"/>
          </w:tcPr>
          <w:p w14:paraId="1529836C" w14:textId="77777777" w:rsidR="00C96A05" w:rsidRPr="001E7AAA" w:rsidRDefault="00C96A05" w:rsidP="001E7AAA">
            <w:pPr>
              <w:widowControl w:val="0"/>
              <w:jc w:val="both"/>
              <w:rPr>
                <w:rFonts w:ascii="Simplified Arabic" w:hAnsi="Simplified Arabic" w:cs="Simplified Arabic"/>
                <w:sz w:val="20"/>
                <w:szCs w:val="20"/>
                <w:rtl/>
              </w:rPr>
            </w:pPr>
            <w:r w:rsidRPr="001E7AAA">
              <w:rPr>
                <w:rFonts w:ascii="Simplified Arabic" w:hAnsi="Simplified Arabic" w:cs="Simplified Arabic"/>
                <w:sz w:val="20"/>
                <w:szCs w:val="20"/>
                <w:rtl/>
              </w:rPr>
              <w:t>يستند المصرف إلى بيانات مرجعية عند اتخاذ القرارات</w:t>
            </w:r>
          </w:p>
        </w:tc>
        <w:tc>
          <w:tcPr>
            <w:tcW w:w="698" w:type="dxa"/>
          </w:tcPr>
          <w:p w14:paraId="74A38A57"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40FF3014"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18E44E81"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9A4592C"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0FDAA34"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7FB67E21" w14:textId="77777777" w:rsidTr="00B91837">
        <w:tc>
          <w:tcPr>
            <w:tcW w:w="511" w:type="dxa"/>
            <w:vAlign w:val="center"/>
          </w:tcPr>
          <w:p w14:paraId="623A6D4F"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5</w:t>
            </w:r>
          </w:p>
        </w:tc>
        <w:tc>
          <w:tcPr>
            <w:tcW w:w="6625" w:type="dxa"/>
            <w:vAlign w:val="center"/>
          </w:tcPr>
          <w:p w14:paraId="768053C3" w14:textId="77777777" w:rsidR="00C96A05" w:rsidRPr="001E7AAA" w:rsidRDefault="00C96A05" w:rsidP="001E7AAA">
            <w:pPr>
              <w:widowControl w:val="0"/>
              <w:jc w:val="both"/>
              <w:rPr>
                <w:rFonts w:ascii="Simplified Arabic" w:hAnsi="Simplified Arabic" w:cs="Simplified Arabic"/>
                <w:sz w:val="20"/>
                <w:szCs w:val="20"/>
                <w:rtl/>
              </w:rPr>
            </w:pPr>
            <w:r w:rsidRPr="001E7AAA">
              <w:rPr>
                <w:rFonts w:ascii="Simplified Arabic" w:hAnsi="Simplified Arabic" w:cs="Simplified Arabic"/>
                <w:sz w:val="20"/>
                <w:szCs w:val="20"/>
                <w:rtl/>
              </w:rPr>
              <w:t>يقيم المصرف المخاطر المرتبطة بالبدائل قبل اتخاذ القرار</w:t>
            </w:r>
          </w:p>
        </w:tc>
        <w:tc>
          <w:tcPr>
            <w:tcW w:w="698" w:type="dxa"/>
          </w:tcPr>
          <w:p w14:paraId="341A631E"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7359325D"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3FEE0A07"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2A038C48"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6529628C"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71295559" w14:textId="77777777" w:rsidTr="00B91837">
        <w:tc>
          <w:tcPr>
            <w:tcW w:w="511" w:type="dxa"/>
            <w:vAlign w:val="center"/>
          </w:tcPr>
          <w:p w14:paraId="1711C010"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6</w:t>
            </w:r>
          </w:p>
        </w:tc>
        <w:tc>
          <w:tcPr>
            <w:tcW w:w="6625" w:type="dxa"/>
            <w:vAlign w:val="center"/>
          </w:tcPr>
          <w:p w14:paraId="1F01D3E5" w14:textId="77777777" w:rsidR="00C96A05" w:rsidRPr="001E7AAA" w:rsidRDefault="00C96A05" w:rsidP="001E7AAA">
            <w:pPr>
              <w:widowControl w:val="0"/>
              <w:jc w:val="both"/>
              <w:rPr>
                <w:rFonts w:ascii="Simplified Arabic" w:hAnsi="Simplified Arabic" w:cs="Simplified Arabic"/>
                <w:sz w:val="20"/>
                <w:szCs w:val="20"/>
                <w:rtl/>
              </w:rPr>
            </w:pPr>
            <w:r w:rsidRPr="001E7AAA">
              <w:rPr>
                <w:rFonts w:ascii="Simplified Arabic" w:hAnsi="Simplified Arabic" w:cs="Simplified Arabic"/>
                <w:sz w:val="20"/>
                <w:szCs w:val="20"/>
                <w:rtl/>
              </w:rPr>
              <w:t>يتخذ المصرف القرار النهائي بثقة عالية في العملية المتبعة</w:t>
            </w:r>
          </w:p>
        </w:tc>
        <w:tc>
          <w:tcPr>
            <w:tcW w:w="698" w:type="dxa"/>
          </w:tcPr>
          <w:p w14:paraId="242AC6DE"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181C01DA"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57FBB73"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1046E78C"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B2DA541"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39262321" w14:textId="77777777" w:rsidTr="00B91837">
        <w:tc>
          <w:tcPr>
            <w:tcW w:w="511" w:type="dxa"/>
            <w:vAlign w:val="center"/>
          </w:tcPr>
          <w:p w14:paraId="59BC3403"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7</w:t>
            </w:r>
          </w:p>
        </w:tc>
        <w:tc>
          <w:tcPr>
            <w:tcW w:w="6625" w:type="dxa"/>
            <w:vAlign w:val="center"/>
          </w:tcPr>
          <w:p w14:paraId="24243A86" w14:textId="77777777" w:rsidR="00C96A05" w:rsidRPr="001E7AAA" w:rsidRDefault="00C96A05" w:rsidP="001E7AAA">
            <w:pPr>
              <w:widowControl w:val="0"/>
              <w:jc w:val="both"/>
              <w:rPr>
                <w:rFonts w:ascii="Simplified Arabic" w:hAnsi="Simplified Arabic" w:cs="Simplified Arabic"/>
                <w:sz w:val="20"/>
                <w:szCs w:val="20"/>
                <w:rtl/>
              </w:rPr>
            </w:pPr>
            <w:r w:rsidRPr="001E7AAA">
              <w:rPr>
                <w:rFonts w:ascii="Simplified Arabic" w:hAnsi="Simplified Arabic" w:cs="Simplified Arabic"/>
                <w:sz w:val="20"/>
                <w:szCs w:val="20"/>
                <w:rtl/>
              </w:rPr>
              <w:t>يعتمد المصرف على التجربة الشخصية لمتخذي القرار في حل المشكلات</w:t>
            </w:r>
          </w:p>
        </w:tc>
        <w:tc>
          <w:tcPr>
            <w:tcW w:w="698" w:type="dxa"/>
          </w:tcPr>
          <w:p w14:paraId="1CE5DB95"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39259FBF"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736E3A33"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66BBB23B"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49B17D71"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4DEFAEA4" w14:textId="77777777" w:rsidTr="00B91837">
        <w:tc>
          <w:tcPr>
            <w:tcW w:w="511" w:type="dxa"/>
            <w:vAlign w:val="center"/>
          </w:tcPr>
          <w:p w14:paraId="071E82FB"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8</w:t>
            </w:r>
          </w:p>
        </w:tc>
        <w:tc>
          <w:tcPr>
            <w:tcW w:w="6625" w:type="dxa"/>
            <w:vAlign w:val="center"/>
          </w:tcPr>
          <w:p w14:paraId="3893906E" w14:textId="77777777" w:rsidR="00C96A05" w:rsidRPr="001E7AAA" w:rsidRDefault="00C96A05" w:rsidP="001E7AAA">
            <w:pPr>
              <w:widowControl w:val="0"/>
              <w:jc w:val="both"/>
              <w:rPr>
                <w:rFonts w:ascii="Simplified Arabic" w:hAnsi="Simplified Arabic" w:cs="Simplified Arabic"/>
                <w:sz w:val="20"/>
                <w:szCs w:val="20"/>
                <w:rtl/>
              </w:rPr>
            </w:pPr>
            <w:r w:rsidRPr="001E7AAA">
              <w:rPr>
                <w:rFonts w:ascii="Simplified Arabic" w:hAnsi="Simplified Arabic" w:cs="Simplified Arabic"/>
                <w:sz w:val="20"/>
                <w:szCs w:val="20"/>
                <w:rtl/>
              </w:rPr>
              <w:t>يستخدم المصرف عملية منهجية لاتخاذ القرارات</w:t>
            </w:r>
          </w:p>
        </w:tc>
        <w:tc>
          <w:tcPr>
            <w:tcW w:w="698" w:type="dxa"/>
          </w:tcPr>
          <w:p w14:paraId="10189D1D"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1B500A26"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68A21883"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2D934916"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6678F43"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3ABD1F19" w14:textId="77777777" w:rsidTr="00B91837">
        <w:tc>
          <w:tcPr>
            <w:tcW w:w="511" w:type="dxa"/>
            <w:vAlign w:val="center"/>
          </w:tcPr>
          <w:p w14:paraId="7F0BB758"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9</w:t>
            </w:r>
          </w:p>
        </w:tc>
        <w:tc>
          <w:tcPr>
            <w:tcW w:w="6625" w:type="dxa"/>
            <w:vAlign w:val="center"/>
          </w:tcPr>
          <w:p w14:paraId="7F85AF24" w14:textId="77777777" w:rsidR="00C96A05" w:rsidRPr="001E7AAA" w:rsidRDefault="00C96A05" w:rsidP="001E7AAA">
            <w:pPr>
              <w:widowControl w:val="0"/>
              <w:jc w:val="both"/>
              <w:rPr>
                <w:rFonts w:ascii="Simplified Arabic" w:hAnsi="Simplified Arabic" w:cs="Simplified Arabic"/>
                <w:sz w:val="20"/>
                <w:szCs w:val="20"/>
                <w:rtl/>
              </w:rPr>
            </w:pPr>
            <w:r w:rsidRPr="001E7AAA">
              <w:rPr>
                <w:rFonts w:ascii="Simplified Arabic" w:hAnsi="Simplified Arabic" w:cs="Simplified Arabic"/>
                <w:sz w:val="20"/>
                <w:szCs w:val="20"/>
                <w:rtl/>
              </w:rPr>
              <w:t>يشارك المصرف عملية اتخاذ القرار مع أصحاب المصلحة</w:t>
            </w:r>
          </w:p>
        </w:tc>
        <w:tc>
          <w:tcPr>
            <w:tcW w:w="698" w:type="dxa"/>
          </w:tcPr>
          <w:p w14:paraId="469CE1CD"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B8F5AB4"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15976E14"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6D66C211"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1A2FE6FC"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72865ED7" w14:textId="77777777" w:rsidTr="00B91837">
        <w:tc>
          <w:tcPr>
            <w:tcW w:w="511" w:type="dxa"/>
            <w:vAlign w:val="center"/>
          </w:tcPr>
          <w:p w14:paraId="045EDBDA"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10</w:t>
            </w:r>
          </w:p>
        </w:tc>
        <w:tc>
          <w:tcPr>
            <w:tcW w:w="6625" w:type="dxa"/>
            <w:vAlign w:val="center"/>
          </w:tcPr>
          <w:p w14:paraId="4624DE89" w14:textId="77777777" w:rsidR="00C96A05" w:rsidRPr="001E7AAA" w:rsidRDefault="00C96A05" w:rsidP="001E7AAA">
            <w:pPr>
              <w:widowControl w:val="0"/>
              <w:jc w:val="both"/>
              <w:rPr>
                <w:rFonts w:ascii="Simplified Arabic" w:hAnsi="Simplified Arabic" w:cs="Simplified Arabic"/>
                <w:sz w:val="20"/>
                <w:szCs w:val="20"/>
                <w:rtl/>
              </w:rPr>
            </w:pPr>
            <w:r w:rsidRPr="001E7AAA">
              <w:rPr>
                <w:rFonts w:ascii="Simplified Arabic" w:hAnsi="Simplified Arabic" w:cs="Simplified Arabic"/>
                <w:sz w:val="20"/>
                <w:szCs w:val="20"/>
                <w:rtl/>
              </w:rPr>
              <w:t>يعيد المصرف فحص البدائل في حالة عدم الثقة بالقرار المتخذ</w:t>
            </w:r>
          </w:p>
        </w:tc>
        <w:tc>
          <w:tcPr>
            <w:tcW w:w="698" w:type="dxa"/>
          </w:tcPr>
          <w:p w14:paraId="0F7A0B49"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580F9701"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6920F700"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30B09B95"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24D8224"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3C91B9ED" w14:textId="77777777" w:rsidTr="00B91837">
        <w:tc>
          <w:tcPr>
            <w:tcW w:w="511" w:type="dxa"/>
            <w:vAlign w:val="center"/>
          </w:tcPr>
          <w:p w14:paraId="27F14E0D"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11</w:t>
            </w:r>
          </w:p>
        </w:tc>
        <w:tc>
          <w:tcPr>
            <w:tcW w:w="6625" w:type="dxa"/>
            <w:vAlign w:val="center"/>
          </w:tcPr>
          <w:p w14:paraId="6F4C2183"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يهتم المصرف بالوقت اللازم لاختيار أفضل البدائل في القرارات المتخذة</w:t>
            </w:r>
          </w:p>
        </w:tc>
        <w:tc>
          <w:tcPr>
            <w:tcW w:w="698" w:type="dxa"/>
          </w:tcPr>
          <w:p w14:paraId="56AE81CB"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7FB63577"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C2E0594"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5C98AF3E"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6887CB5E"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4F3F5805" w14:textId="77777777" w:rsidTr="00B91837">
        <w:tc>
          <w:tcPr>
            <w:tcW w:w="511" w:type="dxa"/>
            <w:vAlign w:val="center"/>
          </w:tcPr>
          <w:p w14:paraId="3D969EB3"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12</w:t>
            </w:r>
          </w:p>
        </w:tc>
        <w:tc>
          <w:tcPr>
            <w:tcW w:w="6625" w:type="dxa"/>
            <w:vAlign w:val="center"/>
          </w:tcPr>
          <w:p w14:paraId="56531E8E"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يضع المصرف خطة لتنفيذ القرارات المتخذة</w:t>
            </w:r>
          </w:p>
        </w:tc>
        <w:tc>
          <w:tcPr>
            <w:tcW w:w="698" w:type="dxa"/>
          </w:tcPr>
          <w:p w14:paraId="4DC80C25"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E86CA20"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6404E991"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2B814581"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195439EF"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60B3CEF5" w14:textId="77777777" w:rsidTr="00B91837">
        <w:tc>
          <w:tcPr>
            <w:tcW w:w="511" w:type="dxa"/>
            <w:vAlign w:val="center"/>
          </w:tcPr>
          <w:p w14:paraId="4C209B9F"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13</w:t>
            </w:r>
          </w:p>
        </w:tc>
        <w:tc>
          <w:tcPr>
            <w:tcW w:w="6625" w:type="dxa"/>
            <w:vAlign w:val="center"/>
          </w:tcPr>
          <w:p w14:paraId="19FEFA81"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يحدد المصرف معايير معينة لعملية اتخاذ القرارات المتبعة</w:t>
            </w:r>
          </w:p>
        </w:tc>
        <w:tc>
          <w:tcPr>
            <w:tcW w:w="698" w:type="dxa"/>
          </w:tcPr>
          <w:p w14:paraId="65DCF53C"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68B8FED9"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1C15B4EF"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7CAF019"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F699633"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5DF0B55E" w14:textId="77777777" w:rsidTr="00B91837">
        <w:tc>
          <w:tcPr>
            <w:tcW w:w="511" w:type="dxa"/>
            <w:vAlign w:val="center"/>
          </w:tcPr>
          <w:p w14:paraId="6D178230"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14</w:t>
            </w:r>
          </w:p>
        </w:tc>
        <w:tc>
          <w:tcPr>
            <w:tcW w:w="6625" w:type="dxa"/>
            <w:vAlign w:val="center"/>
          </w:tcPr>
          <w:p w14:paraId="39EA6EF0"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يحيد المصرف القرارات المتخذة بعيداً عن المصالح الشخصية.</w:t>
            </w:r>
          </w:p>
        </w:tc>
        <w:tc>
          <w:tcPr>
            <w:tcW w:w="698" w:type="dxa"/>
          </w:tcPr>
          <w:p w14:paraId="71AEBEA2"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57D437B3"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369A8C5"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077C3FC6"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44A736DE" w14:textId="77777777" w:rsidR="00C96A05" w:rsidRPr="001E7AAA" w:rsidRDefault="00C96A05" w:rsidP="001E7AAA">
            <w:pPr>
              <w:widowControl w:val="0"/>
              <w:jc w:val="both"/>
              <w:rPr>
                <w:rFonts w:ascii="Simplified Arabic" w:hAnsi="Simplified Arabic" w:cs="Simplified Arabic"/>
                <w:sz w:val="20"/>
                <w:szCs w:val="20"/>
                <w:rtl/>
              </w:rPr>
            </w:pPr>
          </w:p>
        </w:tc>
      </w:tr>
      <w:tr w:rsidR="00C96A05" w:rsidRPr="001E7AAA" w14:paraId="58E6BD4C" w14:textId="77777777" w:rsidTr="00B91837">
        <w:tc>
          <w:tcPr>
            <w:tcW w:w="511" w:type="dxa"/>
            <w:vAlign w:val="center"/>
          </w:tcPr>
          <w:p w14:paraId="766AC55D"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15</w:t>
            </w:r>
          </w:p>
        </w:tc>
        <w:tc>
          <w:tcPr>
            <w:tcW w:w="6625" w:type="dxa"/>
            <w:vAlign w:val="center"/>
          </w:tcPr>
          <w:p w14:paraId="79228867" w14:textId="77777777" w:rsidR="00C96A05" w:rsidRPr="001E7AAA" w:rsidRDefault="00C96A05" w:rsidP="001E7AAA">
            <w:pPr>
              <w:widowControl w:val="0"/>
              <w:rPr>
                <w:rFonts w:ascii="Simplified Arabic" w:hAnsi="Simplified Arabic" w:cs="Simplified Arabic"/>
                <w:sz w:val="20"/>
                <w:szCs w:val="20"/>
                <w:rtl/>
              </w:rPr>
            </w:pPr>
            <w:r w:rsidRPr="001E7AAA">
              <w:rPr>
                <w:rFonts w:ascii="Simplified Arabic" w:hAnsi="Simplified Arabic" w:cs="Simplified Arabic"/>
                <w:sz w:val="20"/>
                <w:szCs w:val="20"/>
                <w:rtl/>
              </w:rPr>
              <w:t>يحدد المصرف معايير معينة لعملية اتخاذ القرارات.</w:t>
            </w:r>
          </w:p>
        </w:tc>
        <w:tc>
          <w:tcPr>
            <w:tcW w:w="698" w:type="dxa"/>
          </w:tcPr>
          <w:p w14:paraId="3CD7CEEE"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3E2A4F83"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78392044"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4297BC13" w14:textId="77777777" w:rsidR="00C96A05" w:rsidRPr="001E7AAA" w:rsidRDefault="00C96A05" w:rsidP="001E7AAA">
            <w:pPr>
              <w:widowControl w:val="0"/>
              <w:jc w:val="both"/>
              <w:rPr>
                <w:rFonts w:ascii="Simplified Arabic" w:hAnsi="Simplified Arabic" w:cs="Simplified Arabic"/>
                <w:sz w:val="20"/>
                <w:szCs w:val="20"/>
                <w:rtl/>
              </w:rPr>
            </w:pPr>
          </w:p>
        </w:tc>
        <w:tc>
          <w:tcPr>
            <w:tcW w:w="719" w:type="dxa"/>
          </w:tcPr>
          <w:p w14:paraId="521709FB" w14:textId="77777777" w:rsidR="00C96A05" w:rsidRPr="001E7AAA" w:rsidRDefault="00C96A05" w:rsidP="001E7AAA">
            <w:pPr>
              <w:widowControl w:val="0"/>
              <w:jc w:val="both"/>
              <w:rPr>
                <w:rFonts w:ascii="Simplified Arabic" w:hAnsi="Simplified Arabic" w:cs="Simplified Arabic"/>
                <w:sz w:val="20"/>
                <w:szCs w:val="20"/>
                <w:rtl/>
              </w:rPr>
            </w:pPr>
          </w:p>
        </w:tc>
      </w:tr>
    </w:tbl>
    <w:p w14:paraId="26F8E1A8" w14:textId="77777777" w:rsidR="00C96A05" w:rsidRPr="00AB56B2" w:rsidRDefault="00C96A05" w:rsidP="00AB56B2">
      <w:pPr>
        <w:widowControl w:val="0"/>
        <w:spacing w:after="0" w:line="480" w:lineRule="auto"/>
        <w:rPr>
          <w:rFonts w:ascii="Simplified Arabic" w:hAnsi="Simplified Arabic" w:cs="Simplified Arabic"/>
          <w:sz w:val="28"/>
          <w:szCs w:val="28"/>
          <w:rtl/>
        </w:rPr>
      </w:pPr>
      <w:r w:rsidRPr="00AB56B2">
        <w:rPr>
          <w:rFonts w:ascii="Simplified Arabic" w:hAnsi="Simplified Arabic" w:cs="Simplified Arabic"/>
          <w:sz w:val="28"/>
          <w:szCs w:val="28"/>
          <w:rtl/>
        </w:rPr>
        <w:br w:type="page"/>
      </w:r>
    </w:p>
    <w:bookmarkEnd w:id="0"/>
    <w:p w14:paraId="04180039" w14:textId="130332DB" w:rsidR="009948FD" w:rsidRDefault="00B91837" w:rsidP="008349AF">
      <w:pPr>
        <w:widowControl w:val="0"/>
        <w:spacing w:after="0"/>
        <w:rPr>
          <w:rFonts w:ascii="Times New Roman" w:hAnsi="Times New Roman" w:cs="Times New Roman"/>
          <w:b/>
          <w:bCs/>
          <w:sz w:val="28"/>
          <w:szCs w:val="28"/>
          <w:rtl/>
          <w:lang w:val="af-ZA"/>
        </w:rPr>
      </w:pPr>
      <w:r w:rsidRPr="002420F9">
        <w:rPr>
          <w:rFonts w:ascii="Times New Roman" w:hAnsi="Times New Roman" w:cs="Times New Roman" w:hint="cs"/>
          <w:b/>
          <w:bCs/>
          <w:sz w:val="28"/>
          <w:szCs w:val="28"/>
          <w:rtl/>
        </w:rPr>
        <w:lastRenderedPageBreak/>
        <w:t xml:space="preserve">الملحق </w:t>
      </w:r>
      <w:r w:rsidRPr="002420F9">
        <w:rPr>
          <w:rFonts w:ascii="Times New Roman" w:hAnsi="Times New Roman" w:cs="Times New Roman"/>
          <w:b/>
          <w:bCs/>
          <w:sz w:val="28"/>
          <w:szCs w:val="28"/>
          <w:rtl/>
        </w:rPr>
        <w:t>(</w:t>
      </w:r>
      <w:r w:rsidR="009948FD" w:rsidRPr="002420F9">
        <w:rPr>
          <w:rFonts w:ascii="Times New Roman" w:hAnsi="Times New Roman" w:cs="Times New Roman" w:hint="cs"/>
          <w:b/>
          <w:bCs/>
          <w:sz w:val="28"/>
          <w:szCs w:val="28"/>
          <w:rtl/>
        </w:rPr>
        <w:t>2):-</w:t>
      </w:r>
      <w:r w:rsidR="001E7AAA">
        <w:rPr>
          <w:rFonts w:ascii="Times New Roman" w:hAnsi="Times New Roman" w:cs="Times New Roman" w:hint="cs"/>
          <w:b/>
          <w:bCs/>
          <w:sz w:val="28"/>
          <w:szCs w:val="28"/>
          <w:rtl/>
        </w:rPr>
        <w:t xml:space="preserve"> </w:t>
      </w:r>
      <w:r w:rsidR="009948FD" w:rsidRPr="002420F9">
        <w:rPr>
          <w:rFonts w:ascii="Times New Roman" w:hAnsi="Times New Roman" w:cs="Times New Roman" w:hint="cs"/>
          <w:b/>
          <w:bCs/>
          <w:sz w:val="28"/>
          <w:szCs w:val="28"/>
          <w:rtl/>
        </w:rPr>
        <w:t xml:space="preserve">مخرجات برنامج </w:t>
      </w:r>
      <w:r w:rsidR="009948FD" w:rsidRPr="002420F9">
        <w:rPr>
          <w:rFonts w:ascii="Times New Roman" w:hAnsi="Times New Roman" w:cs="Times New Roman"/>
          <w:b/>
          <w:bCs/>
          <w:sz w:val="28"/>
          <w:szCs w:val="28"/>
          <w:lang w:val="af-ZA"/>
        </w:rPr>
        <w:t>spss</w:t>
      </w:r>
    </w:p>
    <w:p w14:paraId="27B5152E" w14:textId="77777777" w:rsidR="00742427" w:rsidRPr="002420F9" w:rsidRDefault="00742427" w:rsidP="008349AF">
      <w:pPr>
        <w:widowControl w:val="0"/>
        <w:spacing w:after="0"/>
        <w:rPr>
          <w:rFonts w:ascii="Times New Roman" w:hAnsi="Times New Roman" w:cs="Times New Roman"/>
          <w:b/>
          <w:bCs/>
          <w:sz w:val="28"/>
          <w:szCs w:val="28"/>
          <w:lang w:val="af-ZA"/>
        </w:rPr>
      </w:pPr>
    </w:p>
    <w:tbl>
      <w:tblPr>
        <w:tblW w:w="747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9"/>
        <w:gridCol w:w="739"/>
        <w:gridCol w:w="1282"/>
        <w:gridCol w:w="1014"/>
        <w:gridCol w:w="1535"/>
        <w:gridCol w:w="2163"/>
      </w:tblGrid>
      <w:tr w:rsidR="008B1EB4" w:rsidRPr="00C51663" w14:paraId="23842065" w14:textId="77777777" w:rsidTr="00240364">
        <w:trPr>
          <w:cantSplit/>
          <w:trHeight w:val="20"/>
          <w:jc w:val="center"/>
        </w:trPr>
        <w:tc>
          <w:tcPr>
            <w:tcW w:w="7472" w:type="dxa"/>
            <w:gridSpan w:val="6"/>
            <w:tcBorders>
              <w:top w:val="nil"/>
              <w:left w:val="nil"/>
              <w:bottom w:val="nil"/>
              <w:right w:val="nil"/>
            </w:tcBorders>
            <w:shd w:val="clear" w:color="auto" w:fill="FFFFFF"/>
          </w:tcPr>
          <w:p w14:paraId="1ACC1D1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tl/>
              </w:rPr>
              <w:t>الجنس</w:t>
            </w:r>
          </w:p>
        </w:tc>
      </w:tr>
      <w:tr w:rsidR="008B1EB4" w:rsidRPr="00C51663" w14:paraId="0967456D" w14:textId="77777777" w:rsidTr="00240364">
        <w:trPr>
          <w:cantSplit/>
          <w:trHeight w:val="20"/>
          <w:jc w:val="center"/>
        </w:trPr>
        <w:tc>
          <w:tcPr>
            <w:tcW w:w="1478" w:type="dxa"/>
            <w:gridSpan w:val="2"/>
            <w:tcBorders>
              <w:top w:val="single" w:sz="16" w:space="0" w:color="000000"/>
              <w:left w:val="single" w:sz="16" w:space="0" w:color="000000"/>
              <w:bottom w:val="single" w:sz="16" w:space="0" w:color="000000"/>
              <w:right w:val="nil"/>
            </w:tcBorders>
            <w:shd w:val="clear" w:color="auto" w:fill="FFFFFF"/>
          </w:tcPr>
          <w:p w14:paraId="1EDB88E7" w14:textId="77777777" w:rsidR="008B1EB4" w:rsidRPr="00C51663" w:rsidRDefault="008B1EB4" w:rsidP="008349AF">
            <w:pPr>
              <w:widowControl w:val="0"/>
              <w:spacing w:after="0" w:line="240" w:lineRule="auto"/>
              <w:ind w:left="60" w:right="60"/>
              <w:jc w:val="center"/>
              <w:rPr>
                <w:rFonts w:ascii="Arial" w:hAnsi="Arial"/>
              </w:rPr>
            </w:pPr>
          </w:p>
        </w:tc>
        <w:tc>
          <w:tcPr>
            <w:tcW w:w="1282" w:type="dxa"/>
            <w:tcBorders>
              <w:top w:val="single" w:sz="16" w:space="0" w:color="000000"/>
              <w:left w:val="single" w:sz="16" w:space="0" w:color="000000"/>
              <w:bottom w:val="single" w:sz="16" w:space="0" w:color="000000"/>
            </w:tcBorders>
            <w:shd w:val="clear" w:color="auto" w:fill="FFFFFF"/>
          </w:tcPr>
          <w:p w14:paraId="671FC0F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Frequency</w:t>
            </w:r>
          </w:p>
        </w:tc>
        <w:tc>
          <w:tcPr>
            <w:tcW w:w="1014" w:type="dxa"/>
            <w:tcBorders>
              <w:top w:val="single" w:sz="16" w:space="0" w:color="000000"/>
              <w:bottom w:val="single" w:sz="16" w:space="0" w:color="000000"/>
            </w:tcBorders>
            <w:shd w:val="clear" w:color="auto" w:fill="FFFFFF"/>
          </w:tcPr>
          <w:p w14:paraId="483A7C4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Percent</w:t>
            </w:r>
          </w:p>
        </w:tc>
        <w:tc>
          <w:tcPr>
            <w:tcW w:w="1535" w:type="dxa"/>
            <w:tcBorders>
              <w:top w:val="single" w:sz="16" w:space="0" w:color="000000"/>
              <w:bottom w:val="single" w:sz="16" w:space="0" w:color="000000"/>
            </w:tcBorders>
            <w:shd w:val="clear" w:color="auto" w:fill="FFFFFF"/>
          </w:tcPr>
          <w:p w14:paraId="06BF752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Percent</w:t>
            </w:r>
          </w:p>
        </w:tc>
        <w:tc>
          <w:tcPr>
            <w:tcW w:w="2163" w:type="dxa"/>
            <w:tcBorders>
              <w:top w:val="single" w:sz="16" w:space="0" w:color="000000"/>
              <w:bottom w:val="single" w:sz="16" w:space="0" w:color="000000"/>
              <w:right w:val="single" w:sz="16" w:space="0" w:color="000000"/>
            </w:tcBorders>
            <w:shd w:val="clear" w:color="auto" w:fill="FFFFFF"/>
          </w:tcPr>
          <w:p w14:paraId="79FD670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Cumulative Percent</w:t>
            </w:r>
          </w:p>
        </w:tc>
      </w:tr>
      <w:tr w:rsidR="008B1EB4" w:rsidRPr="00C51663" w14:paraId="0FE122FF" w14:textId="77777777" w:rsidTr="00240364">
        <w:trPr>
          <w:cantSplit/>
          <w:trHeight w:val="20"/>
          <w:jc w:val="center"/>
        </w:trPr>
        <w:tc>
          <w:tcPr>
            <w:tcW w:w="739" w:type="dxa"/>
            <w:vMerge w:val="restart"/>
            <w:tcBorders>
              <w:top w:val="single" w:sz="16" w:space="0" w:color="000000"/>
              <w:left w:val="single" w:sz="16" w:space="0" w:color="000000"/>
              <w:bottom w:val="single" w:sz="16" w:space="0" w:color="000000"/>
              <w:right w:val="nil"/>
            </w:tcBorders>
            <w:shd w:val="clear" w:color="auto" w:fill="FFFFFF"/>
            <w:vAlign w:val="center"/>
          </w:tcPr>
          <w:p w14:paraId="59DF290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w:t>
            </w:r>
          </w:p>
        </w:tc>
        <w:tc>
          <w:tcPr>
            <w:tcW w:w="739" w:type="dxa"/>
            <w:tcBorders>
              <w:top w:val="single" w:sz="16" w:space="0" w:color="000000"/>
              <w:left w:val="nil"/>
              <w:bottom w:val="nil"/>
              <w:right w:val="single" w:sz="16" w:space="0" w:color="000000"/>
            </w:tcBorders>
            <w:shd w:val="clear" w:color="auto" w:fill="FFFFFF"/>
            <w:vAlign w:val="center"/>
          </w:tcPr>
          <w:p w14:paraId="613702B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ذكر</w:t>
            </w:r>
          </w:p>
        </w:tc>
        <w:tc>
          <w:tcPr>
            <w:tcW w:w="1282" w:type="dxa"/>
            <w:tcBorders>
              <w:top w:val="single" w:sz="16" w:space="0" w:color="000000"/>
              <w:left w:val="single" w:sz="16" w:space="0" w:color="000000"/>
              <w:bottom w:val="nil"/>
            </w:tcBorders>
            <w:shd w:val="clear" w:color="auto" w:fill="FFFFFF"/>
            <w:vAlign w:val="center"/>
          </w:tcPr>
          <w:p w14:paraId="166FC6E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76</w:t>
            </w:r>
          </w:p>
        </w:tc>
        <w:tc>
          <w:tcPr>
            <w:tcW w:w="1014" w:type="dxa"/>
            <w:tcBorders>
              <w:top w:val="single" w:sz="16" w:space="0" w:color="000000"/>
              <w:bottom w:val="nil"/>
            </w:tcBorders>
            <w:shd w:val="clear" w:color="auto" w:fill="FFFFFF"/>
            <w:vAlign w:val="center"/>
          </w:tcPr>
          <w:p w14:paraId="592F3E8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80.9</w:t>
            </w:r>
          </w:p>
        </w:tc>
        <w:tc>
          <w:tcPr>
            <w:tcW w:w="1535" w:type="dxa"/>
            <w:tcBorders>
              <w:top w:val="single" w:sz="16" w:space="0" w:color="000000"/>
              <w:bottom w:val="nil"/>
            </w:tcBorders>
            <w:shd w:val="clear" w:color="auto" w:fill="FFFFFF"/>
            <w:vAlign w:val="center"/>
          </w:tcPr>
          <w:p w14:paraId="047E7F0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80.9</w:t>
            </w:r>
          </w:p>
        </w:tc>
        <w:tc>
          <w:tcPr>
            <w:tcW w:w="2163" w:type="dxa"/>
            <w:tcBorders>
              <w:top w:val="single" w:sz="16" w:space="0" w:color="000000"/>
              <w:bottom w:val="nil"/>
              <w:right w:val="single" w:sz="16" w:space="0" w:color="000000"/>
            </w:tcBorders>
            <w:shd w:val="clear" w:color="auto" w:fill="FFFFFF"/>
            <w:vAlign w:val="center"/>
          </w:tcPr>
          <w:p w14:paraId="03DB51E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80.9</w:t>
            </w:r>
          </w:p>
        </w:tc>
      </w:tr>
      <w:tr w:rsidR="008B1EB4" w:rsidRPr="00C51663" w14:paraId="01FD6E12" w14:textId="77777777" w:rsidTr="00240364">
        <w:trPr>
          <w:cantSplit/>
          <w:trHeight w:val="20"/>
          <w:jc w:val="center"/>
        </w:trPr>
        <w:tc>
          <w:tcPr>
            <w:tcW w:w="739" w:type="dxa"/>
            <w:vMerge/>
            <w:tcBorders>
              <w:top w:val="single" w:sz="16" w:space="0" w:color="000000"/>
              <w:left w:val="single" w:sz="16" w:space="0" w:color="000000"/>
              <w:bottom w:val="single" w:sz="16" w:space="0" w:color="000000"/>
              <w:right w:val="nil"/>
            </w:tcBorders>
            <w:shd w:val="clear" w:color="auto" w:fill="FFFFFF"/>
            <w:vAlign w:val="center"/>
          </w:tcPr>
          <w:p w14:paraId="4B084696" w14:textId="77777777" w:rsidR="008B1EB4" w:rsidRPr="00C51663" w:rsidRDefault="008B1EB4" w:rsidP="008349AF">
            <w:pPr>
              <w:widowControl w:val="0"/>
              <w:spacing w:after="0" w:line="240" w:lineRule="auto"/>
              <w:jc w:val="center"/>
              <w:rPr>
                <w:rFonts w:ascii="Arial" w:hAnsi="Arial"/>
              </w:rPr>
            </w:pPr>
          </w:p>
        </w:tc>
        <w:tc>
          <w:tcPr>
            <w:tcW w:w="739" w:type="dxa"/>
            <w:tcBorders>
              <w:top w:val="nil"/>
              <w:left w:val="nil"/>
              <w:bottom w:val="nil"/>
              <w:right w:val="single" w:sz="16" w:space="0" w:color="000000"/>
            </w:tcBorders>
            <w:shd w:val="clear" w:color="auto" w:fill="FFFFFF"/>
            <w:vAlign w:val="center"/>
          </w:tcPr>
          <w:p w14:paraId="1788B9F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أنثى</w:t>
            </w:r>
          </w:p>
        </w:tc>
        <w:tc>
          <w:tcPr>
            <w:tcW w:w="1282" w:type="dxa"/>
            <w:tcBorders>
              <w:top w:val="nil"/>
              <w:left w:val="single" w:sz="16" w:space="0" w:color="000000"/>
              <w:bottom w:val="nil"/>
            </w:tcBorders>
            <w:shd w:val="clear" w:color="auto" w:fill="FFFFFF"/>
            <w:vAlign w:val="center"/>
          </w:tcPr>
          <w:p w14:paraId="7352170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w:t>
            </w:r>
          </w:p>
        </w:tc>
        <w:tc>
          <w:tcPr>
            <w:tcW w:w="1014" w:type="dxa"/>
            <w:tcBorders>
              <w:top w:val="nil"/>
              <w:bottom w:val="nil"/>
            </w:tcBorders>
            <w:shd w:val="clear" w:color="auto" w:fill="FFFFFF"/>
            <w:vAlign w:val="center"/>
          </w:tcPr>
          <w:p w14:paraId="2F4A8ED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19.1</w:t>
            </w:r>
          </w:p>
        </w:tc>
        <w:tc>
          <w:tcPr>
            <w:tcW w:w="1535" w:type="dxa"/>
            <w:tcBorders>
              <w:top w:val="nil"/>
              <w:bottom w:val="nil"/>
            </w:tcBorders>
            <w:shd w:val="clear" w:color="auto" w:fill="FFFFFF"/>
            <w:vAlign w:val="center"/>
          </w:tcPr>
          <w:p w14:paraId="5A5758A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19.1</w:t>
            </w:r>
          </w:p>
        </w:tc>
        <w:tc>
          <w:tcPr>
            <w:tcW w:w="2163" w:type="dxa"/>
            <w:tcBorders>
              <w:top w:val="nil"/>
              <w:bottom w:val="nil"/>
              <w:right w:val="single" w:sz="16" w:space="0" w:color="000000"/>
            </w:tcBorders>
            <w:shd w:val="clear" w:color="auto" w:fill="FFFFFF"/>
            <w:vAlign w:val="center"/>
          </w:tcPr>
          <w:p w14:paraId="63EFCFA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0DC80558" w14:textId="77777777" w:rsidTr="00240364">
        <w:trPr>
          <w:cantSplit/>
          <w:trHeight w:val="20"/>
          <w:jc w:val="center"/>
        </w:trPr>
        <w:tc>
          <w:tcPr>
            <w:tcW w:w="739" w:type="dxa"/>
            <w:vMerge/>
            <w:tcBorders>
              <w:top w:val="single" w:sz="16" w:space="0" w:color="000000"/>
              <w:left w:val="single" w:sz="16" w:space="0" w:color="000000"/>
              <w:bottom w:val="single" w:sz="16" w:space="0" w:color="000000"/>
              <w:right w:val="nil"/>
            </w:tcBorders>
            <w:shd w:val="clear" w:color="auto" w:fill="FFFFFF"/>
            <w:vAlign w:val="center"/>
          </w:tcPr>
          <w:p w14:paraId="72745172" w14:textId="77777777" w:rsidR="008B1EB4" w:rsidRPr="00C51663" w:rsidRDefault="008B1EB4" w:rsidP="008349AF">
            <w:pPr>
              <w:widowControl w:val="0"/>
              <w:spacing w:after="0" w:line="240" w:lineRule="auto"/>
              <w:jc w:val="center"/>
              <w:rPr>
                <w:rFonts w:ascii="Arial" w:hAnsi="Arial"/>
              </w:rPr>
            </w:pPr>
          </w:p>
        </w:tc>
        <w:tc>
          <w:tcPr>
            <w:tcW w:w="739" w:type="dxa"/>
            <w:tcBorders>
              <w:top w:val="nil"/>
              <w:left w:val="nil"/>
              <w:bottom w:val="single" w:sz="16" w:space="0" w:color="000000"/>
              <w:right w:val="single" w:sz="16" w:space="0" w:color="000000"/>
            </w:tcBorders>
            <w:shd w:val="clear" w:color="auto" w:fill="FFFFFF"/>
            <w:vAlign w:val="center"/>
          </w:tcPr>
          <w:p w14:paraId="7365895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Total</w:t>
            </w:r>
          </w:p>
        </w:tc>
        <w:tc>
          <w:tcPr>
            <w:tcW w:w="1282" w:type="dxa"/>
            <w:tcBorders>
              <w:top w:val="nil"/>
              <w:left w:val="single" w:sz="16" w:space="0" w:color="000000"/>
              <w:bottom w:val="single" w:sz="16" w:space="0" w:color="000000"/>
            </w:tcBorders>
            <w:shd w:val="clear" w:color="auto" w:fill="FFFFFF"/>
            <w:vAlign w:val="center"/>
          </w:tcPr>
          <w:p w14:paraId="1953847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1014" w:type="dxa"/>
            <w:tcBorders>
              <w:top w:val="nil"/>
              <w:bottom w:val="single" w:sz="16" w:space="0" w:color="000000"/>
            </w:tcBorders>
            <w:shd w:val="clear" w:color="auto" w:fill="FFFFFF"/>
            <w:vAlign w:val="center"/>
          </w:tcPr>
          <w:p w14:paraId="340C737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35" w:type="dxa"/>
            <w:tcBorders>
              <w:top w:val="nil"/>
              <w:bottom w:val="single" w:sz="16" w:space="0" w:color="000000"/>
            </w:tcBorders>
            <w:shd w:val="clear" w:color="auto" w:fill="FFFFFF"/>
            <w:vAlign w:val="center"/>
          </w:tcPr>
          <w:p w14:paraId="5CB6473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2163" w:type="dxa"/>
            <w:tcBorders>
              <w:top w:val="nil"/>
              <w:bottom w:val="single" w:sz="16" w:space="0" w:color="000000"/>
              <w:right w:val="single" w:sz="16" w:space="0" w:color="000000"/>
            </w:tcBorders>
            <w:shd w:val="clear" w:color="auto" w:fill="FFFFFF"/>
          </w:tcPr>
          <w:p w14:paraId="57D7D30A"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4D81CB39" w14:textId="77777777" w:rsidR="008B1EB4" w:rsidRDefault="008B1EB4" w:rsidP="008349AF">
      <w:pPr>
        <w:widowControl w:val="0"/>
        <w:spacing w:after="0" w:line="240" w:lineRule="auto"/>
        <w:rPr>
          <w:rFonts w:ascii="Times New Roman" w:hAnsi="Times New Roman" w:cs="Times New Roman"/>
          <w:rtl/>
        </w:rPr>
      </w:pPr>
    </w:p>
    <w:p w14:paraId="65AC92DD" w14:textId="77777777" w:rsidR="00742427" w:rsidRDefault="00742427" w:rsidP="008349AF">
      <w:pPr>
        <w:widowControl w:val="0"/>
        <w:spacing w:after="0" w:line="240" w:lineRule="auto"/>
        <w:rPr>
          <w:rFonts w:ascii="Times New Roman" w:hAnsi="Times New Roman" w:cs="Times New Roman"/>
        </w:rPr>
      </w:pPr>
    </w:p>
    <w:tbl>
      <w:tblPr>
        <w:tblW w:w="83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584"/>
        <w:gridCol w:w="1282"/>
        <w:gridCol w:w="1014"/>
        <w:gridCol w:w="1535"/>
        <w:gridCol w:w="2163"/>
        <w:gridCol w:w="13"/>
      </w:tblGrid>
      <w:tr w:rsidR="008B1EB4" w:rsidRPr="00C51663" w14:paraId="2B440F78" w14:textId="77777777" w:rsidTr="00240364">
        <w:trPr>
          <w:cantSplit/>
          <w:trHeight w:val="170"/>
          <w:jc w:val="center"/>
        </w:trPr>
        <w:tc>
          <w:tcPr>
            <w:tcW w:w="8326" w:type="dxa"/>
            <w:gridSpan w:val="7"/>
            <w:tcBorders>
              <w:top w:val="nil"/>
              <w:left w:val="nil"/>
              <w:bottom w:val="nil"/>
              <w:right w:val="nil"/>
            </w:tcBorders>
            <w:shd w:val="clear" w:color="auto" w:fill="FFFFFF"/>
          </w:tcPr>
          <w:p w14:paraId="418F232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tl/>
              </w:rPr>
              <w:t>العمر</w:t>
            </w:r>
          </w:p>
        </w:tc>
      </w:tr>
      <w:tr w:rsidR="008B1EB4" w:rsidRPr="00C51663" w14:paraId="0BDEFB2A" w14:textId="77777777" w:rsidTr="00240364">
        <w:trPr>
          <w:gridAfter w:val="1"/>
          <w:wAfter w:w="13" w:type="dxa"/>
          <w:cantSplit/>
          <w:trHeight w:val="170"/>
          <w:jc w:val="center"/>
        </w:trPr>
        <w:tc>
          <w:tcPr>
            <w:tcW w:w="2319" w:type="dxa"/>
            <w:gridSpan w:val="2"/>
            <w:tcBorders>
              <w:top w:val="single" w:sz="16" w:space="0" w:color="000000"/>
              <w:left w:val="single" w:sz="16" w:space="0" w:color="000000"/>
              <w:bottom w:val="single" w:sz="16" w:space="0" w:color="000000"/>
              <w:right w:val="nil"/>
            </w:tcBorders>
            <w:shd w:val="clear" w:color="auto" w:fill="FFFFFF"/>
          </w:tcPr>
          <w:p w14:paraId="6D123DF1" w14:textId="77777777" w:rsidR="008B1EB4" w:rsidRPr="00C51663" w:rsidRDefault="008B1EB4" w:rsidP="008349AF">
            <w:pPr>
              <w:widowControl w:val="0"/>
              <w:spacing w:after="0" w:line="240" w:lineRule="auto"/>
              <w:ind w:left="60" w:right="60"/>
              <w:jc w:val="center"/>
              <w:rPr>
                <w:rFonts w:ascii="Arial" w:hAnsi="Arial"/>
              </w:rPr>
            </w:pPr>
          </w:p>
        </w:tc>
        <w:tc>
          <w:tcPr>
            <w:tcW w:w="1282" w:type="dxa"/>
            <w:tcBorders>
              <w:top w:val="single" w:sz="16" w:space="0" w:color="000000"/>
              <w:left w:val="single" w:sz="16" w:space="0" w:color="000000"/>
              <w:bottom w:val="single" w:sz="16" w:space="0" w:color="000000"/>
            </w:tcBorders>
            <w:shd w:val="clear" w:color="auto" w:fill="FFFFFF"/>
          </w:tcPr>
          <w:p w14:paraId="6FDF2E1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Frequency</w:t>
            </w:r>
          </w:p>
        </w:tc>
        <w:tc>
          <w:tcPr>
            <w:tcW w:w="1014" w:type="dxa"/>
            <w:tcBorders>
              <w:top w:val="single" w:sz="16" w:space="0" w:color="000000"/>
              <w:bottom w:val="single" w:sz="16" w:space="0" w:color="000000"/>
            </w:tcBorders>
            <w:shd w:val="clear" w:color="auto" w:fill="FFFFFF"/>
          </w:tcPr>
          <w:p w14:paraId="5FF8767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Percent</w:t>
            </w:r>
          </w:p>
        </w:tc>
        <w:tc>
          <w:tcPr>
            <w:tcW w:w="1535" w:type="dxa"/>
            <w:tcBorders>
              <w:top w:val="single" w:sz="16" w:space="0" w:color="000000"/>
              <w:bottom w:val="single" w:sz="16" w:space="0" w:color="000000"/>
            </w:tcBorders>
            <w:shd w:val="clear" w:color="auto" w:fill="FFFFFF"/>
          </w:tcPr>
          <w:p w14:paraId="59E6413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Percent</w:t>
            </w:r>
          </w:p>
        </w:tc>
        <w:tc>
          <w:tcPr>
            <w:tcW w:w="2163" w:type="dxa"/>
            <w:tcBorders>
              <w:top w:val="single" w:sz="16" w:space="0" w:color="000000"/>
              <w:bottom w:val="single" w:sz="16" w:space="0" w:color="000000"/>
              <w:right w:val="single" w:sz="16" w:space="0" w:color="000000"/>
            </w:tcBorders>
            <w:shd w:val="clear" w:color="auto" w:fill="FFFFFF"/>
          </w:tcPr>
          <w:p w14:paraId="7160064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Cumulative Percent</w:t>
            </w:r>
          </w:p>
        </w:tc>
      </w:tr>
      <w:tr w:rsidR="008B1EB4" w:rsidRPr="00C51663" w14:paraId="66F08799" w14:textId="77777777" w:rsidTr="00240364">
        <w:trPr>
          <w:gridAfter w:val="1"/>
          <w:wAfter w:w="13" w:type="dxa"/>
          <w:cantSplit/>
          <w:trHeight w:val="170"/>
          <w:jc w:val="center"/>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14:paraId="0456347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w:t>
            </w:r>
          </w:p>
        </w:tc>
        <w:tc>
          <w:tcPr>
            <w:tcW w:w="1584" w:type="dxa"/>
            <w:tcBorders>
              <w:top w:val="single" w:sz="16" w:space="0" w:color="000000"/>
              <w:left w:val="nil"/>
              <w:bottom w:val="nil"/>
              <w:right w:val="single" w:sz="16" w:space="0" w:color="000000"/>
            </w:tcBorders>
            <w:shd w:val="clear" w:color="auto" w:fill="FFFFFF"/>
            <w:vAlign w:val="center"/>
          </w:tcPr>
          <w:p w14:paraId="7A280B5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اقل من 25 سنة</w:t>
            </w:r>
          </w:p>
        </w:tc>
        <w:tc>
          <w:tcPr>
            <w:tcW w:w="1282" w:type="dxa"/>
            <w:tcBorders>
              <w:top w:val="single" w:sz="16" w:space="0" w:color="000000"/>
              <w:left w:val="single" w:sz="16" w:space="0" w:color="000000"/>
              <w:bottom w:val="nil"/>
            </w:tcBorders>
            <w:shd w:val="clear" w:color="auto" w:fill="FFFFFF"/>
            <w:vAlign w:val="center"/>
          </w:tcPr>
          <w:p w14:paraId="6D477BA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w:t>
            </w:r>
          </w:p>
        </w:tc>
        <w:tc>
          <w:tcPr>
            <w:tcW w:w="1014" w:type="dxa"/>
            <w:tcBorders>
              <w:top w:val="single" w:sz="16" w:space="0" w:color="000000"/>
              <w:bottom w:val="nil"/>
            </w:tcBorders>
            <w:shd w:val="clear" w:color="auto" w:fill="FFFFFF"/>
            <w:vAlign w:val="center"/>
          </w:tcPr>
          <w:p w14:paraId="6A5F329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6.4</w:t>
            </w:r>
          </w:p>
        </w:tc>
        <w:tc>
          <w:tcPr>
            <w:tcW w:w="1535" w:type="dxa"/>
            <w:tcBorders>
              <w:top w:val="single" w:sz="16" w:space="0" w:color="000000"/>
              <w:bottom w:val="nil"/>
            </w:tcBorders>
            <w:shd w:val="clear" w:color="auto" w:fill="FFFFFF"/>
            <w:vAlign w:val="center"/>
          </w:tcPr>
          <w:p w14:paraId="6124E05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6.4</w:t>
            </w:r>
          </w:p>
        </w:tc>
        <w:tc>
          <w:tcPr>
            <w:tcW w:w="2163" w:type="dxa"/>
            <w:tcBorders>
              <w:top w:val="single" w:sz="16" w:space="0" w:color="000000"/>
              <w:bottom w:val="nil"/>
              <w:right w:val="single" w:sz="16" w:space="0" w:color="000000"/>
            </w:tcBorders>
            <w:shd w:val="clear" w:color="auto" w:fill="FFFFFF"/>
            <w:vAlign w:val="center"/>
          </w:tcPr>
          <w:p w14:paraId="5EBF2B6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6.4</w:t>
            </w:r>
          </w:p>
        </w:tc>
      </w:tr>
      <w:tr w:rsidR="008B1EB4" w:rsidRPr="00C51663" w14:paraId="07A8A3E9" w14:textId="77777777" w:rsidTr="00240364">
        <w:trPr>
          <w:gridAfter w:val="1"/>
          <w:wAfter w:w="13" w:type="dxa"/>
          <w:cantSplit/>
          <w:trHeight w:val="170"/>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348EE47B" w14:textId="77777777" w:rsidR="008B1EB4" w:rsidRPr="00C51663" w:rsidRDefault="008B1EB4" w:rsidP="008349AF">
            <w:pPr>
              <w:widowControl w:val="0"/>
              <w:spacing w:after="0" w:line="240" w:lineRule="auto"/>
              <w:jc w:val="center"/>
              <w:rPr>
                <w:rFonts w:ascii="Arial" w:hAnsi="Arial"/>
              </w:rPr>
            </w:pPr>
          </w:p>
        </w:tc>
        <w:tc>
          <w:tcPr>
            <w:tcW w:w="1584" w:type="dxa"/>
            <w:tcBorders>
              <w:top w:val="nil"/>
              <w:left w:val="nil"/>
              <w:bottom w:val="nil"/>
              <w:right w:val="single" w:sz="16" w:space="0" w:color="000000"/>
            </w:tcBorders>
            <w:shd w:val="clear" w:color="auto" w:fill="FFFFFF"/>
            <w:vAlign w:val="center"/>
          </w:tcPr>
          <w:p w14:paraId="68E00BB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من 31 الى 45سنة</w:t>
            </w:r>
          </w:p>
        </w:tc>
        <w:tc>
          <w:tcPr>
            <w:tcW w:w="1282" w:type="dxa"/>
            <w:tcBorders>
              <w:top w:val="nil"/>
              <w:left w:val="single" w:sz="16" w:space="0" w:color="000000"/>
              <w:bottom w:val="nil"/>
            </w:tcBorders>
            <w:shd w:val="clear" w:color="auto" w:fill="FFFFFF"/>
            <w:vAlign w:val="center"/>
          </w:tcPr>
          <w:p w14:paraId="762F2F5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w:t>
            </w:r>
          </w:p>
        </w:tc>
        <w:tc>
          <w:tcPr>
            <w:tcW w:w="1014" w:type="dxa"/>
            <w:tcBorders>
              <w:top w:val="nil"/>
              <w:bottom w:val="nil"/>
            </w:tcBorders>
            <w:shd w:val="clear" w:color="auto" w:fill="FFFFFF"/>
            <w:vAlign w:val="center"/>
          </w:tcPr>
          <w:p w14:paraId="0B37389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41.5</w:t>
            </w:r>
          </w:p>
        </w:tc>
        <w:tc>
          <w:tcPr>
            <w:tcW w:w="1535" w:type="dxa"/>
            <w:tcBorders>
              <w:top w:val="nil"/>
              <w:bottom w:val="nil"/>
            </w:tcBorders>
            <w:shd w:val="clear" w:color="auto" w:fill="FFFFFF"/>
            <w:vAlign w:val="center"/>
          </w:tcPr>
          <w:p w14:paraId="60824CD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41.5</w:t>
            </w:r>
          </w:p>
        </w:tc>
        <w:tc>
          <w:tcPr>
            <w:tcW w:w="2163" w:type="dxa"/>
            <w:tcBorders>
              <w:top w:val="nil"/>
              <w:bottom w:val="nil"/>
              <w:right w:val="single" w:sz="16" w:space="0" w:color="000000"/>
            </w:tcBorders>
            <w:shd w:val="clear" w:color="auto" w:fill="FFFFFF"/>
            <w:vAlign w:val="center"/>
          </w:tcPr>
          <w:p w14:paraId="01CBEF5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47.9</w:t>
            </w:r>
          </w:p>
        </w:tc>
      </w:tr>
      <w:tr w:rsidR="008B1EB4" w:rsidRPr="00C51663" w14:paraId="19292E66" w14:textId="77777777" w:rsidTr="00240364">
        <w:trPr>
          <w:gridAfter w:val="1"/>
          <w:wAfter w:w="13" w:type="dxa"/>
          <w:cantSplit/>
          <w:trHeight w:val="170"/>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6BA4DEF0" w14:textId="77777777" w:rsidR="008B1EB4" w:rsidRPr="00C51663" w:rsidRDefault="008B1EB4" w:rsidP="008349AF">
            <w:pPr>
              <w:widowControl w:val="0"/>
              <w:spacing w:after="0" w:line="240" w:lineRule="auto"/>
              <w:jc w:val="center"/>
              <w:rPr>
                <w:rFonts w:ascii="Arial" w:hAnsi="Arial"/>
              </w:rPr>
            </w:pPr>
          </w:p>
        </w:tc>
        <w:tc>
          <w:tcPr>
            <w:tcW w:w="1584" w:type="dxa"/>
            <w:tcBorders>
              <w:top w:val="nil"/>
              <w:left w:val="nil"/>
              <w:bottom w:val="nil"/>
              <w:right w:val="single" w:sz="16" w:space="0" w:color="000000"/>
            </w:tcBorders>
            <w:shd w:val="clear" w:color="auto" w:fill="FFFFFF"/>
            <w:vAlign w:val="center"/>
          </w:tcPr>
          <w:p w14:paraId="2F097DF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من 25 الى 30 سنة</w:t>
            </w:r>
          </w:p>
        </w:tc>
        <w:tc>
          <w:tcPr>
            <w:tcW w:w="1282" w:type="dxa"/>
            <w:tcBorders>
              <w:top w:val="nil"/>
              <w:left w:val="single" w:sz="16" w:space="0" w:color="000000"/>
              <w:bottom w:val="nil"/>
            </w:tcBorders>
            <w:shd w:val="clear" w:color="auto" w:fill="FFFFFF"/>
            <w:vAlign w:val="center"/>
          </w:tcPr>
          <w:p w14:paraId="1A33115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w:t>
            </w:r>
          </w:p>
        </w:tc>
        <w:tc>
          <w:tcPr>
            <w:tcW w:w="1014" w:type="dxa"/>
            <w:tcBorders>
              <w:top w:val="nil"/>
              <w:bottom w:val="nil"/>
            </w:tcBorders>
            <w:shd w:val="clear" w:color="auto" w:fill="FFFFFF"/>
            <w:vAlign w:val="center"/>
          </w:tcPr>
          <w:p w14:paraId="342C82C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23.4</w:t>
            </w:r>
          </w:p>
        </w:tc>
        <w:tc>
          <w:tcPr>
            <w:tcW w:w="1535" w:type="dxa"/>
            <w:tcBorders>
              <w:top w:val="nil"/>
              <w:bottom w:val="nil"/>
            </w:tcBorders>
            <w:shd w:val="clear" w:color="auto" w:fill="FFFFFF"/>
            <w:vAlign w:val="center"/>
          </w:tcPr>
          <w:p w14:paraId="2AA10BA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23.4</w:t>
            </w:r>
          </w:p>
        </w:tc>
        <w:tc>
          <w:tcPr>
            <w:tcW w:w="2163" w:type="dxa"/>
            <w:tcBorders>
              <w:top w:val="nil"/>
              <w:bottom w:val="nil"/>
              <w:right w:val="single" w:sz="16" w:space="0" w:color="000000"/>
            </w:tcBorders>
            <w:shd w:val="clear" w:color="auto" w:fill="FFFFFF"/>
            <w:vAlign w:val="center"/>
          </w:tcPr>
          <w:p w14:paraId="7F48712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71.3</w:t>
            </w:r>
          </w:p>
        </w:tc>
      </w:tr>
      <w:tr w:rsidR="008B1EB4" w:rsidRPr="00C51663" w14:paraId="36358923" w14:textId="77777777" w:rsidTr="00240364">
        <w:trPr>
          <w:gridAfter w:val="1"/>
          <w:wAfter w:w="13" w:type="dxa"/>
          <w:cantSplit/>
          <w:trHeight w:val="170"/>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5BE5BB12" w14:textId="77777777" w:rsidR="008B1EB4" w:rsidRPr="00C51663" w:rsidRDefault="008B1EB4" w:rsidP="008349AF">
            <w:pPr>
              <w:widowControl w:val="0"/>
              <w:spacing w:after="0" w:line="240" w:lineRule="auto"/>
              <w:jc w:val="center"/>
              <w:rPr>
                <w:rFonts w:ascii="Arial" w:hAnsi="Arial"/>
              </w:rPr>
            </w:pPr>
          </w:p>
        </w:tc>
        <w:tc>
          <w:tcPr>
            <w:tcW w:w="1584" w:type="dxa"/>
            <w:tcBorders>
              <w:top w:val="nil"/>
              <w:left w:val="nil"/>
              <w:bottom w:val="nil"/>
              <w:right w:val="single" w:sz="16" w:space="0" w:color="000000"/>
            </w:tcBorders>
            <w:shd w:val="clear" w:color="auto" w:fill="FFFFFF"/>
            <w:vAlign w:val="center"/>
          </w:tcPr>
          <w:p w14:paraId="17468E5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 xml:space="preserve">46 </w:t>
            </w:r>
            <w:r w:rsidRPr="00C51663">
              <w:rPr>
                <w:rFonts w:ascii="Arial" w:hAnsi="Arial"/>
                <w:rtl/>
              </w:rPr>
              <w:t>سنة فأكتر</w:t>
            </w:r>
          </w:p>
        </w:tc>
        <w:tc>
          <w:tcPr>
            <w:tcW w:w="1282" w:type="dxa"/>
            <w:tcBorders>
              <w:top w:val="nil"/>
              <w:left w:val="single" w:sz="16" w:space="0" w:color="000000"/>
              <w:bottom w:val="nil"/>
            </w:tcBorders>
            <w:shd w:val="clear" w:color="auto" w:fill="FFFFFF"/>
            <w:vAlign w:val="center"/>
          </w:tcPr>
          <w:p w14:paraId="08CF493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w:t>
            </w:r>
          </w:p>
        </w:tc>
        <w:tc>
          <w:tcPr>
            <w:tcW w:w="1014" w:type="dxa"/>
            <w:tcBorders>
              <w:top w:val="nil"/>
              <w:bottom w:val="nil"/>
            </w:tcBorders>
            <w:shd w:val="clear" w:color="auto" w:fill="FFFFFF"/>
            <w:vAlign w:val="center"/>
          </w:tcPr>
          <w:p w14:paraId="1337AF6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28.7</w:t>
            </w:r>
          </w:p>
        </w:tc>
        <w:tc>
          <w:tcPr>
            <w:tcW w:w="1535" w:type="dxa"/>
            <w:tcBorders>
              <w:top w:val="nil"/>
              <w:bottom w:val="nil"/>
            </w:tcBorders>
            <w:shd w:val="clear" w:color="auto" w:fill="FFFFFF"/>
            <w:vAlign w:val="center"/>
          </w:tcPr>
          <w:p w14:paraId="5A4FAFC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28.7</w:t>
            </w:r>
          </w:p>
        </w:tc>
        <w:tc>
          <w:tcPr>
            <w:tcW w:w="2163" w:type="dxa"/>
            <w:tcBorders>
              <w:top w:val="nil"/>
              <w:bottom w:val="nil"/>
              <w:right w:val="single" w:sz="16" w:space="0" w:color="000000"/>
            </w:tcBorders>
            <w:shd w:val="clear" w:color="auto" w:fill="FFFFFF"/>
            <w:vAlign w:val="center"/>
          </w:tcPr>
          <w:p w14:paraId="3E17E83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73C62681" w14:textId="77777777" w:rsidTr="00240364">
        <w:trPr>
          <w:gridAfter w:val="1"/>
          <w:wAfter w:w="13" w:type="dxa"/>
          <w:cantSplit/>
          <w:trHeight w:val="170"/>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3EDACBCC" w14:textId="77777777" w:rsidR="008B1EB4" w:rsidRPr="00C51663" w:rsidRDefault="008B1EB4" w:rsidP="008349AF">
            <w:pPr>
              <w:widowControl w:val="0"/>
              <w:spacing w:after="0" w:line="240" w:lineRule="auto"/>
              <w:jc w:val="center"/>
              <w:rPr>
                <w:rFonts w:ascii="Arial" w:hAnsi="Arial"/>
              </w:rPr>
            </w:pPr>
          </w:p>
        </w:tc>
        <w:tc>
          <w:tcPr>
            <w:tcW w:w="1584" w:type="dxa"/>
            <w:tcBorders>
              <w:top w:val="nil"/>
              <w:left w:val="nil"/>
              <w:bottom w:val="single" w:sz="16" w:space="0" w:color="000000"/>
              <w:right w:val="single" w:sz="16" w:space="0" w:color="000000"/>
            </w:tcBorders>
            <w:shd w:val="clear" w:color="auto" w:fill="FFFFFF"/>
            <w:vAlign w:val="center"/>
          </w:tcPr>
          <w:p w14:paraId="6AC920E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Total</w:t>
            </w:r>
          </w:p>
        </w:tc>
        <w:tc>
          <w:tcPr>
            <w:tcW w:w="1282" w:type="dxa"/>
            <w:tcBorders>
              <w:top w:val="nil"/>
              <w:left w:val="single" w:sz="16" w:space="0" w:color="000000"/>
              <w:bottom w:val="single" w:sz="16" w:space="0" w:color="000000"/>
            </w:tcBorders>
            <w:shd w:val="clear" w:color="auto" w:fill="FFFFFF"/>
            <w:vAlign w:val="center"/>
          </w:tcPr>
          <w:p w14:paraId="41004F4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1014" w:type="dxa"/>
            <w:tcBorders>
              <w:top w:val="nil"/>
              <w:bottom w:val="single" w:sz="16" w:space="0" w:color="000000"/>
            </w:tcBorders>
            <w:shd w:val="clear" w:color="auto" w:fill="FFFFFF"/>
            <w:vAlign w:val="center"/>
          </w:tcPr>
          <w:p w14:paraId="43EE3F5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35" w:type="dxa"/>
            <w:tcBorders>
              <w:top w:val="nil"/>
              <w:bottom w:val="single" w:sz="16" w:space="0" w:color="000000"/>
            </w:tcBorders>
            <w:shd w:val="clear" w:color="auto" w:fill="FFFFFF"/>
            <w:vAlign w:val="center"/>
          </w:tcPr>
          <w:p w14:paraId="25FFEF2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2163" w:type="dxa"/>
            <w:tcBorders>
              <w:top w:val="nil"/>
              <w:bottom w:val="single" w:sz="16" w:space="0" w:color="000000"/>
              <w:right w:val="single" w:sz="16" w:space="0" w:color="000000"/>
            </w:tcBorders>
            <w:shd w:val="clear" w:color="auto" w:fill="FFFFFF"/>
          </w:tcPr>
          <w:p w14:paraId="668768A3"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4DCA33AB" w14:textId="77777777" w:rsidR="00440D0F" w:rsidRDefault="00440D0F" w:rsidP="008349AF">
      <w:pPr>
        <w:widowControl w:val="0"/>
        <w:spacing w:after="0" w:line="240" w:lineRule="auto"/>
        <w:rPr>
          <w:rFonts w:ascii="Times New Roman" w:hAnsi="Times New Roman" w:cs="Times New Roman"/>
          <w:rtl/>
        </w:rPr>
      </w:pPr>
    </w:p>
    <w:p w14:paraId="782813EE" w14:textId="77777777" w:rsidR="00742427" w:rsidRPr="00C51663" w:rsidRDefault="00742427" w:rsidP="008349AF">
      <w:pPr>
        <w:widowControl w:val="0"/>
        <w:spacing w:after="0" w:line="240" w:lineRule="auto"/>
        <w:rPr>
          <w:rFonts w:ascii="Times New Roman" w:hAnsi="Times New Roman" w:cs="Times New Roman"/>
        </w:rPr>
      </w:pPr>
    </w:p>
    <w:tbl>
      <w:tblPr>
        <w:tblW w:w="785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127"/>
        <w:gridCol w:w="1282"/>
        <w:gridCol w:w="1014"/>
        <w:gridCol w:w="1535"/>
        <w:gridCol w:w="2165"/>
      </w:tblGrid>
      <w:tr w:rsidR="008B1EB4" w:rsidRPr="00C51663" w14:paraId="16C2F784" w14:textId="77777777" w:rsidTr="00BC16FF">
        <w:trPr>
          <w:cantSplit/>
          <w:trHeight w:val="227"/>
          <w:jc w:val="center"/>
        </w:trPr>
        <w:tc>
          <w:tcPr>
            <w:tcW w:w="7859" w:type="dxa"/>
            <w:gridSpan w:val="6"/>
            <w:tcBorders>
              <w:top w:val="nil"/>
              <w:left w:val="nil"/>
              <w:bottom w:val="nil"/>
              <w:right w:val="nil"/>
            </w:tcBorders>
            <w:shd w:val="clear" w:color="auto" w:fill="FFFFFF"/>
          </w:tcPr>
          <w:p w14:paraId="6DA9663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tl/>
              </w:rPr>
              <w:t>المؤهل العلمي</w:t>
            </w:r>
          </w:p>
        </w:tc>
      </w:tr>
      <w:tr w:rsidR="008B1EB4" w:rsidRPr="00C51663" w14:paraId="1A04BD35" w14:textId="77777777" w:rsidTr="00BC16FF">
        <w:trPr>
          <w:cantSplit/>
          <w:trHeight w:val="227"/>
          <w:jc w:val="center"/>
        </w:trPr>
        <w:tc>
          <w:tcPr>
            <w:tcW w:w="1863" w:type="dxa"/>
            <w:gridSpan w:val="2"/>
            <w:tcBorders>
              <w:top w:val="single" w:sz="16" w:space="0" w:color="000000"/>
              <w:left w:val="single" w:sz="16" w:space="0" w:color="000000"/>
              <w:bottom w:val="single" w:sz="16" w:space="0" w:color="000000"/>
              <w:right w:val="nil"/>
            </w:tcBorders>
            <w:shd w:val="clear" w:color="auto" w:fill="FFFFFF"/>
          </w:tcPr>
          <w:p w14:paraId="509E4AF5" w14:textId="77777777" w:rsidR="008B1EB4" w:rsidRPr="00C51663" w:rsidRDefault="008B1EB4" w:rsidP="008349AF">
            <w:pPr>
              <w:widowControl w:val="0"/>
              <w:spacing w:after="0" w:line="240" w:lineRule="auto"/>
              <w:ind w:left="60" w:right="60"/>
              <w:jc w:val="center"/>
              <w:rPr>
                <w:rFonts w:ascii="Arial" w:hAnsi="Arial"/>
              </w:rPr>
            </w:pPr>
          </w:p>
        </w:tc>
        <w:tc>
          <w:tcPr>
            <w:tcW w:w="1282" w:type="dxa"/>
            <w:tcBorders>
              <w:top w:val="single" w:sz="16" w:space="0" w:color="000000"/>
              <w:left w:val="single" w:sz="16" w:space="0" w:color="000000"/>
              <w:bottom w:val="single" w:sz="16" w:space="0" w:color="000000"/>
            </w:tcBorders>
            <w:shd w:val="clear" w:color="auto" w:fill="FFFFFF"/>
          </w:tcPr>
          <w:p w14:paraId="63AE883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Frequency</w:t>
            </w:r>
          </w:p>
        </w:tc>
        <w:tc>
          <w:tcPr>
            <w:tcW w:w="1014" w:type="dxa"/>
            <w:tcBorders>
              <w:top w:val="single" w:sz="16" w:space="0" w:color="000000"/>
              <w:bottom w:val="single" w:sz="16" w:space="0" w:color="000000"/>
            </w:tcBorders>
            <w:shd w:val="clear" w:color="auto" w:fill="FFFFFF"/>
          </w:tcPr>
          <w:p w14:paraId="39ABD54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Percent</w:t>
            </w:r>
          </w:p>
        </w:tc>
        <w:tc>
          <w:tcPr>
            <w:tcW w:w="1535" w:type="dxa"/>
            <w:tcBorders>
              <w:top w:val="single" w:sz="16" w:space="0" w:color="000000"/>
              <w:bottom w:val="single" w:sz="16" w:space="0" w:color="000000"/>
            </w:tcBorders>
            <w:shd w:val="clear" w:color="auto" w:fill="FFFFFF"/>
          </w:tcPr>
          <w:p w14:paraId="1022134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Percent</w:t>
            </w:r>
          </w:p>
        </w:tc>
        <w:tc>
          <w:tcPr>
            <w:tcW w:w="2163" w:type="dxa"/>
            <w:tcBorders>
              <w:top w:val="single" w:sz="16" w:space="0" w:color="000000"/>
              <w:bottom w:val="single" w:sz="16" w:space="0" w:color="000000"/>
              <w:right w:val="single" w:sz="16" w:space="0" w:color="000000"/>
            </w:tcBorders>
            <w:shd w:val="clear" w:color="auto" w:fill="FFFFFF"/>
          </w:tcPr>
          <w:p w14:paraId="064B839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Cumulative Percent</w:t>
            </w:r>
          </w:p>
        </w:tc>
      </w:tr>
      <w:tr w:rsidR="008B1EB4" w:rsidRPr="00C51663" w14:paraId="31777616" w14:textId="77777777" w:rsidTr="00BC16FF">
        <w:trPr>
          <w:cantSplit/>
          <w:trHeight w:val="227"/>
          <w:jc w:val="center"/>
        </w:trPr>
        <w:tc>
          <w:tcPr>
            <w:tcW w:w="736" w:type="dxa"/>
            <w:vMerge w:val="restart"/>
            <w:tcBorders>
              <w:top w:val="single" w:sz="16" w:space="0" w:color="000000"/>
              <w:left w:val="single" w:sz="16" w:space="0" w:color="000000"/>
              <w:bottom w:val="single" w:sz="16" w:space="0" w:color="000000"/>
              <w:right w:val="nil"/>
            </w:tcBorders>
            <w:shd w:val="clear" w:color="auto" w:fill="FFFFFF"/>
            <w:vAlign w:val="center"/>
          </w:tcPr>
          <w:p w14:paraId="42DB634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w:t>
            </w:r>
          </w:p>
        </w:tc>
        <w:tc>
          <w:tcPr>
            <w:tcW w:w="1127" w:type="dxa"/>
            <w:tcBorders>
              <w:top w:val="single" w:sz="16" w:space="0" w:color="000000"/>
              <w:left w:val="nil"/>
              <w:bottom w:val="nil"/>
              <w:right w:val="single" w:sz="16" w:space="0" w:color="000000"/>
            </w:tcBorders>
            <w:shd w:val="clear" w:color="auto" w:fill="FFFFFF"/>
            <w:vAlign w:val="center"/>
          </w:tcPr>
          <w:p w14:paraId="757DAB5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دبلوم متوسط</w:t>
            </w:r>
          </w:p>
        </w:tc>
        <w:tc>
          <w:tcPr>
            <w:tcW w:w="1282" w:type="dxa"/>
            <w:tcBorders>
              <w:top w:val="single" w:sz="16" w:space="0" w:color="000000"/>
              <w:left w:val="single" w:sz="16" w:space="0" w:color="000000"/>
              <w:bottom w:val="nil"/>
            </w:tcBorders>
            <w:shd w:val="clear" w:color="auto" w:fill="FFFFFF"/>
            <w:vAlign w:val="center"/>
          </w:tcPr>
          <w:p w14:paraId="7123C43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w:t>
            </w:r>
          </w:p>
        </w:tc>
        <w:tc>
          <w:tcPr>
            <w:tcW w:w="1014" w:type="dxa"/>
            <w:tcBorders>
              <w:top w:val="single" w:sz="16" w:space="0" w:color="000000"/>
              <w:bottom w:val="nil"/>
            </w:tcBorders>
            <w:shd w:val="clear" w:color="auto" w:fill="FFFFFF"/>
            <w:vAlign w:val="center"/>
          </w:tcPr>
          <w:p w14:paraId="042B12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5.3</w:t>
            </w:r>
          </w:p>
        </w:tc>
        <w:tc>
          <w:tcPr>
            <w:tcW w:w="1535" w:type="dxa"/>
            <w:tcBorders>
              <w:top w:val="single" w:sz="16" w:space="0" w:color="000000"/>
              <w:bottom w:val="nil"/>
            </w:tcBorders>
            <w:shd w:val="clear" w:color="auto" w:fill="FFFFFF"/>
            <w:vAlign w:val="center"/>
          </w:tcPr>
          <w:p w14:paraId="037A2B9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5.3</w:t>
            </w:r>
          </w:p>
        </w:tc>
        <w:tc>
          <w:tcPr>
            <w:tcW w:w="2163" w:type="dxa"/>
            <w:tcBorders>
              <w:top w:val="single" w:sz="16" w:space="0" w:color="000000"/>
              <w:bottom w:val="nil"/>
              <w:right w:val="single" w:sz="16" w:space="0" w:color="000000"/>
            </w:tcBorders>
            <w:shd w:val="clear" w:color="auto" w:fill="FFFFFF"/>
            <w:vAlign w:val="center"/>
          </w:tcPr>
          <w:p w14:paraId="00E6CDF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5.3</w:t>
            </w:r>
          </w:p>
        </w:tc>
      </w:tr>
      <w:tr w:rsidR="008B1EB4" w:rsidRPr="00C51663" w14:paraId="1DFA8B7B" w14:textId="77777777" w:rsidTr="00BC16FF">
        <w:trPr>
          <w:cantSplit/>
          <w:trHeight w:val="227"/>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4EF9F42C" w14:textId="77777777" w:rsidR="008B1EB4" w:rsidRPr="00C51663" w:rsidRDefault="008B1EB4" w:rsidP="008349AF">
            <w:pPr>
              <w:widowControl w:val="0"/>
              <w:spacing w:after="0" w:line="240" w:lineRule="auto"/>
              <w:jc w:val="center"/>
              <w:rPr>
                <w:rFonts w:ascii="Arial" w:hAnsi="Arial"/>
              </w:rPr>
            </w:pPr>
          </w:p>
        </w:tc>
        <w:tc>
          <w:tcPr>
            <w:tcW w:w="1127" w:type="dxa"/>
            <w:tcBorders>
              <w:top w:val="nil"/>
              <w:left w:val="nil"/>
              <w:bottom w:val="nil"/>
              <w:right w:val="single" w:sz="16" w:space="0" w:color="000000"/>
            </w:tcBorders>
            <w:shd w:val="clear" w:color="auto" w:fill="FFFFFF"/>
            <w:vAlign w:val="center"/>
          </w:tcPr>
          <w:p w14:paraId="66191A9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دبلوم عالي</w:t>
            </w:r>
          </w:p>
        </w:tc>
        <w:tc>
          <w:tcPr>
            <w:tcW w:w="1282" w:type="dxa"/>
            <w:tcBorders>
              <w:top w:val="nil"/>
              <w:left w:val="single" w:sz="16" w:space="0" w:color="000000"/>
              <w:bottom w:val="nil"/>
            </w:tcBorders>
            <w:shd w:val="clear" w:color="auto" w:fill="FFFFFF"/>
            <w:vAlign w:val="center"/>
          </w:tcPr>
          <w:p w14:paraId="6C1D992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w:t>
            </w:r>
          </w:p>
        </w:tc>
        <w:tc>
          <w:tcPr>
            <w:tcW w:w="1014" w:type="dxa"/>
            <w:tcBorders>
              <w:top w:val="nil"/>
              <w:bottom w:val="nil"/>
            </w:tcBorders>
            <w:shd w:val="clear" w:color="auto" w:fill="FFFFFF"/>
            <w:vAlign w:val="center"/>
          </w:tcPr>
          <w:p w14:paraId="46892A8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25.5</w:t>
            </w:r>
          </w:p>
        </w:tc>
        <w:tc>
          <w:tcPr>
            <w:tcW w:w="1535" w:type="dxa"/>
            <w:tcBorders>
              <w:top w:val="nil"/>
              <w:bottom w:val="nil"/>
            </w:tcBorders>
            <w:shd w:val="clear" w:color="auto" w:fill="FFFFFF"/>
            <w:vAlign w:val="center"/>
          </w:tcPr>
          <w:p w14:paraId="17319A9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25.5</w:t>
            </w:r>
          </w:p>
        </w:tc>
        <w:tc>
          <w:tcPr>
            <w:tcW w:w="2163" w:type="dxa"/>
            <w:tcBorders>
              <w:top w:val="nil"/>
              <w:bottom w:val="nil"/>
              <w:right w:val="single" w:sz="16" w:space="0" w:color="000000"/>
            </w:tcBorders>
            <w:shd w:val="clear" w:color="auto" w:fill="FFFFFF"/>
            <w:vAlign w:val="center"/>
          </w:tcPr>
          <w:p w14:paraId="650578D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30.9</w:t>
            </w:r>
          </w:p>
        </w:tc>
      </w:tr>
      <w:tr w:rsidR="008B1EB4" w:rsidRPr="00C51663" w14:paraId="242BFECD" w14:textId="77777777" w:rsidTr="00BC16FF">
        <w:trPr>
          <w:cantSplit/>
          <w:trHeight w:val="227"/>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2FC5B551" w14:textId="77777777" w:rsidR="008B1EB4" w:rsidRPr="00C51663" w:rsidRDefault="008B1EB4" w:rsidP="008349AF">
            <w:pPr>
              <w:widowControl w:val="0"/>
              <w:spacing w:after="0" w:line="240" w:lineRule="auto"/>
              <w:jc w:val="center"/>
              <w:rPr>
                <w:rFonts w:ascii="Arial" w:hAnsi="Arial"/>
              </w:rPr>
            </w:pPr>
          </w:p>
        </w:tc>
        <w:tc>
          <w:tcPr>
            <w:tcW w:w="1127" w:type="dxa"/>
            <w:tcBorders>
              <w:top w:val="nil"/>
              <w:left w:val="nil"/>
              <w:bottom w:val="nil"/>
              <w:right w:val="single" w:sz="16" w:space="0" w:color="000000"/>
            </w:tcBorders>
            <w:shd w:val="clear" w:color="auto" w:fill="FFFFFF"/>
            <w:vAlign w:val="center"/>
          </w:tcPr>
          <w:p w14:paraId="4EC9B0C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بكالوريوس</w:t>
            </w:r>
          </w:p>
        </w:tc>
        <w:tc>
          <w:tcPr>
            <w:tcW w:w="1282" w:type="dxa"/>
            <w:tcBorders>
              <w:top w:val="nil"/>
              <w:left w:val="single" w:sz="16" w:space="0" w:color="000000"/>
              <w:bottom w:val="nil"/>
            </w:tcBorders>
            <w:shd w:val="clear" w:color="auto" w:fill="FFFFFF"/>
            <w:vAlign w:val="center"/>
          </w:tcPr>
          <w:p w14:paraId="2A8F9FA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61</w:t>
            </w:r>
          </w:p>
        </w:tc>
        <w:tc>
          <w:tcPr>
            <w:tcW w:w="1014" w:type="dxa"/>
            <w:tcBorders>
              <w:top w:val="nil"/>
              <w:bottom w:val="nil"/>
            </w:tcBorders>
            <w:shd w:val="clear" w:color="auto" w:fill="FFFFFF"/>
            <w:vAlign w:val="center"/>
          </w:tcPr>
          <w:p w14:paraId="62ECAFF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64.9</w:t>
            </w:r>
          </w:p>
        </w:tc>
        <w:tc>
          <w:tcPr>
            <w:tcW w:w="1535" w:type="dxa"/>
            <w:tcBorders>
              <w:top w:val="nil"/>
              <w:bottom w:val="nil"/>
            </w:tcBorders>
            <w:shd w:val="clear" w:color="auto" w:fill="FFFFFF"/>
            <w:vAlign w:val="center"/>
          </w:tcPr>
          <w:p w14:paraId="2D26AE6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64.9</w:t>
            </w:r>
          </w:p>
        </w:tc>
        <w:tc>
          <w:tcPr>
            <w:tcW w:w="2163" w:type="dxa"/>
            <w:tcBorders>
              <w:top w:val="nil"/>
              <w:bottom w:val="nil"/>
              <w:right w:val="single" w:sz="16" w:space="0" w:color="000000"/>
            </w:tcBorders>
            <w:shd w:val="clear" w:color="auto" w:fill="FFFFFF"/>
            <w:vAlign w:val="center"/>
          </w:tcPr>
          <w:p w14:paraId="3FFE91C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95.7</w:t>
            </w:r>
          </w:p>
        </w:tc>
      </w:tr>
      <w:tr w:rsidR="008B1EB4" w:rsidRPr="00C51663" w14:paraId="59EF4BF5" w14:textId="77777777" w:rsidTr="00BC16FF">
        <w:trPr>
          <w:cantSplit/>
          <w:trHeight w:val="227"/>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46DAC115" w14:textId="77777777" w:rsidR="008B1EB4" w:rsidRPr="00C51663" w:rsidRDefault="008B1EB4" w:rsidP="008349AF">
            <w:pPr>
              <w:widowControl w:val="0"/>
              <w:spacing w:after="0" w:line="240" w:lineRule="auto"/>
              <w:jc w:val="center"/>
              <w:rPr>
                <w:rFonts w:ascii="Arial" w:hAnsi="Arial"/>
              </w:rPr>
            </w:pPr>
          </w:p>
        </w:tc>
        <w:tc>
          <w:tcPr>
            <w:tcW w:w="1127" w:type="dxa"/>
            <w:tcBorders>
              <w:top w:val="nil"/>
              <w:left w:val="nil"/>
              <w:bottom w:val="nil"/>
              <w:right w:val="single" w:sz="16" w:space="0" w:color="000000"/>
            </w:tcBorders>
            <w:shd w:val="clear" w:color="auto" w:fill="FFFFFF"/>
            <w:vAlign w:val="center"/>
          </w:tcPr>
          <w:p w14:paraId="512E2ED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ماجستير</w:t>
            </w:r>
          </w:p>
        </w:tc>
        <w:tc>
          <w:tcPr>
            <w:tcW w:w="1282" w:type="dxa"/>
            <w:tcBorders>
              <w:top w:val="nil"/>
              <w:left w:val="single" w:sz="16" w:space="0" w:color="000000"/>
              <w:bottom w:val="nil"/>
            </w:tcBorders>
            <w:shd w:val="clear" w:color="auto" w:fill="FFFFFF"/>
            <w:vAlign w:val="center"/>
          </w:tcPr>
          <w:p w14:paraId="73C7399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w:t>
            </w:r>
          </w:p>
        </w:tc>
        <w:tc>
          <w:tcPr>
            <w:tcW w:w="1014" w:type="dxa"/>
            <w:tcBorders>
              <w:top w:val="nil"/>
              <w:bottom w:val="nil"/>
            </w:tcBorders>
            <w:shd w:val="clear" w:color="auto" w:fill="FFFFFF"/>
            <w:vAlign w:val="center"/>
          </w:tcPr>
          <w:p w14:paraId="3CF8D64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w:t>
            </w:r>
          </w:p>
        </w:tc>
        <w:tc>
          <w:tcPr>
            <w:tcW w:w="1535" w:type="dxa"/>
            <w:tcBorders>
              <w:top w:val="nil"/>
              <w:bottom w:val="nil"/>
            </w:tcBorders>
            <w:shd w:val="clear" w:color="auto" w:fill="FFFFFF"/>
            <w:vAlign w:val="center"/>
          </w:tcPr>
          <w:p w14:paraId="31424BC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w:t>
            </w:r>
          </w:p>
        </w:tc>
        <w:tc>
          <w:tcPr>
            <w:tcW w:w="2163" w:type="dxa"/>
            <w:tcBorders>
              <w:top w:val="nil"/>
              <w:bottom w:val="nil"/>
              <w:right w:val="single" w:sz="16" w:space="0" w:color="000000"/>
            </w:tcBorders>
            <w:shd w:val="clear" w:color="auto" w:fill="FFFFFF"/>
            <w:vAlign w:val="center"/>
          </w:tcPr>
          <w:p w14:paraId="5761B1D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96.8</w:t>
            </w:r>
          </w:p>
        </w:tc>
      </w:tr>
      <w:tr w:rsidR="008B1EB4" w:rsidRPr="00C51663" w14:paraId="103BA179" w14:textId="77777777" w:rsidTr="00BC16FF">
        <w:trPr>
          <w:cantSplit/>
          <w:trHeight w:val="227"/>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4C41D636" w14:textId="77777777" w:rsidR="008B1EB4" w:rsidRPr="00C51663" w:rsidRDefault="008B1EB4" w:rsidP="008349AF">
            <w:pPr>
              <w:widowControl w:val="0"/>
              <w:spacing w:after="0" w:line="240" w:lineRule="auto"/>
              <w:jc w:val="center"/>
              <w:rPr>
                <w:rFonts w:ascii="Arial" w:hAnsi="Arial"/>
              </w:rPr>
            </w:pPr>
          </w:p>
        </w:tc>
        <w:tc>
          <w:tcPr>
            <w:tcW w:w="1127" w:type="dxa"/>
            <w:tcBorders>
              <w:top w:val="nil"/>
              <w:left w:val="nil"/>
              <w:bottom w:val="nil"/>
              <w:right w:val="single" w:sz="16" w:space="0" w:color="000000"/>
            </w:tcBorders>
            <w:shd w:val="clear" w:color="auto" w:fill="FFFFFF"/>
            <w:vAlign w:val="center"/>
          </w:tcPr>
          <w:p w14:paraId="14C3B82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دكتوراه</w:t>
            </w:r>
          </w:p>
        </w:tc>
        <w:tc>
          <w:tcPr>
            <w:tcW w:w="1282" w:type="dxa"/>
            <w:tcBorders>
              <w:top w:val="nil"/>
              <w:left w:val="single" w:sz="16" w:space="0" w:color="000000"/>
              <w:bottom w:val="nil"/>
            </w:tcBorders>
            <w:shd w:val="clear" w:color="auto" w:fill="FFFFFF"/>
            <w:vAlign w:val="center"/>
          </w:tcPr>
          <w:p w14:paraId="337C5E2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w:t>
            </w:r>
          </w:p>
        </w:tc>
        <w:tc>
          <w:tcPr>
            <w:tcW w:w="1014" w:type="dxa"/>
            <w:tcBorders>
              <w:top w:val="nil"/>
              <w:bottom w:val="nil"/>
            </w:tcBorders>
            <w:shd w:val="clear" w:color="auto" w:fill="FFFFFF"/>
            <w:vAlign w:val="center"/>
          </w:tcPr>
          <w:p w14:paraId="4535AC0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w:t>
            </w:r>
          </w:p>
        </w:tc>
        <w:tc>
          <w:tcPr>
            <w:tcW w:w="1535" w:type="dxa"/>
            <w:tcBorders>
              <w:top w:val="nil"/>
              <w:bottom w:val="nil"/>
            </w:tcBorders>
            <w:shd w:val="clear" w:color="auto" w:fill="FFFFFF"/>
            <w:vAlign w:val="center"/>
          </w:tcPr>
          <w:p w14:paraId="3716686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w:t>
            </w:r>
          </w:p>
        </w:tc>
        <w:tc>
          <w:tcPr>
            <w:tcW w:w="2163" w:type="dxa"/>
            <w:tcBorders>
              <w:top w:val="nil"/>
              <w:bottom w:val="nil"/>
              <w:right w:val="single" w:sz="16" w:space="0" w:color="000000"/>
            </w:tcBorders>
            <w:shd w:val="clear" w:color="auto" w:fill="FFFFFF"/>
            <w:vAlign w:val="center"/>
          </w:tcPr>
          <w:p w14:paraId="71B0370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6AA1898C" w14:textId="77777777" w:rsidTr="00BC16FF">
        <w:trPr>
          <w:cantSplit/>
          <w:trHeight w:val="227"/>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5AAE4CBD" w14:textId="77777777" w:rsidR="008B1EB4" w:rsidRPr="00C51663" w:rsidRDefault="008B1EB4" w:rsidP="008349AF">
            <w:pPr>
              <w:widowControl w:val="0"/>
              <w:spacing w:after="0" w:line="240" w:lineRule="auto"/>
              <w:jc w:val="center"/>
              <w:rPr>
                <w:rFonts w:ascii="Arial" w:hAnsi="Arial"/>
              </w:rPr>
            </w:pPr>
          </w:p>
        </w:tc>
        <w:tc>
          <w:tcPr>
            <w:tcW w:w="1127" w:type="dxa"/>
            <w:tcBorders>
              <w:top w:val="nil"/>
              <w:left w:val="nil"/>
              <w:bottom w:val="single" w:sz="16" w:space="0" w:color="000000"/>
              <w:right w:val="single" w:sz="16" w:space="0" w:color="000000"/>
            </w:tcBorders>
            <w:shd w:val="clear" w:color="auto" w:fill="FFFFFF"/>
            <w:vAlign w:val="center"/>
          </w:tcPr>
          <w:p w14:paraId="6BC2C7D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Total</w:t>
            </w:r>
          </w:p>
        </w:tc>
        <w:tc>
          <w:tcPr>
            <w:tcW w:w="1282" w:type="dxa"/>
            <w:tcBorders>
              <w:top w:val="nil"/>
              <w:left w:val="single" w:sz="16" w:space="0" w:color="000000"/>
              <w:bottom w:val="single" w:sz="16" w:space="0" w:color="000000"/>
            </w:tcBorders>
            <w:shd w:val="clear" w:color="auto" w:fill="FFFFFF"/>
            <w:vAlign w:val="center"/>
          </w:tcPr>
          <w:p w14:paraId="2A78C95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1014" w:type="dxa"/>
            <w:tcBorders>
              <w:top w:val="nil"/>
              <w:bottom w:val="single" w:sz="16" w:space="0" w:color="000000"/>
            </w:tcBorders>
            <w:shd w:val="clear" w:color="auto" w:fill="FFFFFF"/>
            <w:vAlign w:val="center"/>
          </w:tcPr>
          <w:p w14:paraId="76D0C06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35" w:type="dxa"/>
            <w:tcBorders>
              <w:top w:val="nil"/>
              <w:bottom w:val="single" w:sz="16" w:space="0" w:color="000000"/>
            </w:tcBorders>
            <w:shd w:val="clear" w:color="auto" w:fill="FFFFFF"/>
            <w:vAlign w:val="center"/>
          </w:tcPr>
          <w:p w14:paraId="4173342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2163" w:type="dxa"/>
            <w:tcBorders>
              <w:top w:val="nil"/>
              <w:bottom w:val="single" w:sz="16" w:space="0" w:color="000000"/>
              <w:right w:val="single" w:sz="16" w:space="0" w:color="000000"/>
            </w:tcBorders>
            <w:shd w:val="clear" w:color="auto" w:fill="FFFFFF"/>
          </w:tcPr>
          <w:p w14:paraId="7BA456C4"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31A90E3F" w14:textId="77777777" w:rsidR="008B1EB4" w:rsidRDefault="008B1EB4" w:rsidP="008349AF">
      <w:pPr>
        <w:widowControl w:val="0"/>
        <w:spacing w:after="0" w:line="240" w:lineRule="auto"/>
        <w:rPr>
          <w:rFonts w:ascii="Times New Roman" w:hAnsi="Times New Roman" w:cs="Times New Roman"/>
          <w:rtl/>
        </w:rPr>
      </w:pPr>
    </w:p>
    <w:p w14:paraId="50AD6B92" w14:textId="77777777" w:rsidR="00742427" w:rsidRPr="00C51663" w:rsidRDefault="00742427" w:rsidP="008349AF">
      <w:pPr>
        <w:widowControl w:val="0"/>
        <w:spacing w:after="0" w:line="240" w:lineRule="auto"/>
        <w:rPr>
          <w:rFonts w:ascii="Times New Roman" w:hAnsi="Times New Roman" w:cs="Times New Roman"/>
        </w:rPr>
      </w:pPr>
    </w:p>
    <w:tbl>
      <w:tblPr>
        <w:tblW w:w="8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624"/>
        <w:gridCol w:w="1282"/>
        <w:gridCol w:w="1014"/>
        <w:gridCol w:w="1535"/>
        <w:gridCol w:w="2170"/>
      </w:tblGrid>
      <w:tr w:rsidR="008B1EB4" w:rsidRPr="00C51663" w14:paraId="7FB45839" w14:textId="77777777" w:rsidTr="00BC16FF">
        <w:trPr>
          <w:cantSplit/>
          <w:trHeight w:val="170"/>
          <w:jc w:val="center"/>
        </w:trPr>
        <w:tc>
          <w:tcPr>
            <w:tcW w:w="8359" w:type="dxa"/>
            <w:gridSpan w:val="6"/>
            <w:tcBorders>
              <w:top w:val="nil"/>
              <w:left w:val="nil"/>
              <w:bottom w:val="nil"/>
              <w:right w:val="nil"/>
            </w:tcBorders>
            <w:shd w:val="clear" w:color="auto" w:fill="FFFFFF"/>
          </w:tcPr>
          <w:p w14:paraId="3D945CA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tl/>
              </w:rPr>
              <w:t>المصرف التابع له</w:t>
            </w:r>
          </w:p>
        </w:tc>
      </w:tr>
      <w:tr w:rsidR="008B1EB4" w:rsidRPr="00C51663" w14:paraId="0947E030" w14:textId="77777777" w:rsidTr="00BC16FF">
        <w:trPr>
          <w:cantSplit/>
          <w:trHeight w:val="170"/>
          <w:jc w:val="center"/>
        </w:trPr>
        <w:tc>
          <w:tcPr>
            <w:tcW w:w="2359" w:type="dxa"/>
            <w:gridSpan w:val="2"/>
            <w:tcBorders>
              <w:top w:val="single" w:sz="16" w:space="0" w:color="000000"/>
              <w:left w:val="single" w:sz="16" w:space="0" w:color="000000"/>
              <w:bottom w:val="single" w:sz="16" w:space="0" w:color="000000"/>
              <w:right w:val="nil"/>
            </w:tcBorders>
            <w:shd w:val="clear" w:color="auto" w:fill="FFFFFF"/>
          </w:tcPr>
          <w:p w14:paraId="44A97AD1" w14:textId="77777777" w:rsidR="008B1EB4" w:rsidRPr="00C51663" w:rsidRDefault="008B1EB4" w:rsidP="008349AF">
            <w:pPr>
              <w:widowControl w:val="0"/>
              <w:spacing w:after="0" w:line="240" w:lineRule="auto"/>
              <w:ind w:left="60" w:right="60"/>
              <w:jc w:val="center"/>
              <w:rPr>
                <w:rFonts w:ascii="Arial" w:hAnsi="Arial"/>
              </w:rPr>
            </w:pPr>
          </w:p>
        </w:tc>
        <w:tc>
          <w:tcPr>
            <w:tcW w:w="1282" w:type="dxa"/>
            <w:tcBorders>
              <w:top w:val="single" w:sz="16" w:space="0" w:color="000000"/>
              <w:left w:val="single" w:sz="16" w:space="0" w:color="000000"/>
              <w:bottom w:val="single" w:sz="16" w:space="0" w:color="000000"/>
            </w:tcBorders>
            <w:shd w:val="clear" w:color="auto" w:fill="FFFFFF"/>
          </w:tcPr>
          <w:p w14:paraId="34D9845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Frequency</w:t>
            </w:r>
          </w:p>
        </w:tc>
        <w:tc>
          <w:tcPr>
            <w:tcW w:w="1014" w:type="dxa"/>
            <w:tcBorders>
              <w:top w:val="single" w:sz="16" w:space="0" w:color="000000"/>
              <w:bottom w:val="single" w:sz="16" w:space="0" w:color="000000"/>
            </w:tcBorders>
            <w:shd w:val="clear" w:color="auto" w:fill="FFFFFF"/>
          </w:tcPr>
          <w:p w14:paraId="17B78E7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Percent</w:t>
            </w:r>
          </w:p>
        </w:tc>
        <w:tc>
          <w:tcPr>
            <w:tcW w:w="1535" w:type="dxa"/>
            <w:tcBorders>
              <w:top w:val="single" w:sz="16" w:space="0" w:color="000000"/>
              <w:bottom w:val="single" w:sz="16" w:space="0" w:color="000000"/>
            </w:tcBorders>
            <w:shd w:val="clear" w:color="auto" w:fill="FFFFFF"/>
          </w:tcPr>
          <w:p w14:paraId="77E2662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Percent</w:t>
            </w:r>
          </w:p>
        </w:tc>
        <w:tc>
          <w:tcPr>
            <w:tcW w:w="2170" w:type="dxa"/>
            <w:tcBorders>
              <w:top w:val="single" w:sz="16" w:space="0" w:color="000000"/>
              <w:bottom w:val="single" w:sz="16" w:space="0" w:color="000000"/>
              <w:right w:val="single" w:sz="16" w:space="0" w:color="000000"/>
            </w:tcBorders>
            <w:shd w:val="clear" w:color="auto" w:fill="FFFFFF"/>
          </w:tcPr>
          <w:p w14:paraId="4375624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Cumulative Percent</w:t>
            </w:r>
          </w:p>
        </w:tc>
      </w:tr>
      <w:tr w:rsidR="008B1EB4" w:rsidRPr="00C51663" w14:paraId="25D5579A" w14:textId="77777777" w:rsidTr="00BC16FF">
        <w:trPr>
          <w:cantSplit/>
          <w:trHeight w:val="170"/>
          <w:jc w:val="center"/>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14:paraId="2570533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w:t>
            </w:r>
          </w:p>
        </w:tc>
        <w:tc>
          <w:tcPr>
            <w:tcW w:w="1624" w:type="dxa"/>
            <w:tcBorders>
              <w:top w:val="single" w:sz="16" w:space="0" w:color="000000"/>
              <w:left w:val="nil"/>
              <w:bottom w:val="nil"/>
              <w:right w:val="single" w:sz="16" w:space="0" w:color="000000"/>
            </w:tcBorders>
            <w:shd w:val="clear" w:color="auto" w:fill="FFFFFF"/>
            <w:vAlign w:val="center"/>
          </w:tcPr>
          <w:p w14:paraId="61359DF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المصرف التجاري</w:t>
            </w:r>
          </w:p>
        </w:tc>
        <w:tc>
          <w:tcPr>
            <w:tcW w:w="1282" w:type="dxa"/>
            <w:tcBorders>
              <w:top w:val="single" w:sz="16" w:space="0" w:color="000000"/>
              <w:left w:val="single" w:sz="16" w:space="0" w:color="000000"/>
              <w:bottom w:val="nil"/>
            </w:tcBorders>
            <w:shd w:val="clear" w:color="auto" w:fill="FFFFFF"/>
            <w:vAlign w:val="center"/>
          </w:tcPr>
          <w:p w14:paraId="60FA6BB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w:t>
            </w:r>
          </w:p>
        </w:tc>
        <w:tc>
          <w:tcPr>
            <w:tcW w:w="1014" w:type="dxa"/>
            <w:tcBorders>
              <w:top w:val="single" w:sz="16" w:space="0" w:color="000000"/>
              <w:bottom w:val="nil"/>
            </w:tcBorders>
            <w:shd w:val="clear" w:color="auto" w:fill="FFFFFF"/>
            <w:vAlign w:val="center"/>
          </w:tcPr>
          <w:p w14:paraId="02033AE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25.5</w:t>
            </w:r>
          </w:p>
        </w:tc>
        <w:tc>
          <w:tcPr>
            <w:tcW w:w="1535" w:type="dxa"/>
            <w:tcBorders>
              <w:top w:val="single" w:sz="16" w:space="0" w:color="000000"/>
              <w:bottom w:val="nil"/>
            </w:tcBorders>
            <w:shd w:val="clear" w:color="auto" w:fill="FFFFFF"/>
            <w:vAlign w:val="center"/>
          </w:tcPr>
          <w:p w14:paraId="50F7673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25.5</w:t>
            </w:r>
          </w:p>
        </w:tc>
        <w:tc>
          <w:tcPr>
            <w:tcW w:w="2170" w:type="dxa"/>
            <w:tcBorders>
              <w:top w:val="single" w:sz="16" w:space="0" w:color="000000"/>
              <w:bottom w:val="nil"/>
              <w:right w:val="single" w:sz="16" w:space="0" w:color="000000"/>
            </w:tcBorders>
            <w:shd w:val="clear" w:color="auto" w:fill="FFFFFF"/>
            <w:vAlign w:val="center"/>
          </w:tcPr>
          <w:p w14:paraId="3E3F84C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25.5</w:t>
            </w:r>
          </w:p>
        </w:tc>
      </w:tr>
      <w:tr w:rsidR="008B1EB4" w:rsidRPr="00C51663" w14:paraId="109AF0B6" w14:textId="77777777" w:rsidTr="00BC16FF">
        <w:trPr>
          <w:cantSplit/>
          <w:trHeight w:val="170"/>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048E8737" w14:textId="77777777" w:rsidR="008B1EB4" w:rsidRPr="00C51663" w:rsidRDefault="008B1EB4" w:rsidP="008349AF">
            <w:pPr>
              <w:widowControl w:val="0"/>
              <w:spacing w:after="0" w:line="240" w:lineRule="auto"/>
              <w:jc w:val="center"/>
              <w:rPr>
                <w:rFonts w:ascii="Arial" w:hAnsi="Arial"/>
              </w:rPr>
            </w:pPr>
          </w:p>
        </w:tc>
        <w:tc>
          <w:tcPr>
            <w:tcW w:w="1624" w:type="dxa"/>
            <w:tcBorders>
              <w:top w:val="nil"/>
              <w:left w:val="nil"/>
              <w:bottom w:val="nil"/>
              <w:right w:val="single" w:sz="16" w:space="0" w:color="000000"/>
            </w:tcBorders>
            <w:shd w:val="clear" w:color="auto" w:fill="FFFFFF"/>
            <w:vAlign w:val="center"/>
          </w:tcPr>
          <w:p w14:paraId="6AE5FB6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مصرف الجمهورية</w:t>
            </w:r>
          </w:p>
        </w:tc>
        <w:tc>
          <w:tcPr>
            <w:tcW w:w="1282" w:type="dxa"/>
            <w:tcBorders>
              <w:top w:val="nil"/>
              <w:left w:val="single" w:sz="16" w:space="0" w:color="000000"/>
              <w:bottom w:val="nil"/>
            </w:tcBorders>
            <w:shd w:val="clear" w:color="auto" w:fill="FFFFFF"/>
            <w:vAlign w:val="center"/>
          </w:tcPr>
          <w:p w14:paraId="13EAA7F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w:t>
            </w:r>
          </w:p>
        </w:tc>
        <w:tc>
          <w:tcPr>
            <w:tcW w:w="1014" w:type="dxa"/>
            <w:tcBorders>
              <w:top w:val="nil"/>
              <w:bottom w:val="nil"/>
            </w:tcBorders>
            <w:shd w:val="clear" w:color="auto" w:fill="FFFFFF"/>
            <w:vAlign w:val="center"/>
          </w:tcPr>
          <w:p w14:paraId="2C3B5B4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18.1</w:t>
            </w:r>
          </w:p>
        </w:tc>
        <w:tc>
          <w:tcPr>
            <w:tcW w:w="1535" w:type="dxa"/>
            <w:tcBorders>
              <w:top w:val="nil"/>
              <w:bottom w:val="nil"/>
            </w:tcBorders>
            <w:shd w:val="clear" w:color="auto" w:fill="FFFFFF"/>
            <w:vAlign w:val="center"/>
          </w:tcPr>
          <w:p w14:paraId="7C292F0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18.1</w:t>
            </w:r>
          </w:p>
        </w:tc>
        <w:tc>
          <w:tcPr>
            <w:tcW w:w="2170" w:type="dxa"/>
            <w:tcBorders>
              <w:top w:val="nil"/>
              <w:bottom w:val="nil"/>
              <w:right w:val="single" w:sz="16" w:space="0" w:color="000000"/>
            </w:tcBorders>
            <w:shd w:val="clear" w:color="auto" w:fill="FFFFFF"/>
            <w:vAlign w:val="center"/>
          </w:tcPr>
          <w:p w14:paraId="52FEB60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43.6</w:t>
            </w:r>
          </w:p>
        </w:tc>
      </w:tr>
      <w:tr w:rsidR="008B1EB4" w:rsidRPr="00C51663" w14:paraId="680D3EE9" w14:textId="77777777" w:rsidTr="00BC16FF">
        <w:trPr>
          <w:cantSplit/>
          <w:trHeight w:val="170"/>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23111D62" w14:textId="77777777" w:rsidR="008B1EB4" w:rsidRPr="00C51663" w:rsidRDefault="008B1EB4" w:rsidP="008349AF">
            <w:pPr>
              <w:widowControl w:val="0"/>
              <w:spacing w:after="0" w:line="240" w:lineRule="auto"/>
              <w:jc w:val="center"/>
              <w:rPr>
                <w:rFonts w:ascii="Arial" w:hAnsi="Arial"/>
              </w:rPr>
            </w:pPr>
          </w:p>
        </w:tc>
        <w:tc>
          <w:tcPr>
            <w:tcW w:w="1624" w:type="dxa"/>
            <w:tcBorders>
              <w:top w:val="nil"/>
              <w:left w:val="nil"/>
              <w:bottom w:val="nil"/>
              <w:right w:val="single" w:sz="16" w:space="0" w:color="000000"/>
            </w:tcBorders>
            <w:shd w:val="clear" w:color="auto" w:fill="FFFFFF"/>
            <w:vAlign w:val="center"/>
          </w:tcPr>
          <w:p w14:paraId="62A0F2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مصرف شمال أفريقيا</w:t>
            </w:r>
          </w:p>
        </w:tc>
        <w:tc>
          <w:tcPr>
            <w:tcW w:w="1282" w:type="dxa"/>
            <w:tcBorders>
              <w:top w:val="nil"/>
              <w:left w:val="single" w:sz="16" w:space="0" w:color="000000"/>
              <w:bottom w:val="nil"/>
            </w:tcBorders>
            <w:shd w:val="clear" w:color="auto" w:fill="FFFFFF"/>
            <w:vAlign w:val="center"/>
          </w:tcPr>
          <w:p w14:paraId="5396010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w:t>
            </w:r>
          </w:p>
        </w:tc>
        <w:tc>
          <w:tcPr>
            <w:tcW w:w="1014" w:type="dxa"/>
            <w:tcBorders>
              <w:top w:val="nil"/>
              <w:bottom w:val="nil"/>
            </w:tcBorders>
            <w:shd w:val="clear" w:color="auto" w:fill="FFFFFF"/>
            <w:vAlign w:val="center"/>
          </w:tcPr>
          <w:p w14:paraId="3CB2BA8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18.1</w:t>
            </w:r>
          </w:p>
        </w:tc>
        <w:tc>
          <w:tcPr>
            <w:tcW w:w="1535" w:type="dxa"/>
            <w:tcBorders>
              <w:top w:val="nil"/>
              <w:bottom w:val="nil"/>
            </w:tcBorders>
            <w:shd w:val="clear" w:color="auto" w:fill="FFFFFF"/>
            <w:vAlign w:val="center"/>
          </w:tcPr>
          <w:p w14:paraId="2FAA4AA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18.1</w:t>
            </w:r>
          </w:p>
        </w:tc>
        <w:tc>
          <w:tcPr>
            <w:tcW w:w="2170" w:type="dxa"/>
            <w:tcBorders>
              <w:top w:val="nil"/>
              <w:bottom w:val="nil"/>
              <w:right w:val="single" w:sz="16" w:space="0" w:color="000000"/>
            </w:tcBorders>
            <w:shd w:val="clear" w:color="auto" w:fill="FFFFFF"/>
            <w:vAlign w:val="center"/>
          </w:tcPr>
          <w:p w14:paraId="32FE7CF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61.7</w:t>
            </w:r>
          </w:p>
        </w:tc>
      </w:tr>
      <w:tr w:rsidR="008B1EB4" w:rsidRPr="00C51663" w14:paraId="5D617773" w14:textId="77777777" w:rsidTr="00BC16FF">
        <w:trPr>
          <w:cantSplit/>
          <w:trHeight w:val="170"/>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5F336468" w14:textId="77777777" w:rsidR="008B1EB4" w:rsidRPr="00C51663" w:rsidRDefault="008B1EB4" w:rsidP="008349AF">
            <w:pPr>
              <w:widowControl w:val="0"/>
              <w:spacing w:after="0" w:line="240" w:lineRule="auto"/>
              <w:jc w:val="center"/>
              <w:rPr>
                <w:rFonts w:ascii="Arial" w:hAnsi="Arial"/>
              </w:rPr>
            </w:pPr>
          </w:p>
        </w:tc>
        <w:tc>
          <w:tcPr>
            <w:tcW w:w="1624" w:type="dxa"/>
            <w:tcBorders>
              <w:top w:val="nil"/>
              <w:left w:val="nil"/>
              <w:bottom w:val="nil"/>
              <w:right w:val="single" w:sz="16" w:space="0" w:color="000000"/>
            </w:tcBorders>
            <w:shd w:val="clear" w:color="auto" w:fill="FFFFFF"/>
            <w:vAlign w:val="center"/>
          </w:tcPr>
          <w:p w14:paraId="519FDBF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مصرف الوحدة</w:t>
            </w:r>
          </w:p>
        </w:tc>
        <w:tc>
          <w:tcPr>
            <w:tcW w:w="1282" w:type="dxa"/>
            <w:tcBorders>
              <w:top w:val="nil"/>
              <w:left w:val="single" w:sz="16" w:space="0" w:color="000000"/>
              <w:bottom w:val="nil"/>
            </w:tcBorders>
            <w:shd w:val="clear" w:color="auto" w:fill="FFFFFF"/>
            <w:vAlign w:val="center"/>
          </w:tcPr>
          <w:p w14:paraId="7CC6B26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w:t>
            </w:r>
          </w:p>
        </w:tc>
        <w:tc>
          <w:tcPr>
            <w:tcW w:w="1014" w:type="dxa"/>
            <w:tcBorders>
              <w:top w:val="nil"/>
              <w:bottom w:val="nil"/>
            </w:tcBorders>
            <w:shd w:val="clear" w:color="auto" w:fill="FFFFFF"/>
            <w:vAlign w:val="center"/>
          </w:tcPr>
          <w:p w14:paraId="6DB6F62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19.1</w:t>
            </w:r>
          </w:p>
        </w:tc>
        <w:tc>
          <w:tcPr>
            <w:tcW w:w="1535" w:type="dxa"/>
            <w:tcBorders>
              <w:top w:val="nil"/>
              <w:bottom w:val="nil"/>
            </w:tcBorders>
            <w:shd w:val="clear" w:color="auto" w:fill="FFFFFF"/>
            <w:vAlign w:val="center"/>
          </w:tcPr>
          <w:p w14:paraId="1F0F17C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19.1</w:t>
            </w:r>
          </w:p>
        </w:tc>
        <w:tc>
          <w:tcPr>
            <w:tcW w:w="2170" w:type="dxa"/>
            <w:tcBorders>
              <w:top w:val="nil"/>
              <w:bottom w:val="nil"/>
              <w:right w:val="single" w:sz="16" w:space="0" w:color="000000"/>
            </w:tcBorders>
            <w:shd w:val="clear" w:color="auto" w:fill="FFFFFF"/>
            <w:vAlign w:val="center"/>
          </w:tcPr>
          <w:p w14:paraId="210F274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80.9</w:t>
            </w:r>
          </w:p>
        </w:tc>
      </w:tr>
      <w:tr w:rsidR="008B1EB4" w:rsidRPr="00C51663" w14:paraId="7EF81518" w14:textId="77777777" w:rsidTr="00BC16FF">
        <w:trPr>
          <w:cantSplit/>
          <w:trHeight w:val="170"/>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7F304F44" w14:textId="77777777" w:rsidR="008B1EB4" w:rsidRPr="00C51663" w:rsidRDefault="008B1EB4" w:rsidP="008349AF">
            <w:pPr>
              <w:widowControl w:val="0"/>
              <w:spacing w:after="0" w:line="240" w:lineRule="auto"/>
              <w:jc w:val="center"/>
              <w:rPr>
                <w:rFonts w:ascii="Arial" w:hAnsi="Arial"/>
              </w:rPr>
            </w:pPr>
          </w:p>
        </w:tc>
        <w:tc>
          <w:tcPr>
            <w:tcW w:w="1624" w:type="dxa"/>
            <w:tcBorders>
              <w:top w:val="nil"/>
              <w:left w:val="nil"/>
              <w:bottom w:val="nil"/>
              <w:right w:val="single" w:sz="16" w:space="0" w:color="000000"/>
            </w:tcBorders>
            <w:shd w:val="clear" w:color="auto" w:fill="FFFFFF"/>
            <w:vAlign w:val="center"/>
          </w:tcPr>
          <w:p w14:paraId="7B5DD16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مصرف الصحاري</w:t>
            </w:r>
          </w:p>
        </w:tc>
        <w:tc>
          <w:tcPr>
            <w:tcW w:w="1282" w:type="dxa"/>
            <w:tcBorders>
              <w:top w:val="nil"/>
              <w:left w:val="single" w:sz="16" w:space="0" w:color="000000"/>
              <w:bottom w:val="nil"/>
            </w:tcBorders>
            <w:shd w:val="clear" w:color="auto" w:fill="FFFFFF"/>
            <w:vAlign w:val="center"/>
          </w:tcPr>
          <w:p w14:paraId="59370CE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w:t>
            </w:r>
          </w:p>
        </w:tc>
        <w:tc>
          <w:tcPr>
            <w:tcW w:w="1014" w:type="dxa"/>
            <w:tcBorders>
              <w:top w:val="nil"/>
              <w:bottom w:val="nil"/>
            </w:tcBorders>
            <w:shd w:val="clear" w:color="auto" w:fill="FFFFFF"/>
            <w:vAlign w:val="center"/>
          </w:tcPr>
          <w:p w14:paraId="2FF69B1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19.1</w:t>
            </w:r>
          </w:p>
        </w:tc>
        <w:tc>
          <w:tcPr>
            <w:tcW w:w="1535" w:type="dxa"/>
            <w:tcBorders>
              <w:top w:val="nil"/>
              <w:bottom w:val="nil"/>
            </w:tcBorders>
            <w:shd w:val="clear" w:color="auto" w:fill="FFFFFF"/>
            <w:vAlign w:val="center"/>
          </w:tcPr>
          <w:p w14:paraId="22A96CE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19.1</w:t>
            </w:r>
          </w:p>
        </w:tc>
        <w:tc>
          <w:tcPr>
            <w:tcW w:w="2170" w:type="dxa"/>
            <w:tcBorders>
              <w:top w:val="nil"/>
              <w:bottom w:val="nil"/>
              <w:right w:val="single" w:sz="16" w:space="0" w:color="000000"/>
            </w:tcBorders>
            <w:shd w:val="clear" w:color="auto" w:fill="FFFFFF"/>
            <w:vAlign w:val="center"/>
          </w:tcPr>
          <w:p w14:paraId="58C454D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41D4B5AC" w14:textId="77777777" w:rsidTr="00BC16FF">
        <w:trPr>
          <w:cantSplit/>
          <w:trHeight w:val="170"/>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0E4E3B20" w14:textId="77777777" w:rsidR="008B1EB4" w:rsidRPr="00C51663" w:rsidRDefault="008B1EB4" w:rsidP="008349AF">
            <w:pPr>
              <w:widowControl w:val="0"/>
              <w:spacing w:after="0" w:line="240" w:lineRule="auto"/>
              <w:jc w:val="center"/>
              <w:rPr>
                <w:rFonts w:ascii="Arial" w:hAnsi="Arial"/>
              </w:rPr>
            </w:pPr>
          </w:p>
        </w:tc>
        <w:tc>
          <w:tcPr>
            <w:tcW w:w="1624" w:type="dxa"/>
            <w:tcBorders>
              <w:top w:val="nil"/>
              <w:left w:val="nil"/>
              <w:bottom w:val="single" w:sz="16" w:space="0" w:color="000000"/>
              <w:right w:val="single" w:sz="16" w:space="0" w:color="000000"/>
            </w:tcBorders>
            <w:shd w:val="clear" w:color="auto" w:fill="FFFFFF"/>
            <w:vAlign w:val="center"/>
          </w:tcPr>
          <w:p w14:paraId="6A3EE2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Total</w:t>
            </w:r>
          </w:p>
        </w:tc>
        <w:tc>
          <w:tcPr>
            <w:tcW w:w="1282" w:type="dxa"/>
            <w:tcBorders>
              <w:top w:val="nil"/>
              <w:left w:val="single" w:sz="16" w:space="0" w:color="000000"/>
              <w:bottom w:val="single" w:sz="16" w:space="0" w:color="000000"/>
            </w:tcBorders>
            <w:shd w:val="clear" w:color="auto" w:fill="FFFFFF"/>
            <w:vAlign w:val="center"/>
          </w:tcPr>
          <w:p w14:paraId="0980C14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1014" w:type="dxa"/>
            <w:tcBorders>
              <w:top w:val="nil"/>
              <w:bottom w:val="single" w:sz="16" w:space="0" w:color="000000"/>
            </w:tcBorders>
            <w:shd w:val="clear" w:color="auto" w:fill="FFFFFF"/>
            <w:vAlign w:val="center"/>
          </w:tcPr>
          <w:p w14:paraId="2B842A5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35" w:type="dxa"/>
            <w:tcBorders>
              <w:top w:val="nil"/>
              <w:bottom w:val="single" w:sz="16" w:space="0" w:color="000000"/>
            </w:tcBorders>
            <w:shd w:val="clear" w:color="auto" w:fill="FFFFFF"/>
            <w:vAlign w:val="center"/>
          </w:tcPr>
          <w:p w14:paraId="0859527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2170" w:type="dxa"/>
            <w:tcBorders>
              <w:top w:val="nil"/>
              <w:bottom w:val="single" w:sz="16" w:space="0" w:color="000000"/>
              <w:right w:val="single" w:sz="16" w:space="0" w:color="000000"/>
            </w:tcBorders>
            <w:shd w:val="clear" w:color="auto" w:fill="FFFFFF"/>
          </w:tcPr>
          <w:p w14:paraId="65BDEA5C"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76065B88" w14:textId="191A118E" w:rsidR="008B1EB4" w:rsidRDefault="008B1EB4" w:rsidP="008349AF">
      <w:pPr>
        <w:widowControl w:val="0"/>
        <w:tabs>
          <w:tab w:val="left" w:pos="1501"/>
        </w:tabs>
        <w:spacing w:after="0" w:line="240" w:lineRule="auto"/>
        <w:rPr>
          <w:rFonts w:ascii="Times New Roman" w:hAnsi="Times New Roman" w:cs="Times New Roman"/>
          <w:rtl/>
        </w:rPr>
      </w:pPr>
    </w:p>
    <w:p w14:paraId="5605A216" w14:textId="77777777" w:rsidR="00742427" w:rsidRDefault="00742427" w:rsidP="008349AF">
      <w:pPr>
        <w:widowControl w:val="0"/>
        <w:tabs>
          <w:tab w:val="left" w:pos="1501"/>
        </w:tabs>
        <w:spacing w:after="0" w:line="240" w:lineRule="auto"/>
        <w:rPr>
          <w:rFonts w:ascii="Times New Roman" w:hAnsi="Times New Roman" w:cs="Times New Roman"/>
          <w:rtl/>
        </w:rPr>
      </w:pPr>
    </w:p>
    <w:tbl>
      <w:tblPr>
        <w:tblW w:w="787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183"/>
        <w:gridCol w:w="1265"/>
        <w:gridCol w:w="11"/>
        <w:gridCol w:w="981"/>
        <w:gridCol w:w="11"/>
        <w:gridCol w:w="1524"/>
        <w:gridCol w:w="1937"/>
        <w:gridCol w:w="214"/>
        <w:gridCol w:w="12"/>
      </w:tblGrid>
      <w:tr w:rsidR="008B1EB4" w:rsidRPr="00C51663" w14:paraId="2AE56D49" w14:textId="77777777" w:rsidTr="00BC16FF">
        <w:trPr>
          <w:gridAfter w:val="2"/>
          <w:wAfter w:w="226" w:type="dxa"/>
          <w:cantSplit/>
          <w:trHeight w:val="170"/>
          <w:jc w:val="center"/>
        </w:trPr>
        <w:tc>
          <w:tcPr>
            <w:tcW w:w="7646" w:type="dxa"/>
            <w:gridSpan w:val="8"/>
            <w:tcBorders>
              <w:top w:val="nil"/>
              <w:left w:val="nil"/>
              <w:bottom w:val="nil"/>
              <w:right w:val="nil"/>
            </w:tcBorders>
            <w:shd w:val="clear" w:color="auto" w:fill="FFFFFF"/>
            <w:vAlign w:val="center"/>
          </w:tcPr>
          <w:p w14:paraId="6CF26A5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tl/>
              </w:rPr>
              <w:t>الفرع</w:t>
            </w:r>
          </w:p>
        </w:tc>
      </w:tr>
      <w:tr w:rsidR="008B1EB4" w:rsidRPr="00C51663" w14:paraId="06E9D3BA" w14:textId="77777777" w:rsidTr="00BC16FF">
        <w:trPr>
          <w:cantSplit/>
          <w:trHeight w:val="170"/>
          <w:jc w:val="center"/>
        </w:trPr>
        <w:tc>
          <w:tcPr>
            <w:tcW w:w="1917" w:type="dxa"/>
            <w:gridSpan w:val="2"/>
            <w:tcBorders>
              <w:top w:val="single" w:sz="16" w:space="0" w:color="000000"/>
              <w:left w:val="single" w:sz="16" w:space="0" w:color="000000"/>
              <w:bottom w:val="single" w:sz="16" w:space="0" w:color="000000"/>
              <w:right w:val="nil"/>
            </w:tcBorders>
            <w:shd w:val="clear" w:color="auto" w:fill="FFFFFF"/>
            <w:vAlign w:val="center"/>
          </w:tcPr>
          <w:p w14:paraId="3E9E447D" w14:textId="77777777" w:rsidR="008B1EB4" w:rsidRPr="00C51663" w:rsidRDefault="008B1EB4" w:rsidP="008349AF">
            <w:pPr>
              <w:widowControl w:val="0"/>
              <w:spacing w:after="0" w:line="240" w:lineRule="auto"/>
              <w:ind w:left="60" w:right="60"/>
              <w:jc w:val="center"/>
              <w:rPr>
                <w:rFonts w:ascii="Arial" w:hAnsi="Arial"/>
                <w:lang w:bidi="ar-LY"/>
              </w:rPr>
            </w:pPr>
          </w:p>
        </w:tc>
        <w:tc>
          <w:tcPr>
            <w:tcW w:w="1265" w:type="dxa"/>
            <w:tcBorders>
              <w:top w:val="single" w:sz="16" w:space="0" w:color="000000"/>
              <w:left w:val="single" w:sz="16" w:space="0" w:color="000000"/>
              <w:bottom w:val="single" w:sz="16" w:space="0" w:color="000000"/>
            </w:tcBorders>
            <w:shd w:val="clear" w:color="auto" w:fill="FFFFFF"/>
            <w:vAlign w:val="center"/>
          </w:tcPr>
          <w:p w14:paraId="58B64760" w14:textId="77777777" w:rsidR="008B1EB4" w:rsidRPr="00C51663" w:rsidRDefault="008B1EB4" w:rsidP="008349AF">
            <w:pPr>
              <w:widowControl w:val="0"/>
              <w:spacing w:after="0" w:line="240" w:lineRule="auto"/>
              <w:ind w:left="60" w:right="60"/>
              <w:jc w:val="center"/>
              <w:rPr>
                <w:rFonts w:ascii="Arial" w:hAnsi="Arial"/>
                <w:rtl/>
                <w:lang w:bidi="ar-LY"/>
              </w:rPr>
            </w:pPr>
            <w:r w:rsidRPr="00C51663">
              <w:rPr>
                <w:rFonts w:ascii="Arial" w:hAnsi="Arial"/>
              </w:rPr>
              <w:t>Frequency</w:t>
            </w:r>
          </w:p>
        </w:tc>
        <w:tc>
          <w:tcPr>
            <w:tcW w:w="992" w:type="dxa"/>
            <w:gridSpan w:val="2"/>
            <w:tcBorders>
              <w:top w:val="single" w:sz="16" w:space="0" w:color="000000"/>
              <w:bottom w:val="single" w:sz="16" w:space="0" w:color="000000"/>
            </w:tcBorders>
            <w:shd w:val="clear" w:color="auto" w:fill="FFFFFF"/>
            <w:vAlign w:val="center"/>
          </w:tcPr>
          <w:p w14:paraId="63DD112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Percent</w:t>
            </w:r>
          </w:p>
        </w:tc>
        <w:tc>
          <w:tcPr>
            <w:tcW w:w="1535" w:type="dxa"/>
            <w:gridSpan w:val="2"/>
            <w:tcBorders>
              <w:top w:val="single" w:sz="16" w:space="0" w:color="000000"/>
              <w:bottom w:val="single" w:sz="16" w:space="0" w:color="000000"/>
            </w:tcBorders>
            <w:shd w:val="clear" w:color="auto" w:fill="FFFFFF"/>
            <w:vAlign w:val="center"/>
          </w:tcPr>
          <w:p w14:paraId="32E7F8D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Percent</w:t>
            </w:r>
          </w:p>
        </w:tc>
        <w:tc>
          <w:tcPr>
            <w:tcW w:w="2163" w:type="dxa"/>
            <w:gridSpan w:val="3"/>
            <w:tcBorders>
              <w:top w:val="single" w:sz="16" w:space="0" w:color="000000"/>
              <w:bottom w:val="single" w:sz="16" w:space="0" w:color="000000"/>
              <w:right w:val="single" w:sz="16" w:space="0" w:color="000000"/>
            </w:tcBorders>
            <w:shd w:val="clear" w:color="auto" w:fill="FFFFFF"/>
            <w:vAlign w:val="center"/>
          </w:tcPr>
          <w:p w14:paraId="0842D4C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Cumulative Percent</w:t>
            </w:r>
          </w:p>
        </w:tc>
      </w:tr>
      <w:tr w:rsidR="008B1EB4" w:rsidRPr="00C51663" w14:paraId="431EB2C3" w14:textId="77777777" w:rsidTr="00BC16FF">
        <w:trPr>
          <w:gridAfter w:val="1"/>
          <w:wAfter w:w="12" w:type="dxa"/>
          <w:cantSplit/>
          <w:trHeight w:val="170"/>
          <w:jc w:val="center"/>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14:paraId="536C3C9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w:t>
            </w:r>
          </w:p>
        </w:tc>
        <w:tc>
          <w:tcPr>
            <w:tcW w:w="1183" w:type="dxa"/>
            <w:tcBorders>
              <w:top w:val="single" w:sz="16" w:space="0" w:color="000000"/>
              <w:left w:val="nil"/>
              <w:bottom w:val="nil"/>
              <w:right w:val="single" w:sz="16" w:space="0" w:color="000000"/>
            </w:tcBorders>
            <w:shd w:val="clear" w:color="auto" w:fill="FFFFFF"/>
            <w:vAlign w:val="center"/>
          </w:tcPr>
          <w:p w14:paraId="7A5D6BA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سبها الرئيسي</w:t>
            </w:r>
          </w:p>
        </w:tc>
        <w:tc>
          <w:tcPr>
            <w:tcW w:w="1276" w:type="dxa"/>
            <w:gridSpan w:val="2"/>
            <w:tcBorders>
              <w:top w:val="single" w:sz="16" w:space="0" w:color="000000"/>
              <w:left w:val="single" w:sz="16" w:space="0" w:color="000000"/>
              <w:bottom w:val="nil"/>
            </w:tcBorders>
            <w:shd w:val="clear" w:color="auto" w:fill="FFFFFF"/>
            <w:vAlign w:val="center"/>
          </w:tcPr>
          <w:p w14:paraId="6CF70C9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w:t>
            </w:r>
          </w:p>
        </w:tc>
        <w:tc>
          <w:tcPr>
            <w:tcW w:w="992" w:type="dxa"/>
            <w:gridSpan w:val="2"/>
            <w:tcBorders>
              <w:top w:val="single" w:sz="16" w:space="0" w:color="000000"/>
              <w:bottom w:val="nil"/>
            </w:tcBorders>
            <w:shd w:val="clear" w:color="auto" w:fill="FFFFFF"/>
            <w:vAlign w:val="center"/>
          </w:tcPr>
          <w:p w14:paraId="5CAA64C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55.3</w:t>
            </w:r>
          </w:p>
        </w:tc>
        <w:tc>
          <w:tcPr>
            <w:tcW w:w="1524" w:type="dxa"/>
            <w:tcBorders>
              <w:top w:val="single" w:sz="16" w:space="0" w:color="000000"/>
              <w:bottom w:val="nil"/>
            </w:tcBorders>
            <w:shd w:val="clear" w:color="auto" w:fill="FFFFFF"/>
            <w:vAlign w:val="center"/>
          </w:tcPr>
          <w:p w14:paraId="0FEA00F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55.3</w:t>
            </w:r>
          </w:p>
        </w:tc>
        <w:tc>
          <w:tcPr>
            <w:tcW w:w="2151" w:type="dxa"/>
            <w:gridSpan w:val="2"/>
            <w:tcBorders>
              <w:top w:val="single" w:sz="16" w:space="0" w:color="000000"/>
              <w:bottom w:val="nil"/>
              <w:right w:val="single" w:sz="16" w:space="0" w:color="000000"/>
            </w:tcBorders>
            <w:shd w:val="clear" w:color="auto" w:fill="FFFFFF"/>
            <w:vAlign w:val="center"/>
          </w:tcPr>
          <w:p w14:paraId="1F34AEB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55.3</w:t>
            </w:r>
          </w:p>
        </w:tc>
      </w:tr>
      <w:tr w:rsidR="008B1EB4" w:rsidRPr="00C51663" w14:paraId="232BA2FD" w14:textId="77777777" w:rsidTr="00BC16FF">
        <w:trPr>
          <w:gridAfter w:val="1"/>
          <w:wAfter w:w="12" w:type="dxa"/>
          <w:cantSplit/>
          <w:trHeight w:val="170"/>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0BBCC35A" w14:textId="77777777" w:rsidR="008B1EB4" w:rsidRPr="00C51663" w:rsidRDefault="008B1EB4" w:rsidP="008349AF">
            <w:pPr>
              <w:widowControl w:val="0"/>
              <w:spacing w:after="0" w:line="240" w:lineRule="auto"/>
              <w:jc w:val="center"/>
              <w:rPr>
                <w:rFonts w:ascii="Arial" w:hAnsi="Arial"/>
              </w:rPr>
            </w:pPr>
          </w:p>
        </w:tc>
        <w:tc>
          <w:tcPr>
            <w:tcW w:w="1183" w:type="dxa"/>
            <w:tcBorders>
              <w:top w:val="nil"/>
              <w:left w:val="nil"/>
              <w:bottom w:val="nil"/>
              <w:right w:val="single" w:sz="16" w:space="0" w:color="000000"/>
            </w:tcBorders>
            <w:shd w:val="clear" w:color="auto" w:fill="FFFFFF"/>
            <w:vAlign w:val="center"/>
          </w:tcPr>
          <w:p w14:paraId="639F055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إدارة الفروع</w:t>
            </w:r>
          </w:p>
        </w:tc>
        <w:tc>
          <w:tcPr>
            <w:tcW w:w="1276" w:type="dxa"/>
            <w:gridSpan w:val="2"/>
            <w:tcBorders>
              <w:top w:val="nil"/>
              <w:left w:val="single" w:sz="16" w:space="0" w:color="000000"/>
              <w:bottom w:val="nil"/>
            </w:tcBorders>
            <w:shd w:val="clear" w:color="auto" w:fill="FFFFFF"/>
            <w:vAlign w:val="center"/>
          </w:tcPr>
          <w:p w14:paraId="669DF7C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w:t>
            </w:r>
          </w:p>
        </w:tc>
        <w:tc>
          <w:tcPr>
            <w:tcW w:w="992" w:type="dxa"/>
            <w:gridSpan w:val="2"/>
            <w:tcBorders>
              <w:top w:val="nil"/>
              <w:bottom w:val="nil"/>
            </w:tcBorders>
            <w:shd w:val="clear" w:color="auto" w:fill="FFFFFF"/>
            <w:vAlign w:val="center"/>
          </w:tcPr>
          <w:p w14:paraId="5536BD0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27.7</w:t>
            </w:r>
          </w:p>
        </w:tc>
        <w:tc>
          <w:tcPr>
            <w:tcW w:w="1524" w:type="dxa"/>
            <w:tcBorders>
              <w:top w:val="nil"/>
              <w:bottom w:val="nil"/>
            </w:tcBorders>
            <w:shd w:val="clear" w:color="auto" w:fill="FFFFFF"/>
            <w:vAlign w:val="center"/>
          </w:tcPr>
          <w:p w14:paraId="2FFF3A9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27.7</w:t>
            </w:r>
          </w:p>
        </w:tc>
        <w:tc>
          <w:tcPr>
            <w:tcW w:w="2151" w:type="dxa"/>
            <w:gridSpan w:val="2"/>
            <w:tcBorders>
              <w:top w:val="nil"/>
              <w:bottom w:val="nil"/>
              <w:right w:val="single" w:sz="16" w:space="0" w:color="000000"/>
            </w:tcBorders>
            <w:shd w:val="clear" w:color="auto" w:fill="FFFFFF"/>
            <w:vAlign w:val="center"/>
          </w:tcPr>
          <w:p w14:paraId="6D77ACC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83.0</w:t>
            </w:r>
          </w:p>
        </w:tc>
      </w:tr>
      <w:tr w:rsidR="008B1EB4" w:rsidRPr="00C51663" w14:paraId="4E4C2226" w14:textId="77777777" w:rsidTr="00BC16FF">
        <w:trPr>
          <w:gridAfter w:val="1"/>
          <w:wAfter w:w="12" w:type="dxa"/>
          <w:cantSplit/>
          <w:trHeight w:val="170"/>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5C1877FC" w14:textId="77777777" w:rsidR="008B1EB4" w:rsidRPr="00C51663" w:rsidRDefault="008B1EB4" w:rsidP="008349AF">
            <w:pPr>
              <w:widowControl w:val="0"/>
              <w:spacing w:after="0" w:line="240" w:lineRule="auto"/>
              <w:jc w:val="center"/>
              <w:rPr>
                <w:rFonts w:ascii="Arial" w:hAnsi="Arial"/>
              </w:rPr>
            </w:pPr>
          </w:p>
        </w:tc>
        <w:tc>
          <w:tcPr>
            <w:tcW w:w="1183" w:type="dxa"/>
            <w:tcBorders>
              <w:top w:val="nil"/>
              <w:left w:val="nil"/>
              <w:bottom w:val="nil"/>
              <w:right w:val="single" w:sz="16" w:space="0" w:color="000000"/>
            </w:tcBorders>
            <w:shd w:val="clear" w:color="auto" w:fill="FFFFFF"/>
            <w:vAlign w:val="center"/>
          </w:tcPr>
          <w:p w14:paraId="31BFE19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وكالة الكشاف</w:t>
            </w:r>
          </w:p>
        </w:tc>
        <w:tc>
          <w:tcPr>
            <w:tcW w:w="1276" w:type="dxa"/>
            <w:gridSpan w:val="2"/>
            <w:tcBorders>
              <w:top w:val="nil"/>
              <w:left w:val="single" w:sz="16" w:space="0" w:color="000000"/>
              <w:bottom w:val="nil"/>
            </w:tcBorders>
            <w:shd w:val="clear" w:color="auto" w:fill="FFFFFF"/>
            <w:vAlign w:val="center"/>
          </w:tcPr>
          <w:p w14:paraId="293EAFBB" w14:textId="77777777" w:rsidR="008B1EB4" w:rsidRPr="00C51663" w:rsidRDefault="008B1EB4" w:rsidP="008349AF">
            <w:pPr>
              <w:widowControl w:val="0"/>
              <w:spacing w:after="0" w:line="240" w:lineRule="auto"/>
              <w:ind w:left="60" w:right="60"/>
              <w:jc w:val="center"/>
              <w:rPr>
                <w:rFonts w:ascii="Arial" w:hAnsi="Arial"/>
                <w:rtl/>
                <w:lang w:bidi="ar-LY"/>
              </w:rPr>
            </w:pPr>
            <w:r w:rsidRPr="00C51663">
              <w:rPr>
                <w:rFonts w:ascii="Arial" w:hAnsi="Arial"/>
              </w:rPr>
              <w:t>8</w:t>
            </w:r>
          </w:p>
        </w:tc>
        <w:tc>
          <w:tcPr>
            <w:tcW w:w="992" w:type="dxa"/>
            <w:gridSpan w:val="2"/>
            <w:tcBorders>
              <w:top w:val="nil"/>
              <w:bottom w:val="nil"/>
            </w:tcBorders>
            <w:shd w:val="clear" w:color="auto" w:fill="FFFFFF"/>
            <w:vAlign w:val="center"/>
          </w:tcPr>
          <w:p w14:paraId="64E86A2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8.5</w:t>
            </w:r>
          </w:p>
        </w:tc>
        <w:tc>
          <w:tcPr>
            <w:tcW w:w="1524" w:type="dxa"/>
            <w:tcBorders>
              <w:top w:val="nil"/>
              <w:bottom w:val="nil"/>
            </w:tcBorders>
            <w:shd w:val="clear" w:color="auto" w:fill="FFFFFF"/>
            <w:vAlign w:val="center"/>
          </w:tcPr>
          <w:p w14:paraId="433D567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8.5</w:t>
            </w:r>
          </w:p>
        </w:tc>
        <w:tc>
          <w:tcPr>
            <w:tcW w:w="2151" w:type="dxa"/>
            <w:gridSpan w:val="2"/>
            <w:tcBorders>
              <w:top w:val="nil"/>
              <w:bottom w:val="nil"/>
              <w:right w:val="single" w:sz="16" w:space="0" w:color="000000"/>
            </w:tcBorders>
            <w:shd w:val="clear" w:color="auto" w:fill="FFFFFF"/>
            <w:vAlign w:val="center"/>
          </w:tcPr>
          <w:p w14:paraId="232B46E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91.5</w:t>
            </w:r>
          </w:p>
        </w:tc>
      </w:tr>
      <w:tr w:rsidR="008B1EB4" w:rsidRPr="00C51663" w14:paraId="7BDDCCC9" w14:textId="77777777" w:rsidTr="00BC16FF">
        <w:trPr>
          <w:gridAfter w:val="1"/>
          <w:wAfter w:w="12" w:type="dxa"/>
          <w:cantSplit/>
          <w:trHeight w:val="170"/>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59C6ECE9" w14:textId="77777777" w:rsidR="008B1EB4" w:rsidRPr="00C51663" w:rsidRDefault="008B1EB4" w:rsidP="008349AF">
            <w:pPr>
              <w:widowControl w:val="0"/>
              <w:spacing w:after="0" w:line="240" w:lineRule="auto"/>
              <w:jc w:val="center"/>
              <w:rPr>
                <w:rFonts w:ascii="Arial" w:hAnsi="Arial"/>
              </w:rPr>
            </w:pPr>
          </w:p>
        </w:tc>
        <w:tc>
          <w:tcPr>
            <w:tcW w:w="1183" w:type="dxa"/>
            <w:tcBorders>
              <w:top w:val="nil"/>
              <w:left w:val="nil"/>
              <w:bottom w:val="nil"/>
              <w:right w:val="single" w:sz="16" w:space="0" w:color="000000"/>
            </w:tcBorders>
            <w:shd w:val="clear" w:color="auto" w:fill="FFFFFF"/>
            <w:vAlign w:val="center"/>
          </w:tcPr>
          <w:p w14:paraId="3F7B901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وكالة الجديد</w:t>
            </w:r>
          </w:p>
        </w:tc>
        <w:tc>
          <w:tcPr>
            <w:tcW w:w="1276" w:type="dxa"/>
            <w:gridSpan w:val="2"/>
            <w:tcBorders>
              <w:top w:val="nil"/>
              <w:left w:val="single" w:sz="16" w:space="0" w:color="000000"/>
              <w:bottom w:val="nil"/>
            </w:tcBorders>
            <w:shd w:val="clear" w:color="auto" w:fill="FFFFFF"/>
            <w:vAlign w:val="center"/>
          </w:tcPr>
          <w:p w14:paraId="0252CBD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w:t>
            </w:r>
          </w:p>
        </w:tc>
        <w:tc>
          <w:tcPr>
            <w:tcW w:w="992" w:type="dxa"/>
            <w:gridSpan w:val="2"/>
            <w:tcBorders>
              <w:top w:val="nil"/>
              <w:bottom w:val="nil"/>
            </w:tcBorders>
            <w:shd w:val="clear" w:color="auto" w:fill="FFFFFF"/>
            <w:vAlign w:val="center"/>
          </w:tcPr>
          <w:p w14:paraId="3D62037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8.5</w:t>
            </w:r>
          </w:p>
        </w:tc>
        <w:tc>
          <w:tcPr>
            <w:tcW w:w="1524" w:type="dxa"/>
            <w:tcBorders>
              <w:top w:val="nil"/>
              <w:bottom w:val="nil"/>
            </w:tcBorders>
            <w:shd w:val="clear" w:color="auto" w:fill="FFFFFF"/>
            <w:vAlign w:val="center"/>
          </w:tcPr>
          <w:p w14:paraId="742CC83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8.5</w:t>
            </w:r>
          </w:p>
        </w:tc>
        <w:tc>
          <w:tcPr>
            <w:tcW w:w="2151" w:type="dxa"/>
            <w:gridSpan w:val="2"/>
            <w:tcBorders>
              <w:top w:val="nil"/>
              <w:bottom w:val="nil"/>
              <w:right w:val="single" w:sz="16" w:space="0" w:color="000000"/>
            </w:tcBorders>
            <w:shd w:val="clear" w:color="auto" w:fill="FFFFFF"/>
            <w:vAlign w:val="center"/>
          </w:tcPr>
          <w:p w14:paraId="75092BA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038097DC" w14:textId="77777777" w:rsidTr="00BC16FF">
        <w:trPr>
          <w:gridAfter w:val="1"/>
          <w:wAfter w:w="12" w:type="dxa"/>
          <w:cantSplit/>
          <w:trHeight w:val="170"/>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070630BC" w14:textId="77777777" w:rsidR="008B1EB4" w:rsidRPr="00C51663" w:rsidRDefault="008B1EB4" w:rsidP="008349AF">
            <w:pPr>
              <w:widowControl w:val="0"/>
              <w:spacing w:after="0" w:line="240" w:lineRule="auto"/>
              <w:jc w:val="center"/>
              <w:rPr>
                <w:rFonts w:ascii="Arial" w:hAnsi="Arial"/>
              </w:rPr>
            </w:pPr>
          </w:p>
        </w:tc>
        <w:tc>
          <w:tcPr>
            <w:tcW w:w="1183" w:type="dxa"/>
            <w:tcBorders>
              <w:top w:val="nil"/>
              <w:left w:val="nil"/>
              <w:bottom w:val="single" w:sz="16" w:space="0" w:color="000000"/>
              <w:right w:val="single" w:sz="16" w:space="0" w:color="000000"/>
            </w:tcBorders>
            <w:shd w:val="clear" w:color="auto" w:fill="FFFFFF"/>
            <w:vAlign w:val="center"/>
          </w:tcPr>
          <w:p w14:paraId="13885D9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Total</w:t>
            </w:r>
          </w:p>
        </w:tc>
        <w:tc>
          <w:tcPr>
            <w:tcW w:w="1276" w:type="dxa"/>
            <w:gridSpan w:val="2"/>
            <w:tcBorders>
              <w:top w:val="nil"/>
              <w:left w:val="single" w:sz="16" w:space="0" w:color="000000"/>
              <w:bottom w:val="single" w:sz="16" w:space="0" w:color="000000"/>
            </w:tcBorders>
            <w:shd w:val="clear" w:color="auto" w:fill="FFFFFF"/>
            <w:vAlign w:val="center"/>
          </w:tcPr>
          <w:p w14:paraId="717A18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992" w:type="dxa"/>
            <w:gridSpan w:val="2"/>
            <w:tcBorders>
              <w:top w:val="nil"/>
              <w:bottom w:val="single" w:sz="16" w:space="0" w:color="000000"/>
            </w:tcBorders>
            <w:shd w:val="clear" w:color="auto" w:fill="FFFFFF"/>
            <w:vAlign w:val="center"/>
          </w:tcPr>
          <w:p w14:paraId="7416793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24" w:type="dxa"/>
            <w:tcBorders>
              <w:top w:val="nil"/>
              <w:bottom w:val="single" w:sz="16" w:space="0" w:color="000000"/>
            </w:tcBorders>
            <w:shd w:val="clear" w:color="auto" w:fill="FFFFFF"/>
            <w:vAlign w:val="center"/>
          </w:tcPr>
          <w:p w14:paraId="1D351FD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2151" w:type="dxa"/>
            <w:gridSpan w:val="2"/>
            <w:tcBorders>
              <w:top w:val="nil"/>
              <w:bottom w:val="single" w:sz="16" w:space="0" w:color="000000"/>
              <w:right w:val="single" w:sz="16" w:space="0" w:color="000000"/>
            </w:tcBorders>
            <w:shd w:val="clear" w:color="auto" w:fill="FFFFFF"/>
            <w:vAlign w:val="center"/>
          </w:tcPr>
          <w:p w14:paraId="1A13C531"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7A6E2F08" w14:textId="77777777" w:rsidR="008B1EB4" w:rsidRDefault="008B1EB4" w:rsidP="008349AF">
      <w:pPr>
        <w:widowControl w:val="0"/>
        <w:spacing w:after="0" w:line="240" w:lineRule="auto"/>
        <w:rPr>
          <w:rFonts w:ascii="Times New Roman" w:hAnsi="Times New Roman" w:cs="Times New Roman"/>
          <w:rtl/>
        </w:rPr>
      </w:pPr>
    </w:p>
    <w:p w14:paraId="6937A166" w14:textId="77777777" w:rsidR="00742427" w:rsidRDefault="00742427" w:rsidP="008349AF">
      <w:pPr>
        <w:widowControl w:val="0"/>
        <w:spacing w:after="0" w:line="240" w:lineRule="auto"/>
        <w:rPr>
          <w:rFonts w:ascii="Times New Roman" w:hAnsi="Times New Roman" w:cs="Times New Roman"/>
          <w:rtl/>
        </w:rPr>
      </w:pPr>
    </w:p>
    <w:p w14:paraId="7208E2D0" w14:textId="77777777" w:rsidR="00742427" w:rsidRDefault="00742427" w:rsidP="008349AF">
      <w:pPr>
        <w:widowControl w:val="0"/>
        <w:spacing w:after="0" w:line="240" w:lineRule="auto"/>
        <w:rPr>
          <w:rFonts w:ascii="Times New Roman" w:hAnsi="Times New Roman" w:cs="Times New Roman"/>
          <w:rtl/>
        </w:rPr>
      </w:pPr>
    </w:p>
    <w:p w14:paraId="3DB62A06" w14:textId="77777777" w:rsidR="00742427" w:rsidRPr="00C51663" w:rsidRDefault="00742427" w:rsidP="008349AF">
      <w:pPr>
        <w:widowControl w:val="0"/>
        <w:spacing w:after="0" w:line="240" w:lineRule="auto"/>
        <w:rPr>
          <w:rFonts w:ascii="Times New Roman" w:hAnsi="Times New Roman" w:cs="Times New Roman"/>
        </w:rPr>
      </w:pPr>
    </w:p>
    <w:tbl>
      <w:tblPr>
        <w:tblW w:w="779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048"/>
        <w:gridCol w:w="1282"/>
        <w:gridCol w:w="1014"/>
        <w:gridCol w:w="1535"/>
        <w:gridCol w:w="2173"/>
        <w:gridCol w:w="6"/>
      </w:tblGrid>
      <w:tr w:rsidR="008B1EB4" w:rsidRPr="00C51663" w14:paraId="16DBBC82" w14:textId="77777777" w:rsidTr="00742427">
        <w:trPr>
          <w:cantSplit/>
          <w:jc w:val="center"/>
        </w:trPr>
        <w:tc>
          <w:tcPr>
            <w:tcW w:w="7794" w:type="dxa"/>
            <w:gridSpan w:val="7"/>
            <w:tcBorders>
              <w:top w:val="nil"/>
              <w:left w:val="nil"/>
              <w:bottom w:val="nil"/>
              <w:right w:val="nil"/>
            </w:tcBorders>
            <w:shd w:val="clear" w:color="auto" w:fill="FFFFFF"/>
          </w:tcPr>
          <w:p w14:paraId="700F527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tl/>
              </w:rPr>
              <w:t>المسمى الوظيفي</w:t>
            </w:r>
          </w:p>
        </w:tc>
      </w:tr>
      <w:tr w:rsidR="008B1EB4" w:rsidRPr="00C51663" w14:paraId="755448EB" w14:textId="77777777" w:rsidTr="00742427">
        <w:trPr>
          <w:gridAfter w:val="1"/>
          <w:wAfter w:w="6" w:type="dxa"/>
          <w:cantSplit/>
          <w:jc w:val="center"/>
        </w:trPr>
        <w:tc>
          <w:tcPr>
            <w:tcW w:w="1784" w:type="dxa"/>
            <w:gridSpan w:val="2"/>
            <w:tcBorders>
              <w:top w:val="single" w:sz="16" w:space="0" w:color="000000"/>
              <w:left w:val="single" w:sz="16" w:space="0" w:color="000000"/>
              <w:bottom w:val="single" w:sz="16" w:space="0" w:color="000000"/>
              <w:right w:val="nil"/>
            </w:tcBorders>
            <w:shd w:val="clear" w:color="auto" w:fill="FFFFFF"/>
          </w:tcPr>
          <w:p w14:paraId="06DB84E5" w14:textId="77777777" w:rsidR="008B1EB4" w:rsidRPr="00C51663" w:rsidRDefault="008B1EB4" w:rsidP="008349AF">
            <w:pPr>
              <w:widowControl w:val="0"/>
              <w:spacing w:after="0" w:line="240" w:lineRule="auto"/>
              <w:ind w:left="60" w:right="60"/>
              <w:jc w:val="center"/>
              <w:rPr>
                <w:rFonts w:ascii="Arial" w:hAnsi="Arial"/>
              </w:rPr>
            </w:pPr>
          </w:p>
        </w:tc>
        <w:tc>
          <w:tcPr>
            <w:tcW w:w="1282" w:type="dxa"/>
            <w:tcBorders>
              <w:top w:val="single" w:sz="16" w:space="0" w:color="000000"/>
              <w:left w:val="single" w:sz="16" w:space="0" w:color="000000"/>
              <w:bottom w:val="single" w:sz="16" w:space="0" w:color="000000"/>
            </w:tcBorders>
            <w:shd w:val="clear" w:color="auto" w:fill="FFFFFF"/>
          </w:tcPr>
          <w:p w14:paraId="2E860B7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Frequency</w:t>
            </w:r>
          </w:p>
        </w:tc>
        <w:tc>
          <w:tcPr>
            <w:tcW w:w="1014" w:type="dxa"/>
            <w:tcBorders>
              <w:top w:val="single" w:sz="16" w:space="0" w:color="000000"/>
              <w:bottom w:val="single" w:sz="16" w:space="0" w:color="000000"/>
            </w:tcBorders>
            <w:shd w:val="clear" w:color="auto" w:fill="FFFFFF"/>
          </w:tcPr>
          <w:p w14:paraId="6773095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Percent</w:t>
            </w:r>
          </w:p>
        </w:tc>
        <w:tc>
          <w:tcPr>
            <w:tcW w:w="1535" w:type="dxa"/>
            <w:tcBorders>
              <w:top w:val="single" w:sz="16" w:space="0" w:color="000000"/>
              <w:bottom w:val="single" w:sz="16" w:space="0" w:color="000000"/>
            </w:tcBorders>
            <w:shd w:val="clear" w:color="auto" w:fill="FFFFFF"/>
          </w:tcPr>
          <w:p w14:paraId="4339DCB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Percent</w:t>
            </w:r>
          </w:p>
        </w:tc>
        <w:tc>
          <w:tcPr>
            <w:tcW w:w="2173" w:type="dxa"/>
            <w:tcBorders>
              <w:top w:val="single" w:sz="16" w:space="0" w:color="000000"/>
              <w:bottom w:val="single" w:sz="16" w:space="0" w:color="000000"/>
              <w:right w:val="single" w:sz="16" w:space="0" w:color="000000"/>
            </w:tcBorders>
            <w:shd w:val="clear" w:color="auto" w:fill="FFFFFF"/>
          </w:tcPr>
          <w:p w14:paraId="1DD451D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Cumulative Percent</w:t>
            </w:r>
          </w:p>
        </w:tc>
      </w:tr>
      <w:tr w:rsidR="008B1EB4" w:rsidRPr="00C51663" w14:paraId="294B829C" w14:textId="77777777" w:rsidTr="00742427">
        <w:trPr>
          <w:gridAfter w:val="1"/>
          <w:wAfter w:w="6" w:type="dxa"/>
          <w:cantSplit/>
          <w:jc w:val="center"/>
        </w:trPr>
        <w:tc>
          <w:tcPr>
            <w:tcW w:w="736" w:type="dxa"/>
            <w:vMerge w:val="restart"/>
            <w:tcBorders>
              <w:top w:val="single" w:sz="16" w:space="0" w:color="000000"/>
              <w:left w:val="single" w:sz="16" w:space="0" w:color="000000"/>
              <w:bottom w:val="single" w:sz="16" w:space="0" w:color="000000"/>
              <w:right w:val="nil"/>
            </w:tcBorders>
            <w:shd w:val="clear" w:color="auto" w:fill="FFFFFF"/>
            <w:vAlign w:val="center"/>
          </w:tcPr>
          <w:p w14:paraId="3D7E58D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w:t>
            </w:r>
          </w:p>
        </w:tc>
        <w:tc>
          <w:tcPr>
            <w:tcW w:w="1048" w:type="dxa"/>
            <w:tcBorders>
              <w:top w:val="single" w:sz="16" w:space="0" w:color="000000"/>
              <w:left w:val="nil"/>
              <w:bottom w:val="nil"/>
              <w:right w:val="single" w:sz="16" w:space="0" w:color="000000"/>
            </w:tcBorders>
            <w:shd w:val="clear" w:color="auto" w:fill="FFFFFF"/>
            <w:vAlign w:val="center"/>
          </w:tcPr>
          <w:p w14:paraId="3322A7C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مدير إدارة</w:t>
            </w:r>
          </w:p>
        </w:tc>
        <w:tc>
          <w:tcPr>
            <w:tcW w:w="1282" w:type="dxa"/>
            <w:tcBorders>
              <w:top w:val="single" w:sz="16" w:space="0" w:color="000000"/>
              <w:left w:val="single" w:sz="16" w:space="0" w:color="000000"/>
              <w:bottom w:val="nil"/>
            </w:tcBorders>
            <w:shd w:val="clear" w:color="auto" w:fill="FFFFFF"/>
            <w:vAlign w:val="center"/>
          </w:tcPr>
          <w:p w14:paraId="538BC40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w:t>
            </w:r>
          </w:p>
        </w:tc>
        <w:tc>
          <w:tcPr>
            <w:tcW w:w="1014" w:type="dxa"/>
            <w:tcBorders>
              <w:top w:val="single" w:sz="16" w:space="0" w:color="000000"/>
              <w:bottom w:val="nil"/>
            </w:tcBorders>
            <w:shd w:val="clear" w:color="auto" w:fill="FFFFFF"/>
            <w:vAlign w:val="center"/>
          </w:tcPr>
          <w:p w14:paraId="33EB291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w:t>
            </w:r>
          </w:p>
        </w:tc>
        <w:tc>
          <w:tcPr>
            <w:tcW w:w="1535" w:type="dxa"/>
            <w:tcBorders>
              <w:top w:val="single" w:sz="16" w:space="0" w:color="000000"/>
              <w:bottom w:val="nil"/>
            </w:tcBorders>
            <w:shd w:val="clear" w:color="auto" w:fill="FFFFFF"/>
            <w:vAlign w:val="center"/>
          </w:tcPr>
          <w:p w14:paraId="5F9513B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w:t>
            </w:r>
          </w:p>
        </w:tc>
        <w:tc>
          <w:tcPr>
            <w:tcW w:w="2173" w:type="dxa"/>
            <w:tcBorders>
              <w:top w:val="single" w:sz="16" w:space="0" w:color="000000"/>
              <w:bottom w:val="nil"/>
              <w:right w:val="single" w:sz="16" w:space="0" w:color="000000"/>
            </w:tcBorders>
            <w:shd w:val="clear" w:color="auto" w:fill="FFFFFF"/>
            <w:vAlign w:val="center"/>
          </w:tcPr>
          <w:p w14:paraId="7521B5E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w:t>
            </w:r>
          </w:p>
        </w:tc>
      </w:tr>
      <w:tr w:rsidR="008B1EB4" w:rsidRPr="00C51663" w14:paraId="6F25EB75" w14:textId="77777777" w:rsidTr="00742427">
        <w:trPr>
          <w:gridAfter w:val="1"/>
          <w:wAfter w:w="6" w:type="dxa"/>
          <w:cantSplit/>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50DE568A" w14:textId="77777777" w:rsidR="008B1EB4" w:rsidRPr="00C51663" w:rsidRDefault="008B1EB4" w:rsidP="008349AF">
            <w:pPr>
              <w:widowControl w:val="0"/>
              <w:spacing w:after="0" w:line="240" w:lineRule="auto"/>
              <w:jc w:val="center"/>
              <w:rPr>
                <w:rFonts w:ascii="Arial" w:hAnsi="Arial"/>
              </w:rPr>
            </w:pPr>
          </w:p>
        </w:tc>
        <w:tc>
          <w:tcPr>
            <w:tcW w:w="1048" w:type="dxa"/>
            <w:tcBorders>
              <w:top w:val="nil"/>
              <w:left w:val="nil"/>
              <w:bottom w:val="nil"/>
              <w:right w:val="single" w:sz="16" w:space="0" w:color="000000"/>
            </w:tcBorders>
            <w:shd w:val="clear" w:color="auto" w:fill="FFFFFF"/>
            <w:vAlign w:val="center"/>
          </w:tcPr>
          <w:p w14:paraId="7CAACAF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مدير فرع</w:t>
            </w:r>
          </w:p>
        </w:tc>
        <w:tc>
          <w:tcPr>
            <w:tcW w:w="1282" w:type="dxa"/>
            <w:tcBorders>
              <w:top w:val="nil"/>
              <w:left w:val="single" w:sz="16" w:space="0" w:color="000000"/>
              <w:bottom w:val="nil"/>
            </w:tcBorders>
            <w:shd w:val="clear" w:color="auto" w:fill="FFFFFF"/>
            <w:vAlign w:val="center"/>
          </w:tcPr>
          <w:p w14:paraId="3F3A4A7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w:t>
            </w:r>
          </w:p>
        </w:tc>
        <w:tc>
          <w:tcPr>
            <w:tcW w:w="1014" w:type="dxa"/>
            <w:tcBorders>
              <w:top w:val="nil"/>
              <w:bottom w:val="nil"/>
            </w:tcBorders>
            <w:shd w:val="clear" w:color="auto" w:fill="FFFFFF"/>
            <w:vAlign w:val="center"/>
          </w:tcPr>
          <w:p w14:paraId="3A47892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w:t>
            </w:r>
          </w:p>
        </w:tc>
        <w:tc>
          <w:tcPr>
            <w:tcW w:w="1535" w:type="dxa"/>
            <w:tcBorders>
              <w:top w:val="nil"/>
              <w:bottom w:val="nil"/>
            </w:tcBorders>
            <w:shd w:val="clear" w:color="auto" w:fill="FFFFFF"/>
            <w:vAlign w:val="center"/>
          </w:tcPr>
          <w:p w14:paraId="65647EE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w:t>
            </w:r>
          </w:p>
        </w:tc>
        <w:tc>
          <w:tcPr>
            <w:tcW w:w="2173" w:type="dxa"/>
            <w:tcBorders>
              <w:top w:val="nil"/>
              <w:bottom w:val="nil"/>
              <w:right w:val="single" w:sz="16" w:space="0" w:color="000000"/>
            </w:tcBorders>
            <w:shd w:val="clear" w:color="auto" w:fill="FFFFFF"/>
            <w:vAlign w:val="center"/>
          </w:tcPr>
          <w:p w14:paraId="5B65E59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w:t>
            </w:r>
          </w:p>
        </w:tc>
      </w:tr>
      <w:tr w:rsidR="008B1EB4" w:rsidRPr="00C51663" w14:paraId="408B0938" w14:textId="77777777" w:rsidTr="00742427">
        <w:trPr>
          <w:gridAfter w:val="1"/>
          <w:wAfter w:w="6" w:type="dxa"/>
          <w:cantSplit/>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1CC6CF48" w14:textId="77777777" w:rsidR="008B1EB4" w:rsidRPr="00C51663" w:rsidRDefault="008B1EB4" w:rsidP="008349AF">
            <w:pPr>
              <w:widowControl w:val="0"/>
              <w:spacing w:after="0" w:line="240" w:lineRule="auto"/>
              <w:jc w:val="center"/>
              <w:rPr>
                <w:rFonts w:ascii="Arial" w:hAnsi="Arial"/>
              </w:rPr>
            </w:pPr>
          </w:p>
        </w:tc>
        <w:tc>
          <w:tcPr>
            <w:tcW w:w="1048" w:type="dxa"/>
            <w:tcBorders>
              <w:top w:val="nil"/>
              <w:left w:val="nil"/>
              <w:bottom w:val="nil"/>
              <w:right w:val="single" w:sz="16" w:space="0" w:color="000000"/>
            </w:tcBorders>
            <w:shd w:val="clear" w:color="auto" w:fill="FFFFFF"/>
            <w:vAlign w:val="center"/>
          </w:tcPr>
          <w:p w14:paraId="120AC6A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رئيس قسم</w:t>
            </w:r>
          </w:p>
        </w:tc>
        <w:tc>
          <w:tcPr>
            <w:tcW w:w="1282" w:type="dxa"/>
            <w:tcBorders>
              <w:top w:val="nil"/>
              <w:left w:val="single" w:sz="16" w:space="0" w:color="000000"/>
              <w:bottom w:val="nil"/>
            </w:tcBorders>
            <w:shd w:val="clear" w:color="auto" w:fill="FFFFFF"/>
            <w:vAlign w:val="center"/>
          </w:tcPr>
          <w:p w14:paraId="4274228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w:t>
            </w:r>
          </w:p>
        </w:tc>
        <w:tc>
          <w:tcPr>
            <w:tcW w:w="1014" w:type="dxa"/>
            <w:tcBorders>
              <w:top w:val="nil"/>
              <w:bottom w:val="nil"/>
            </w:tcBorders>
            <w:shd w:val="clear" w:color="auto" w:fill="FFFFFF"/>
            <w:vAlign w:val="center"/>
          </w:tcPr>
          <w:p w14:paraId="7C5C71E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27.7</w:t>
            </w:r>
          </w:p>
        </w:tc>
        <w:tc>
          <w:tcPr>
            <w:tcW w:w="1535" w:type="dxa"/>
            <w:tcBorders>
              <w:top w:val="nil"/>
              <w:bottom w:val="nil"/>
            </w:tcBorders>
            <w:shd w:val="clear" w:color="auto" w:fill="FFFFFF"/>
            <w:vAlign w:val="center"/>
          </w:tcPr>
          <w:p w14:paraId="018B5A62" w14:textId="77777777" w:rsidR="008B1EB4" w:rsidRPr="00C51663" w:rsidRDefault="008B1EB4" w:rsidP="008349AF">
            <w:pPr>
              <w:widowControl w:val="0"/>
              <w:spacing w:after="0" w:line="240" w:lineRule="auto"/>
              <w:ind w:left="60" w:right="60"/>
              <w:jc w:val="center"/>
              <w:rPr>
                <w:rFonts w:ascii="Arial" w:hAnsi="Arial"/>
                <w:rtl/>
              </w:rPr>
            </w:pPr>
            <w:r w:rsidRPr="00C51663">
              <w:rPr>
                <w:rFonts w:ascii="Arial" w:hAnsi="Arial"/>
              </w:rPr>
              <w:t>27.7</w:t>
            </w:r>
          </w:p>
        </w:tc>
        <w:tc>
          <w:tcPr>
            <w:tcW w:w="2173" w:type="dxa"/>
            <w:tcBorders>
              <w:top w:val="nil"/>
              <w:bottom w:val="nil"/>
              <w:right w:val="single" w:sz="16" w:space="0" w:color="000000"/>
            </w:tcBorders>
            <w:shd w:val="clear" w:color="auto" w:fill="FFFFFF"/>
            <w:vAlign w:val="center"/>
          </w:tcPr>
          <w:p w14:paraId="5A17079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30.9</w:t>
            </w:r>
          </w:p>
        </w:tc>
      </w:tr>
      <w:tr w:rsidR="008B1EB4" w:rsidRPr="00C51663" w14:paraId="3E612A07" w14:textId="77777777" w:rsidTr="00742427">
        <w:trPr>
          <w:gridAfter w:val="1"/>
          <w:wAfter w:w="6" w:type="dxa"/>
          <w:cantSplit/>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30ED74B9" w14:textId="77777777" w:rsidR="008B1EB4" w:rsidRPr="00C51663" w:rsidRDefault="008B1EB4" w:rsidP="008349AF">
            <w:pPr>
              <w:widowControl w:val="0"/>
              <w:spacing w:after="0" w:line="240" w:lineRule="auto"/>
              <w:jc w:val="center"/>
              <w:rPr>
                <w:rFonts w:ascii="Arial" w:hAnsi="Arial"/>
              </w:rPr>
            </w:pPr>
          </w:p>
        </w:tc>
        <w:tc>
          <w:tcPr>
            <w:tcW w:w="1048" w:type="dxa"/>
            <w:tcBorders>
              <w:top w:val="nil"/>
              <w:left w:val="nil"/>
              <w:bottom w:val="nil"/>
              <w:right w:val="single" w:sz="16" w:space="0" w:color="000000"/>
            </w:tcBorders>
            <w:shd w:val="clear" w:color="auto" w:fill="FFFFFF"/>
            <w:vAlign w:val="center"/>
          </w:tcPr>
          <w:p w14:paraId="20A3ACB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رئيس وحدة</w:t>
            </w:r>
          </w:p>
        </w:tc>
        <w:tc>
          <w:tcPr>
            <w:tcW w:w="1282" w:type="dxa"/>
            <w:tcBorders>
              <w:top w:val="nil"/>
              <w:left w:val="single" w:sz="16" w:space="0" w:color="000000"/>
              <w:bottom w:val="nil"/>
            </w:tcBorders>
            <w:shd w:val="clear" w:color="auto" w:fill="FFFFFF"/>
            <w:vAlign w:val="center"/>
          </w:tcPr>
          <w:p w14:paraId="42256AE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w:t>
            </w:r>
          </w:p>
        </w:tc>
        <w:tc>
          <w:tcPr>
            <w:tcW w:w="1014" w:type="dxa"/>
            <w:tcBorders>
              <w:top w:val="nil"/>
              <w:bottom w:val="nil"/>
            </w:tcBorders>
            <w:shd w:val="clear" w:color="auto" w:fill="FFFFFF"/>
            <w:vAlign w:val="center"/>
          </w:tcPr>
          <w:p w14:paraId="30820C6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8.5</w:t>
            </w:r>
          </w:p>
        </w:tc>
        <w:tc>
          <w:tcPr>
            <w:tcW w:w="1535" w:type="dxa"/>
            <w:tcBorders>
              <w:top w:val="nil"/>
              <w:bottom w:val="nil"/>
            </w:tcBorders>
            <w:shd w:val="clear" w:color="auto" w:fill="FFFFFF"/>
            <w:vAlign w:val="center"/>
          </w:tcPr>
          <w:p w14:paraId="0821F2D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8.5</w:t>
            </w:r>
          </w:p>
        </w:tc>
        <w:tc>
          <w:tcPr>
            <w:tcW w:w="2173" w:type="dxa"/>
            <w:tcBorders>
              <w:top w:val="nil"/>
              <w:bottom w:val="nil"/>
              <w:right w:val="single" w:sz="16" w:space="0" w:color="000000"/>
            </w:tcBorders>
            <w:shd w:val="clear" w:color="auto" w:fill="FFFFFF"/>
            <w:vAlign w:val="center"/>
          </w:tcPr>
          <w:p w14:paraId="196E7A9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39.4</w:t>
            </w:r>
          </w:p>
        </w:tc>
      </w:tr>
      <w:tr w:rsidR="008B1EB4" w:rsidRPr="00C51663" w14:paraId="73316DF2" w14:textId="77777777" w:rsidTr="00742427">
        <w:trPr>
          <w:gridAfter w:val="1"/>
          <w:wAfter w:w="6" w:type="dxa"/>
          <w:cantSplit/>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3096131B" w14:textId="77777777" w:rsidR="008B1EB4" w:rsidRPr="00C51663" w:rsidRDefault="008B1EB4" w:rsidP="008349AF">
            <w:pPr>
              <w:widowControl w:val="0"/>
              <w:spacing w:after="0" w:line="240" w:lineRule="auto"/>
              <w:jc w:val="center"/>
              <w:rPr>
                <w:rFonts w:ascii="Arial" w:hAnsi="Arial"/>
              </w:rPr>
            </w:pPr>
          </w:p>
        </w:tc>
        <w:tc>
          <w:tcPr>
            <w:tcW w:w="1048" w:type="dxa"/>
            <w:tcBorders>
              <w:top w:val="nil"/>
              <w:left w:val="nil"/>
              <w:bottom w:val="nil"/>
              <w:right w:val="single" w:sz="16" w:space="0" w:color="000000"/>
            </w:tcBorders>
            <w:shd w:val="clear" w:color="auto" w:fill="FFFFFF"/>
            <w:vAlign w:val="center"/>
          </w:tcPr>
          <w:p w14:paraId="0867AE0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موظف</w:t>
            </w:r>
          </w:p>
        </w:tc>
        <w:tc>
          <w:tcPr>
            <w:tcW w:w="1282" w:type="dxa"/>
            <w:tcBorders>
              <w:top w:val="nil"/>
              <w:left w:val="single" w:sz="16" w:space="0" w:color="000000"/>
              <w:bottom w:val="nil"/>
            </w:tcBorders>
            <w:shd w:val="clear" w:color="auto" w:fill="FFFFFF"/>
            <w:vAlign w:val="center"/>
          </w:tcPr>
          <w:p w14:paraId="0C8B22E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54</w:t>
            </w:r>
          </w:p>
        </w:tc>
        <w:tc>
          <w:tcPr>
            <w:tcW w:w="1014" w:type="dxa"/>
            <w:tcBorders>
              <w:top w:val="nil"/>
              <w:bottom w:val="nil"/>
            </w:tcBorders>
            <w:shd w:val="clear" w:color="auto" w:fill="FFFFFF"/>
            <w:vAlign w:val="center"/>
          </w:tcPr>
          <w:p w14:paraId="50C59BE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57.4</w:t>
            </w:r>
          </w:p>
        </w:tc>
        <w:tc>
          <w:tcPr>
            <w:tcW w:w="1535" w:type="dxa"/>
            <w:tcBorders>
              <w:top w:val="nil"/>
              <w:bottom w:val="nil"/>
            </w:tcBorders>
            <w:shd w:val="clear" w:color="auto" w:fill="FFFFFF"/>
            <w:vAlign w:val="center"/>
          </w:tcPr>
          <w:p w14:paraId="47FBC7E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57.4</w:t>
            </w:r>
          </w:p>
        </w:tc>
        <w:tc>
          <w:tcPr>
            <w:tcW w:w="2173" w:type="dxa"/>
            <w:tcBorders>
              <w:top w:val="nil"/>
              <w:bottom w:val="nil"/>
              <w:right w:val="single" w:sz="16" w:space="0" w:color="000000"/>
            </w:tcBorders>
            <w:shd w:val="clear" w:color="auto" w:fill="FFFFFF"/>
            <w:vAlign w:val="center"/>
          </w:tcPr>
          <w:p w14:paraId="2131164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96.8</w:t>
            </w:r>
          </w:p>
        </w:tc>
      </w:tr>
      <w:tr w:rsidR="008B1EB4" w:rsidRPr="00C51663" w14:paraId="4217D103" w14:textId="77777777" w:rsidTr="00742427">
        <w:trPr>
          <w:gridAfter w:val="1"/>
          <w:wAfter w:w="6" w:type="dxa"/>
          <w:cantSplit/>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4A53E549" w14:textId="77777777" w:rsidR="008B1EB4" w:rsidRPr="00C51663" w:rsidRDefault="008B1EB4" w:rsidP="008349AF">
            <w:pPr>
              <w:widowControl w:val="0"/>
              <w:spacing w:after="0" w:line="240" w:lineRule="auto"/>
              <w:jc w:val="center"/>
              <w:rPr>
                <w:rFonts w:ascii="Arial" w:hAnsi="Arial"/>
              </w:rPr>
            </w:pPr>
          </w:p>
        </w:tc>
        <w:tc>
          <w:tcPr>
            <w:tcW w:w="1048" w:type="dxa"/>
            <w:tcBorders>
              <w:top w:val="nil"/>
              <w:left w:val="nil"/>
              <w:bottom w:val="nil"/>
              <w:right w:val="single" w:sz="16" w:space="0" w:color="000000"/>
            </w:tcBorders>
            <w:shd w:val="clear" w:color="auto" w:fill="FFFFFF"/>
            <w:vAlign w:val="center"/>
          </w:tcPr>
          <w:p w14:paraId="0F8FEB7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نائب المدير</w:t>
            </w:r>
          </w:p>
        </w:tc>
        <w:tc>
          <w:tcPr>
            <w:tcW w:w="1282" w:type="dxa"/>
            <w:tcBorders>
              <w:top w:val="nil"/>
              <w:left w:val="single" w:sz="16" w:space="0" w:color="000000"/>
              <w:bottom w:val="nil"/>
            </w:tcBorders>
            <w:shd w:val="clear" w:color="auto" w:fill="FFFFFF"/>
            <w:vAlign w:val="center"/>
          </w:tcPr>
          <w:p w14:paraId="1F49658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w:t>
            </w:r>
          </w:p>
        </w:tc>
        <w:tc>
          <w:tcPr>
            <w:tcW w:w="1014" w:type="dxa"/>
            <w:tcBorders>
              <w:top w:val="nil"/>
              <w:bottom w:val="nil"/>
            </w:tcBorders>
            <w:shd w:val="clear" w:color="auto" w:fill="FFFFFF"/>
            <w:vAlign w:val="center"/>
          </w:tcPr>
          <w:p w14:paraId="5DC8234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w:t>
            </w:r>
          </w:p>
        </w:tc>
        <w:tc>
          <w:tcPr>
            <w:tcW w:w="1535" w:type="dxa"/>
            <w:tcBorders>
              <w:top w:val="nil"/>
              <w:bottom w:val="nil"/>
            </w:tcBorders>
            <w:shd w:val="clear" w:color="auto" w:fill="FFFFFF"/>
            <w:vAlign w:val="center"/>
          </w:tcPr>
          <w:p w14:paraId="61FE99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w:t>
            </w:r>
          </w:p>
        </w:tc>
        <w:tc>
          <w:tcPr>
            <w:tcW w:w="2173" w:type="dxa"/>
            <w:tcBorders>
              <w:top w:val="nil"/>
              <w:bottom w:val="nil"/>
              <w:right w:val="single" w:sz="16" w:space="0" w:color="000000"/>
            </w:tcBorders>
            <w:shd w:val="clear" w:color="auto" w:fill="FFFFFF"/>
            <w:vAlign w:val="center"/>
          </w:tcPr>
          <w:p w14:paraId="7F502E9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98.9</w:t>
            </w:r>
          </w:p>
        </w:tc>
      </w:tr>
      <w:tr w:rsidR="008B1EB4" w:rsidRPr="00C51663" w14:paraId="20EB0384" w14:textId="77777777" w:rsidTr="00742427">
        <w:trPr>
          <w:gridAfter w:val="1"/>
          <w:wAfter w:w="6" w:type="dxa"/>
          <w:cantSplit/>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26BA33A3" w14:textId="77777777" w:rsidR="008B1EB4" w:rsidRPr="00C51663" w:rsidRDefault="008B1EB4" w:rsidP="008349AF">
            <w:pPr>
              <w:widowControl w:val="0"/>
              <w:spacing w:after="0" w:line="240" w:lineRule="auto"/>
              <w:jc w:val="center"/>
              <w:rPr>
                <w:rFonts w:ascii="Arial" w:hAnsi="Arial"/>
              </w:rPr>
            </w:pPr>
          </w:p>
        </w:tc>
        <w:tc>
          <w:tcPr>
            <w:tcW w:w="1048" w:type="dxa"/>
            <w:tcBorders>
              <w:top w:val="nil"/>
              <w:left w:val="nil"/>
              <w:bottom w:val="nil"/>
              <w:right w:val="single" w:sz="16" w:space="0" w:color="000000"/>
            </w:tcBorders>
            <w:shd w:val="clear" w:color="auto" w:fill="FFFFFF"/>
            <w:vAlign w:val="center"/>
          </w:tcPr>
          <w:p w14:paraId="505BBBF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قلم المقاصة</w:t>
            </w:r>
          </w:p>
        </w:tc>
        <w:tc>
          <w:tcPr>
            <w:tcW w:w="1282" w:type="dxa"/>
            <w:tcBorders>
              <w:top w:val="nil"/>
              <w:left w:val="single" w:sz="16" w:space="0" w:color="000000"/>
              <w:bottom w:val="nil"/>
            </w:tcBorders>
            <w:shd w:val="clear" w:color="auto" w:fill="FFFFFF"/>
            <w:vAlign w:val="center"/>
          </w:tcPr>
          <w:p w14:paraId="6A47FFE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w:t>
            </w:r>
          </w:p>
        </w:tc>
        <w:tc>
          <w:tcPr>
            <w:tcW w:w="1014" w:type="dxa"/>
            <w:tcBorders>
              <w:top w:val="nil"/>
              <w:bottom w:val="nil"/>
            </w:tcBorders>
            <w:shd w:val="clear" w:color="auto" w:fill="FFFFFF"/>
            <w:vAlign w:val="center"/>
          </w:tcPr>
          <w:p w14:paraId="6731FC3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w:t>
            </w:r>
          </w:p>
        </w:tc>
        <w:tc>
          <w:tcPr>
            <w:tcW w:w="1535" w:type="dxa"/>
            <w:tcBorders>
              <w:top w:val="nil"/>
              <w:bottom w:val="nil"/>
            </w:tcBorders>
            <w:shd w:val="clear" w:color="auto" w:fill="FFFFFF"/>
            <w:vAlign w:val="center"/>
          </w:tcPr>
          <w:p w14:paraId="03A5B10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w:t>
            </w:r>
          </w:p>
        </w:tc>
        <w:tc>
          <w:tcPr>
            <w:tcW w:w="2173" w:type="dxa"/>
            <w:tcBorders>
              <w:top w:val="nil"/>
              <w:bottom w:val="nil"/>
              <w:right w:val="single" w:sz="16" w:space="0" w:color="000000"/>
            </w:tcBorders>
            <w:shd w:val="clear" w:color="auto" w:fill="FFFFFF"/>
            <w:vAlign w:val="center"/>
          </w:tcPr>
          <w:p w14:paraId="06846A3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26876D42" w14:textId="77777777" w:rsidTr="00742427">
        <w:trPr>
          <w:gridAfter w:val="1"/>
          <w:wAfter w:w="6" w:type="dxa"/>
          <w:cantSplit/>
          <w:jc w:val="center"/>
        </w:trPr>
        <w:tc>
          <w:tcPr>
            <w:tcW w:w="736" w:type="dxa"/>
            <w:vMerge/>
            <w:tcBorders>
              <w:top w:val="single" w:sz="16" w:space="0" w:color="000000"/>
              <w:left w:val="single" w:sz="16" w:space="0" w:color="000000"/>
              <w:bottom w:val="single" w:sz="16" w:space="0" w:color="000000"/>
              <w:right w:val="nil"/>
            </w:tcBorders>
            <w:shd w:val="clear" w:color="auto" w:fill="FFFFFF"/>
            <w:vAlign w:val="center"/>
          </w:tcPr>
          <w:p w14:paraId="72F2A263" w14:textId="77777777" w:rsidR="008B1EB4" w:rsidRPr="00C51663" w:rsidRDefault="008B1EB4" w:rsidP="008349AF">
            <w:pPr>
              <w:widowControl w:val="0"/>
              <w:spacing w:after="0" w:line="240" w:lineRule="auto"/>
              <w:jc w:val="center"/>
              <w:rPr>
                <w:rFonts w:ascii="Arial" w:hAnsi="Arial"/>
              </w:rPr>
            </w:pPr>
          </w:p>
        </w:tc>
        <w:tc>
          <w:tcPr>
            <w:tcW w:w="1048" w:type="dxa"/>
            <w:tcBorders>
              <w:top w:val="nil"/>
              <w:left w:val="nil"/>
              <w:bottom w:val="single" w:sz="16" w:space="0" w:color="000000"/>
              <w:right w:val="single" w:sz="16" w:space="0" w:color="000000"/>
            </w:tcBorders>
            <w:shd w:val="clear" w:color="auto" w:fill="FFFFFF"/>
            <w:vAlign w:val="center"/>
          </w:tcPr>
          <w:p w14:paraId="614C9C1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Total</w:t>
            </w:r>
          </w:p>
        </w:tc>
        <w:tc>
          <w:tcPr>
            <w:tcW w:w="1282" w:type="dxa"/>
            <w:tcBorders>
              <w:top w:val="nil"/>
              <w:left w:val="single" w:sz="16" w:space="0" w:color="000000"/>
              <w:bottom w:val="single" w:sz="16" w:space="0" w:color="000000"/>
            </w:tcBorders>
            <w:shd w:val="clear" w:color="auto" w:fill="FFFFFF"/>
            <w:vAlign w:val="center"/>
          </w:tcPr>
          <w:p w14:paraId="530CD6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1014" w:type="dxa"/>
            <w:tcBorders>
              <w:top w:val="nil"/>
              <w:bottom w:val="single" w:sz="16" w:space="0" w:color="000000"/>
            </w:tcBorders>
            <w:shd w:val="clear" w:color="auto" w:fill="FFFFFF"/>
            <w:vAlign w:val="center"/>
          </w:tcPr>
          <w:p w14:paraId="2E7BA2C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35" w:type="dxa"/>
            <w:tcBorders>
              <w:top w:val="nil"/>
              <w:bottom w:val="single" w:sz="16" w:space="0" w:color="000000"/>
            </w:tcBorders>
            <w:shd w:val="clear" w:color="auto" w:fill="FFFFFF"/>
            <w:vAlign w:val="center"/>
          </w:tcPr>
          <w:p w14:paraId="5821B7F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2173" w:type="dxa"/>
            <w:tcBorders>
              <w:top w:val="nil"/>
              <w:bottom w:val="single" w:sz="16" w:space="0" w:color="000000"/>
              <w:right w:val="single" w:sz="16" w:space="0" w:color="000000"/>
            </w:tcBorders>
            <w:shd w:val="clear" w:color="auto" w:fill="FFFFFF"/>
          </w:tcPr>
          <w:p w14:paraId="209C481E"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347745F5" w14:textId="77777777" w:rsidR="008B1EB4" w:rsidRDefault="008B1EB4" w:rsidP="008349AF">
      <w:pPr>
        <w:widowControl w:val="0"/>
        <w:spacing w:after="0" w:line="240" w:lineRule="auto"/>
        <w:rPr>
          <w:rFonts w:ascii="Times New Roman" w:hAnsi="Times New Roman" w:cs="Times New Roman"/>
          <w:rtl/>
        </w:rPr>
      </w:pPr>
    </w:p>
    <w:tbl>
      <w:tblPr>
        <w:tblW w:w="838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644"/>
        <w:gridCol w:w="1282"/>
        <w:gridCol w:w="1014"/>
        <w:gridCol w:w="1535"/>
        <w:gridCol w:w="2174"/>
      </w:tblGrid>
      <w:tr w:rsidR="008B1EB4" w:rsidRPr="00C51663" w14:paraId="11ABF293" w14:textId="77777777" w:rsidTr="00742427">
        <w:trPr>
          <w:cantSplit/>
          <w:jc w:val="center"/>
        </w:trPr>
        <w:tc>
          <w:tcPr>
            <w:tcW w:w="8384" w:type="dxa"/>
            <w:gridSpan w:val="6"/>
            <w:tcBorders>
              <w:top w:val="nil"/>
              <w:left w:val="nil"/>
              <w:bottom w:val="nil"/>
              <w:right w:val="nil"/>
            </w:tcBorders>
            <w:shd w:val="clear" w:color="auto" w:fill="FFFFFF"/>
          </w:tcPr>
          <w:p w14:paraId="5EC39EB2" w14:textId="5383DAFE"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tl/>
              </w:rPr>
              <w:t>مدة الخبرة</w:t>
            </w:r>
          </w:p>
        </w:tc>
      </w:tr>
      <w:tr w:rsidR="008B1EB4" w:rsidRPr="00C51663" w14:paraId="3414CB89" w14:textId="77777777" w:rsidTr="007C31F5">
        <w:trPr>
          <w:cantSplit/>
          <w:jc w:val="center"/>
        </w:trPr>
        <w:tc>
          <w:tcPr>
            <w:tcW w:w="2379" w:type="dxa"/>
            <w:gridSpan w:val="2"/>
            <w:tcBorders>
              <w:top w:val="single" w:sz="16" w:space="0" w:color="000000"/>
              <w:left w:val="single" w:sz="16" w:space="0" w:color="000000"/>
              <w:bottom w:val="single" w:sz="16" w:space="0" w:color="000000"/>
              <w:right w:val="nil"/>
            </w:tcBorders>
            <w:shd w:val="clear" w:color="auto" w:fill="FFFFFF"/>
          </w:tcPr>
          <w:p w14:paraId="0C85B810" w14:textId="77777777" w:rsidR="008B1EB4" w:rsidRPr="00C51663" w:rsidRDefault="008B1EB4" w:rsidP="008349AF">
            <w:pPr>
              <w:widowControl w:val="0"/>
              <w:spacing w:after="0" w:line="240" w:lineRule="auto"/>
              <w:ind w:left="60" w:right="60"/>
              <w:jc w:val="center"/>
              <w:rPr>
                <w:rFonts w:ascii="Arial" w:hAnsi="Arial"/>
              </w:rPr>
            </w:pPr>
          </w:p>
        </w:tc>
        <w:tc>
          <w:tcPr>
            <w:tcW w:w="1282" w:type="dxa"/>
            <w:tcBorders>
              <w:top w:val="single" w:sz="16" w:space="0" w:color="000000"/>
              <w:left w:val="single" w:sz="16" w:space="0" w:color="000000"/>
              <w:bottom w:val="single" w:sz="16" w:space="0" w:color="000000"/>
            </w:tcBorders>
            <w:shd w:val="clear" w:color="auto" w:fill="FFFFFF"/>
          </w:tcPr>
          <w:p w14:paraId="00F2FC4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Frequency</w:t>
            </w:r>
          </w:p>
        </w:tc>
        <w:tc>
          <w:tcPr>
            <w:tcW w:w="1014" w:type="dxa"/>
            <w:tcBorders>
              <w:top w:val="single" w:sz="16" w:space="0" w:color="000000"/>
              <w:bottom w:val="single" w:sz="16" w:space="0" w:color="000000"/>
            </w:tcBorders>
            <w:shd w:val="clear" w:color="auto" w:fill="FFFFFF"/>
          </w:tcPr>
          <w:p w14:paraId="04C6028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Percent</w:t>
            </w:r>
          </w:p>
        </w:tc>
        <w:tc>
          <w:tcPr>
            <w:tcW w:w="1535" w:type="dxa"/>
            <w:tcBorders>
              <w:top w:val="single" w:sz="16" w:space="0" w:color="000000"/>
              <w:bottom w:val="single" w:sz="16" w:space="0" w:color="000000"/>
            </w:tcBorders>
            <w:shd w:val="clear" w:color="auto" w:fill="FFFFFF"/>
          </w:tcPr>
          <w:p w14:paraId="3B5C6FE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Percent</w:t>
            </w:r>
          </w:p>
        </w:tc>
        <w:tc>
          <w:tcPr>
            <w:tcW w:w="2174" w:type="dxa"/>
            <w:tcBorders>
              <w:top w:val="single" w:sz="16" w:space="0" w:color="000000"/>
              <w:bottom w:val="single" w:sz="16" w:space="0" w:color="000000"/>
              <w:right w:val="single" w:sz="16" w:space="0" w:color="000000"/>
            </w:tcBorders>
            <w:shd w:val="clear" w:color="auto" w:fill="FFFFFF"/>
          </w:tcPr>
          <w:p w14:paraId="643DDB5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Cumulative Percent</w:t>
            </w:r>
          </w:p>
        </w:tc>
      </w:tr>
      <w:tr w:rsidR="008B1EB4" w:rsidRPr="00C51663" w14:paraId="09BCE455" w14:textId="77777777" w:rsidTr="007C31F5">
        <w:trPr>
          <w:cantSplit/>
          <w:jc w:val="center"/>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14:paraId="1CD1175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w:t>
            </w:r>
          </w:p>
        </w:tc>
        <w:tc>
          <w:tcPr>
            <w:tcW w:w="1644" w:type="dxa"/>
            <w:tcBorders>
              <w:top w:val="single" w:sz="16" w:space="0" w:color="000000"/>
              <w:left w:val="nil"/>
              <w:bottom w:val="nil"/>
              <w:right w:val="single" w:sz="16" w:space="0" w:color="000000"/>
            </w:tcBorders>
            <w:shd w:val="clear" w:color="auto" w:fill="FFFFFF"/>
            <w:vAlign w:val="center"/>
          </w:tcPr>
          <w:p w14:paraId="1C78626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أقل من 5 سنوات</w:t>
            </w:r>
          </w:p>
        </w:tc>
        <w:tc>
          <w:tcPr>
            <w:tcW w:w="1282" w:type="dxa"/>
            <w:tcBorders>
              <w:top w:val="single" w:sz="16" w:space="0" w:color="000000"/>
              <w:left w:val="single" w:sz="16" w:space="0" w:color="000000"/>
              <w:bottom w:val="nil"/>
            </w:tcBorders>
            <w:shd w:val="clear" w:color="auto" w:fill="FFFFFF"/>
            <w:vAlign w:val="center"/>
          </w:tcPr>
          <w:p w14:paraId="516308E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w:t>
            </w:r>
          </w:p>
        </w:tc>
        <w:tc>
          <w:tcPr>
            <w:tcW w:w="1014" w:type="dxa"/>
            <w:tcBorders>
              <w:top w:val="single" w:sz="16" w:space="0" w:color="000000"/>
              <w:bottom w:val="nil"/>
            </w:tcBorders>
            <w:shd w:val="clear" w:color="auto" w:fill="FFFFFF"/>
            <w:vAlign w:val="center"/>
          </w:tcPr>
          <w:p w14:paraId="5F59E5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22.3</w:t>
            </w:r>
          </w:p>
        </w:tc>
        <w:tc>
          <w:tcPr>
            <w:tcW w:w="1535" w:type="dxa"/>
            <w:tcBorders>
              <w:top w:val="single" w:sz="16" w:space="0" w:color="000000"/>
              <w:bottom w:val="nil"/>
            </w:tcBorders>
            <w:shd w:val="clear" w:color="auto" w:fill="FFFFFF"/>
            <w:vAlign w:val="center"/>
          </w:tcPr>
          <w:p w14:paraId="16C6604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22.3</w:t>
            </w:r>
          </w:p>
        </w:tc>
        <w:tc>
          <w:tcPr>
            <w:tcW w:w="2174" w:type="dxa"/>
            <w:tcBorders>
              <w:top w:val="single" w:sz="16" w:space="0" w:color="000000"/>
              <w:bottom w:val="nil"/>
              <w:right w:val="single" w:sz="16" w:space="0" w:color="000000"/>
            </w:tcBorders>
            <w:shd w:val="clear" w:color="auto" w:fill="FFFFFF"/>
            <w:vAlign w:val="center"/>
          </w:tcPr>
          <w:p w14:paraId="53694D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22.3</w:t>
            </w:r>
          </w:p>
        </w:tc>
      </w:tr>
      <w:tr w:rsidR="008B1EB4" w:rsidRPr="00C51663" w14:paraId="3300F3DA" w14:textId="77777777" w:rsidTr="007C31F5">
        <w:trPr>
          <w:cantSplit/>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2E903BBD" w14:textId="77777777" w:rsidR="008B1EB4" w:rsidRPr="00C51663" w:rsidRDefault="008B1EB4" w:rsidP="008349AF">
            <w:pPr>
              <w:widowControl w:val="0"/>
              <w:spacing w:after="0" w:line="240" w:lineRule="auto"/>
              <w:jc w:val="center"/>
              <w:rPr>
                <w:rFonts w:ascii="Arial" w:hAnsi="Arial"/>
              </w:rPr>
            </w:pPr>
          </w:p>
        </w:tc>
        <w:tc>
          <w:tcPr>
            <w:tcW w:w="1644" w:type="dxa"/>
            <w:tcBorders>
              <w:top w:val="nil"/>
              <w:left w:val="nil"/>
              <w:bottom w:val="nil"/>
              <w:right w:val="single" w:sz="16" w:space="0" w:color="000000"/>
            </w:tcBorders>
            <w:shd w:val="clear" w:color="auto" w:fill="FFFFFF"/>
            <w:vAlign w:val="center"/>
          </w:tcPr>
          <w:p w14:paraId="6E50979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من 5 إلى 10 سنوات</w:t>
            </w:r>
          </w:p>
        </w:tc>
        <w:tc>
          <w:tcPr>
            <w:tcW w:w="1282" w:type="dxa"/>
            <w:tcBorders>
              <w:top w:val="nil"/>
              <w:left w:val="single" w:sz="16" w:space="0" w:color="000000"/>
              <w:bottom w:val="nil"/>
            </w:tcBorders>
            <w:shd w:val="clear" w:color="auto" w:fill="FFFFFF"/>
            <w:vAlign w:val="center"/>
          </w:tcPr>
          <w:p w14:paraId="24D4D5E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w:t>
            </w:r>
          </w:p>
        </w:tc>
        <w:tc>
          <w:tcPr>
            <w:tcW w:w="1014" w:type="dxa"/>
            <w:tcBorders>
              <w:top w:val="nil"/>
              <w:bottom w:val="nil"/>
            </w:tcBorders>
            <w:shd w:val="clear" w:color="auto" w:fill="FFFFFF"/>
            <w:vAlign w:val="center"/>
          </w:tcPr>
          <w:p w14:paraId="141EA23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22.3</w:t>
            </w:r>
          </w:p>
        </w:tc>
        <w:tc>
          <w:tcPr>
            <w:tcW w:w="1535" w:type="dxa"/>
            <w:tcBorders>
              <w:top w:val="nil"/>
              <w:bottom w:val="nil"/>
            </w:tcBorders>
            <w:shd w:val="clear" w:color="auto" w:fill="FFFFFF"/>
            <w:vAlign w:val="center"/>
          </w:tcPr>
          <w:p w14:paraId="7641BA4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22.3</w:t>
            </w:r>
          </w:p>
        </w:tc>
        <w:tc>
          <w:tcPr>
            <w:tcW w:w="2174" w:type="dxa"/>
            <w:tcBorders>
              <w:top w:val="nil"/>
              <w:bottom w:val="nil"/>
              <w:right w:val="single" w:sz="16" w:space="0" w:color="000000"/>
            </w:tcBorders>
            <w:shd w:val="clear" w:color="auto" w:fill="FFFFFF"/>
            <w:vAlign w:val="center"/>
          </w:tcPr>
          <w:p w14:paraId="5294D6C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44.7</w:t>
            </w:r>
          </w:p>
        </w:tc>
      </w:tr>
      <w:tr w:rsidR="008B1EB4" w:rsidRPr="00C51663" w14:paraId="1744E8F0" w14:textId="77777777" w:rsidTr="007C31F5">
        <w:trPr>
          <w:cantSplit/>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4697BE53" w14:textId="77777777" w:rsidR="008B1EB4" w:rsidRPr="00C51663" w:rsidRDefault="008B1EB4" w:rsidP="008349AF">
            <w:pPr>
              <w:widowControl w:val="0"/>
              <w:spacing w:after="0" w:line="240" w:lineRule="auto"/>
              <w:jc w:val="center"/>
              <w:rPr>
                <w:rFonts w:ascii="Arial" w:hAnsi="Arial"/>
              </w:rPr>
            </w:pPr>
          </w:p>
        </w:tc>
        <w:tc>
          <w:tcPr>
            <w:tcW w:w="1644" w:type="dxa"/>
            <w:tcBorders>
              <w:top w:val="nil"/>
              <w:left w:val="nil"/>
              <w:bottom w:val="nil"/>
              <w:right w:val="single" w:sz="16" w:space="0" w:color="000000"/>
            </w:tcBorders>
            <w:shd w:val="clear" w:color="auto" w:fill="FFFFFF"/>
            <w:vAlign w:val="center"/>
          </w:tcPr>
          <w:p w14:paraId="466D3E9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من 11 إلى 15 سنة</w:t>
            </w:r>
          </w:p>
        </w:tc>
        <w:tc>
          <w:tcPr>
            <w:tcW w:w="1282" w:type="dxa"/>
            <w:tcBorders>
              <w:top w:val="nil"/>
              <w:left w:val="single" w:sz="16" w:space="0" w:color="000000"/>
              <w:bottom w:val="nil"/>
            </w:tcBorders>
            <w:shd w:val="clear" w:color="auto" w:fill="FFFFFF"/>
            <w:vAlign w:val="center"/>
          </w:tcPr>
          <w:p w14:paraId="6807B2F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w:t>
            </w:r>
          </w:p>
        </w:tc>
        <w:tc>
          <w:tcPr>
            <w:tcW w:w="1014" w:type="dxa"/>
            <w:tcBorders>
              <w:top w:val="nil"/>
              <w:bottom w:val="nil"/>
            </w:tcBorders>
            <w:shd w:val="clear" w:color="auto" w:fill="FFFFFF"/>
            <w:vAlign w:val="center"/>
          </w:tcPr>
          <w:p w14:paraId="0A68EAA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23.4</w:t>
            </w:r>
          </w:p>
        </w:tc>
        <w:tc>
          <w:tcPr>
            <w:tcW w:w="1535" w:type="dxa"/>
            <w:tcBorders>
              <w:top w:val="nil"/>
              <w:bottom w:val="nil"/>
            </w:tcBorders>
            <w:shd w:val="clear" w:color="auto" w:fill="FFFFFF"/>
            <w:vAlign w:val="center"/>
          </w:tcPr>
          <w:p w14:paraId="75FF8C8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23.4</w:t>
            </w:r>
          </w:p>
        </w:tc>
        <w:tc>
          <w:tcPr>
            <w:tcW w:w="2174" w:type="dxa"/>
            <w:tcBorders>
              <w:top w:val="nil"/>
              <w:bottom w:val="nil"/>
              <w:right w:val="single" w:sz="16" w:space="0" w:color="000000"/>
            </w:tcBorders>
            <w:shd w:val="clear" w:color="auto" w:fill="FFFFFF"/>
            <w:vAlign w:val="center"/>
          </w:tcPr>
          <w:p w14:paraId="67BEA17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68.1</w:t>
            </w:r>
          </w:p>
        </w:tc>
      </w:tr>
      <w:tr w:rsidR="008B1EB4" w:rsidRPr="00C51663" w14:paraId="3DA2678B" w14:textId="77777777" w:rsidTr="007C31F5">
        <w:trPr>
          <w:cantSplit/>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49A8F416" w14:textId="77777777" w:rsidR="008B1EB4" w:rsidRPr="00C51663" w:rsidRDefault="008B1EB4" w:rsidP="008349AF">
            <w:pPr>
              <w:widowControl w:val="0"/>
              <w:spacing w:after="0" w:line="240" w:lineRule="auto"/>
              <w:jc w:val="center"/>
              <w:rPr>
                <w:rFonts w:ascii="Arial" w:hAnsi="Arial"/>
              </w:rPr>
            </w:pPr>
          </w:p>
        </w:tc>
        <w:tc>
          <w:tcPr>
            <w:tcW w:w="1644" w:type="dxa"/>
            <w:tcBorders>
              <w:top w:val="nil"/>
              <w:left w:val="nil"/>
              <w:bottom w:val="nil"/>
              <w:right w:val="single" w:sz="16" w:space="0" w:color="000000"/>
            </w:tcBorders>
            <w:shd w:val="clear" w:color="auto" w:fill="FFFFFF"/>
            <w:vAlign w:val="center"/>
          </w:tcPr>
          <w:p w14:paraId="71A8D2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أكثر من 15 سنة</w:t>
            </w:r>
          </w:p>
        </w:tc>
        <w:tc>
          <w:tcPr>
            <w:tcW w:w="1282" w:type="dxa"/>
            <w:tcBorders>
              <w:top w:val="nil"/>
              <w:left w:val="single" w:sz="16" w:space="0" w:color="000000"/>
              <w:bottom w:val="nil"/>
            </w:tcBorders>
            <w:shd w:val="clear" w:color="auto" w:fill="FFFFFF"/>
            <w:vAlign w:val="center"/>
          </w:tcPr>
          <w:p w14:paraId="74B2724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30</w:t>
            </w:r>
          </w:p>
        </w:tc>
        <w:tc>
          <w:tcPr>
            <w:tcW w:w="1014" w:type="dxa"/>
            <w:tcBorders>
              <w:top w:val="nil"/>
              <w:bottom w:val="nil"/>
            </w:tcBorders>
            <w:shd w:val="clear" w:color="auto" w:fill="FFFFFF"/>
            <w:vAlign w:val="center"/>
          </w:tcPr>
          <w:p w14:paraId="7CD6BCC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31.9</w:t>
            </w:r>
          </w:p>
        </w:tc>
        <w:tc>
          <w:tcPr>
            <w:tcW w:w="1535" w:type="dxa"/>
            <w:tcBorders>
              <w:top w:val="nil"/>
              <w:bottom w:val="nil"/>
            </w:tcBorders>
            <w:shd w:val="clear" w:color="auto" w:fill="FFFFFF"/>
            <w:vAlign w:val="center"/>
          </w:tcPr>
          <w:p w14:paraId="5514CD9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31.9</w:t>
            </w:r>
          </w:p>
        </w:tc>
        <w:tc>
          <w:tcPr>
            <w:tcW w:w="2174" w:type="dxa"/>
            <w:tcBorders>
              <w:top w:val="nil"/>
              <w:bottom w:val="nil"/>
              <w:right w:val="single" w:sz="16" w:space="0" w:color="000000"/>
            </w:tcBorders>
            <w:shd w:val="clear" w:color="auto" w:fill="FFFFFF"/>
            <w:vAlign w:val="center"/>
          </w:tcPr>
          <w:p w14:paraId="1A1F4B8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0A54E50C" w14:textId="77777777" w:rsidTr="007C31F5">
        <w:trPr>
          <w:cantSplit/>
          <w:jc w:val="center"/>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1A6B1AFC" w14:textId="77777777" w:rsidR="008B1EB4" w:rsidRPr="00C51663" w:rsidRDefault="008B1EB4" w:rsidP="008349AF">
            <w:pPr>
              <w:widowControl w:val="0"/>
              <w:spacing w:after="0" w:line="240" w:lineRule="auto"/>
              <w:jc w:val="center"/>
              <w:rPr>
                <w:rFonts w:ascii="Arial" w:hAnsi="Arial"/>
              </w:rPr>
            </w:pPr>
          </w:p>
        </w:tc>
        <w:tc>
          <w:tcPr>
            <w:tcW w:w="1644" w:type="dxa"/>
            <w:tcBorders>
              <w:top w:val="nil"/>
              <w:left w:val="nil"/>
              <w:bottom w:val="single" w:sz="16" w:space="0" w:color="000000"/>
              <w:right w:val="single" w:sz="16" w:space="0" w:color="000000"/>
            </w:tcBorders>
            <w:shd w:val="clear" w:color="auto" w:fill="FFFFFF"/>
            <w:vAlign w:val="center"/>
          </w:tcPr>
          <w:p w14:paraId="19F7071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Total</w:t>
            </w:r>
          </w:p>
        </w:tc>
        <w:tc>
          <w:tcPr>
            <w:tcW w:w="1282" w:type="dxa"/>
            <w:tcBorders>
              <w:top w:val="nil"/>
              <w:left w:val="single" w:sz="16" w:space="0" w:color="000000"/>
              <w:bottom w:val="single" w:sz="16" w:space="0" w:color="000000"/>
            </w:tcBorders>
            <w:shd w:val="clear" w:color="auto" w:fill="FFFFFF"/>
            <w:vAlign w:val="center"/>
          </w:tcPr>
          <w:p w14:paraId="34D708F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1014" w:type="dxa"/>
            <w:tcBorders>
              <w:top w:val="nil"/>
              <w:bottom w:val="single" w:sz="16" w:space="0" w:color="000000"/>
            </w:tcBorders>
            <w:shd w:val="clear" w:color="auto" w:fill="FFFFFF"/>
            <w:vAlign w:val="center"/>
          </w:tcPr>
          <w:p w14:paraId="3880CEB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35" w:type="dxa"/>
            <w:tcBorders>
              <w:top w:val="nil"/>
              <w:bottom w:val="single" w:sz="16" w:space="0" w:color="000000"/>
            </w:tcBorders>
            <w:shd w:val="clear" w:color="auto" w:fill="FFFFFF"/>
            <w:vAlign w:val="center"/>
          </w:tcPr>
          <w:p w14:paraId="40881A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2174" w:type="dxa"/>
            <w:tcBorders>
              <w:top w:val="nil"/>
              <w:bottom w:val="single" w:sz="16" w:space="0" w:color="000000"/>
              <w:right w:val="single" w:sz="16" w:space="0" w:color="000000"/>
            </w:tcBorders>
            <w:shd w:val="clear" w:color="auto" w:fill="FFFFFF"/>
          </w:tcPr>
          <w:p w14:paraId="405B5190"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39A80310" w14:textId="77777777" w:rsidR="008B1EB4" w:rsidRPr="00C51663" w:rsidRDefault="008B1EB4" w:rsidP="008349AF">
      <w:pPr>
        <w:widowControl w:val="0"/>
        <w:spacing w:after="0" w:line="240" w:lineRule="auto"/>
        <w:rPr>
          <w:rFonts w:ascii="Arial" w:hAnsi="Arial"/>
          <w:b/>
          <w:bCs/>
          <w:lang w:bidi="ar-LY"/>
        </w:rPr>
      </w:pPr>
    </w:p>
    <w:p w14:paraId="3F19D71E" w14:textId="4BD64AB2" w:rsidR="008B1EB4" w:rsidRPr="00B768AE" w:rsidRDefault="008B1EB4" w:rsidP="008349AF">
      <w:pPr>
        <w:widowControl w:val="0"/>
        <w:spacing w:after="0" w:line="240" w:lineRule="auto"/>
        <w:jc w:val="right"/>
        <w:rPr>
          <w:rFonts w:ascii="Arial" w:hAnsi="Arial"/>
          <w:b/>
          <w:bCs/>
        </w:rPr>
      </w:pPr>
      <w:r w:rsidRPr="00C51663">
        <w:rPr>
          <w:rFonts w:ascii="Arial" w:hAnsi="Arial"/>
          <w:b/>
          <w:bCs/>
        </w:rPr>
        <w:t>Descriptives</w:t>
      </w:r>
    </w:p>
    <w:tbl>
      <w:tblPr>
        <w:tblW w:w="85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703"/>
        <w:gridCol w:w="488"/>
        <w:gridCol w:w="793"/>
        <w:gridCol w:w="1531"/>
      </w:tblGrid>
      <w:tr w:rsidR="008B1EB4" w:rsidRPr="00C51663" w14:paraId="096E83A6" w14:textId="77777777" w:rsidTr="007C31F5">
        <w:trPr>
          <w:cantSplit/>
          <w:jc w:val="center"/>
        </w:trPr>
        <w:tc>
          <w:tcPr>
            <w:tcW w:w="8513" w:type="dxa"/>
            <w:gridSpan w:val="4"/>
            <w:tcBorders>
              <w:top w:val="nil"/>
              <w:left w:val="nil"/>
              <w:bottom w:val="nil"/>
              <w:right w:val="nil"/>
            </w:tcBorders>
            <w:shd w:val="clear" w:color="auto" w:fill="FFFFFF"/>
          </w:tcPr>
          <w:p w14:paraId="5D5E65A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Descriptive Statistics</w:t>
            </w:r>
          </w:p>
        </w:tc>
      </w:tr>
      <w:tr w:rsidR="008B1EB4" w:rsidRPr="00C51663" w14:paraId="6209C8AA" w14:textId="77777777" w:rsidTr="007C31F5">
        <w:trPr>
          <w:cantSplit/>
          <w:jc w:val="center"/>
        </w:trPr>
        <w:tc>
          <w:tcPr>
            <w:tcW w:w="5703" w:type="dxa"/>
            <w:tcBorders>
              <w:top w:val="single" w:sz="16" w:space="0" w:color="000000"/>
              <w:left w:val="single" w:sz="16" w:space="0" w:color="000000"/>
              <w:bottom w:val="single" w:sz="16" w:space="0" w:color="000000"/>
              <w:right w:val="single" w:sz="16" w:space="0" w:color="000000"/>
            </w:tcBorders>
            <w:shd w:val="clear" w:color="auto" w:fill="FFFFFF"/>
          </w:tcPr>
          <w:p w14:paraId="6FBD31D2" w14:textId="77777777" w:rsidR="008B1EB4" w:rsidRPr="00C51663" w:rsidRDefault="008B1EB4" w:rsidP="008349AF">
            <w:pPr>
              <w:widowControl w:val="0"/>
              <w:spacing w:after="0" w:line="240" w:lineRule="auto"/>
              <w:ind w:left="60" w:right="60"/>
              <w:jc w:val="center"/>
              <w:rPr>
                <w:rFonts w:ascii="Arial" w:hAnsi="Arial"/>
              </w:rPr>
            </w:pPr>
          </w:p>
        </w:tc>
        <w:tc>
          <w:tcPr>
            <w:tcW w:w="488" w:type="dxa"/>
            <w:tcBorders>
              <w:top w:val="single" w:sz="16" w:space="0" w:color="000000"/>
              <w:left w:val="single" w:sz="16" w:space="0" w:color="000000"/>
              <w:bottom w:val="single" w:sz="16" w:space="0" w:color="000000"/>
            </w:tcBorders>
            <w:shd w:val="clear" w:color="auto" w:fill="FFFFFF"/>
          </w:tcPr>
          <w:p w14:paraId="482D402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w:t>
            </w:r>
          </w:p>
        </w:tc>
        <w:tc>
          <w:tcPr>
            <w:tcW w:w="793" w:type="dxa"/>
            <w:tcBorders>
              <w:top w:val="single" w:sz="16" w:space="0" w:color="000000"/>
              <w:bottom w:val="single" w:sz="16" w:space="0" w:color="000000"/>
            </w:tcBorders>
            <w:shd w:val="clear" w:color="auto" w:fill="FFFFFF"/>
          </w:tcPr>
          <w:p w14:paraId="0B03ADA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Mean</w:t>
            </w:r>
          </w:p>
        </w:tc>
        <w:tc>
          <w:tcPr>
            <w:tcW w:w="1531" w:type="dxa"/>
            <w:tcBorders>
              <w:top w:val="single" w:sz="16" w:space="0" w:color="000000"/>
              <w:bottom w:val="single" w:sz="16" w:space="0" w:color="000000"/>
              <w:right w:val="single" w:sz="16" w:space="0" w:color="000000"/>
            </w:tcBorders>
            <w:shd w:val="clear" w:color="auto" w:fill="FFFFFF"/>
          </w:tcPr>
          <w:p w14:paraId="2728C49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Deviation</w:t>
            </w:r>
          </w:p>
        </w:tc>
      </w:tr>
      <w:tr w:rsidR="008B1EB4" w:rsidRPr="00C51663" w14:paraId="2E300D06" w14:textId="77777777" w:rsidTr="007C31F5">
        <w:trPr>
          <w:cantSplit/>
          <w:jc w:val="center"/>
        </w:trPr>
        <w:tc>
          <w:tcPr>
            <w:tcW w:w="5703" w:type="dxa"/>
            <w:tcBorders>
              <w:top w:val="single" w:sz="16" w:space="0" w:color="000000"/>
              <w:left w:val="single" w:sz="16" w:space="0" w:color="000000"/>
              <w:bottom w:val="nil"/>
              <w:right w:val="single" w:sz="16" w:space="0" w:color="000000"/>
            </w:tcBorders>
            <w:shd w:val="clear" w:color="auto" w:fill="FFFFFF"/>
            <w:vAlign w:val="center"/>
          </w:tcPr>
          <w:p w14:paraId="2C64015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C51663">
              <w:rPr>
                <w:rFonts w:ascii="Arial" w:hAnsi="Arial"/>
              </w:rPr>
              <w:t>.</w:t>
            </w:r>
          </w:p>
        </w:tc>
        <w:tc>
          <w:tcPr>
            <w:tcW w:w="488" w:type="dxa"/>
            <w:tcBorders>
              <w:top w:val="single" w:sz="16" w:space="0" w:color="000000"/>
              <w:left w:val="single" w:sz="16" w:space="0" w:color="000000"/>
              <w:bottom w:val="nil"/>
            </w:tcBorders>
            <w:shd w:val="clear" w:color="auto" w:fill="FFFFFF"/>
            <w:vAlign w:val="center"/>
          </w:tcPr>
          <w:p w14:paraId="1395444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single" w:sz="16" w:space="0" w:color="000000"/>
              <w:bottom w:val="nil"/>
            </w:tcBorders>
            <w:shd w:val="clear" w:color="auto" w:fill="FFFFFF"/>
            <w:vAlign w:val="center"/>
          </w:tcPr>
          <w:p w14:paraId="6069E69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4.21</w:t>
            </w:r>
          </w:p>
        </w:tc>
        <w:tc>
          <w:tcPr>
            <w:tcW w:w="1531" w:type="dxa"/>
            <w:tcBorders>
              <w:top w:val="single" w:sz="16" w:space="0" w:color="000000"/>
              <w:bottom w:val="nil"/>
              <w:right w:val="single" w:sz="16" w:space="0" w:color="000000"/>
            </w:tcBorders>
            <w:shd w:val="clear" w:color="auto" w:fill="FFFFFF"/>
            <w:vAlign w:val="center"/>
          </w:tcPr>
          <w:p w14:paraId="59BFCD3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1.565</w:t>
            </w:r>
          </w:p>
        </w:tc>
      </w:tr>
      <w:tr w:rsidR="008B1EB4" w:rsidRPr="00C51663" w14:paraId="14C286FE" w14:textId="77777777" w:rsidTr="007C31F5">
        <w:trPr>
          <w:cantSplit/>
          <w:jc w:val="center"/>
        </w:trPr>
        <w:tc>
          <w:tcPr>
            <w:tcW w:w="5703" w:type="dxa"/>
            <w:tcBorders>
              <w:top w:val="nil"/>
              <w:left w:val="single" w:sz="16" w:space="0" w:color="000000"/>
              <w:bottom w:val="nil"/>
              <w:right w:val="single" w:sz="16" w:space="0" w:color="000000"/>
            </w:tcBorders>
            <w:shd w:val="clear" w:color="auto" w:fill="FFFFFF"/>
            <w:vAlign w:val="center"/>
          </w:tcPr>
          <w:p w14:paraId="04705D7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لمعالجة مشاكل محددة وتلبية احتياجات العملاء الخاصة</w:t>
            </w:r>
            <w:r w:rsidRPr="00C51663">
              <w:rPr>
                <w:rFonts w:ascii="Arial" w:hAnsi="Arial"/>
              </w:rPr>
              <w:t>.</w:t>
            </w:r>
          </w:p>
        </w:tc>
        <w:tc>
          <w:tcPr>
            <w:tcW w:w="488" w:type="dxa"/>
            <w:tcBorders>
              <w:top w:val="nil"/>
              <w:left w:val="single" w:sz="16" w:space="0" w:color="000000"/>
              <w:bottom w:val="nil"/>
            </w:tcBorders>
            <w:shd w:val="clear" w:color="auto" w:fill="FFFFFF"/>
            <w:vAlign w:val="center"/>
          </w:tcPr>
          <w:p w14:paraId="65BDB61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39FF0B0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4.49</w:t>
            </w:r>
          </w:p>
        </w:tc>
        <w:tc>
          <w:tcPr>
            <w:tcW w:w="1531" w:type="dxa"/>
            <w:tcBorders>
              <w:top w:val="nil"/>
              <w:bottom w:val="nil"/>
              <w:right w:val="single" w:sz="16" w:space="0" w:color="000000"/>
            </w:tcBorders>
            <w:shd w:val="clear" w:color="auto" w:fill="FFFFFF"/>
            <w:vAlign w:val="center"/>
          </w:tcPr>
          <w:p w14:paraId="0857361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1.536</w:t>
            </w:r>
          </w:p>
        </w:tc>
      </w:tr>
      <w:tr w:rsidR="008B1EB4" w:rsidRPr="00C51663" w14:paraId="28E5752B" w14:textId="77777777" w:rsidTr="007C31F5">
        <w:trPr>
          <w:cantSplit/>
          <w:jc w:val="center"/>
        </w:trPr>
        <w:tc>
          <w:tcPr>
            <w:tcW w:w="5703" w:type="dxa"/>
            <w:tcBorders>
              <w:top w:val="nil"/>
              <w:left w:val="single" w:sz="16" w:space="0" w:color="000000"/>
              <w:bottom w:val="single" w:sz="16" w:space="0" w:color="000000"/>
              <w:right w:val="single" w:sz="16" w:space="0" w:color="000000"/>
            </w:tcBorders>
            <w:shd w:val="clear" w:color="auto" w:fill="FFFFFF"/>
            <w:vAlign w:val="center"/>
          </w:tcPr>
          <w:p w14:paraId="05C17D1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N (listwise)</w:t>
            </w:r>
          </w:p>
        </w:tc>
        <w:tc>
          <w:tcPr>
            <w:tcW w:w="488" w:type="dxa"/>
            <w:tcBorders>
              <w:top w:val="nil"/>
              <w:left w:val="single" w:sz="16" w:space="0" w:color="000000"/>
              <w:bottom w:val="single" w:sz="16" w:space="0" w:color="000000"/>
            </w:tcBorders>
            <w:shd w:val="clear" w:color="auto" w:fill="FFFFFF"/>
            <w:vAlign w:val="center"/>
          </w:tcPr>
          <w:p w14:paraId="6AE7B0E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single" w:sz="16" w:space="0" w:color="000000"/>
            </w:tcBorders>
            <w:shd w:val="clear" w:color="auto" w:fill="FFFFFF"/>
          </w:tcPr>
          <w:p w14:paraId="557A121D" w14:textId="77777777" w:rsidR="008B1EB4" w:rsidRPr="00C51663" w:rsidRDefault="008B1EB4" w:rsidP="008349AF">
            <w:pPr>
              <w:widowControl w:val="0"/>
              <w:spacing w:after="0" w:line="240" w:lineRule="auto"/>
              <w:jc w:val="center"/>
              <w:rPr>
                <w:rFonts w:ascii="Times New Roman" w:hAnsi="Times New Roman" w:cs="Times New Roman"/>
              </w:rPr>
            </w:pPr>
          </w:p>
        </w:tc>
        <w:tc>
          <w:tcPr>
            <w:tcW w:w="1531" w:type="dxa"/>
            <w:tcBorders>
              <w:top w:val="nil"/>
              <w:bottom w:val="single" w:sz="16" w:space="0" w:color="000000"/>
              <w:right w:val="single" w:sz="16" w:space="0" w:color="000000"/>
            </w:tcBorders>
            <w:shd w:val="clear" w:color="auto" w:fill="FFFFFF"/>
          </w:tcPr>
          <w:p w14:paraId="4715C2F8"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05CCBAA2" w14:textId="77777777" w:rsidR="008B1EB4" w:rsidRPr="00C51663" w:rsidRDefault="008B1EB4" w:rsidP="008349AF">
      <w:pPr>
        <w:widowControl w:val="0"/>
        <w:spacing w:after="0" w:line="240" w:lineRule="auto"/>
        <w:jc w:val="center"/>
        <w:rPr>
          <w:rFonts w:ascii="Times New Roman" w:hAnsi="Times New Roman" w:cs="Times New Roman"/>
          <w:lang w:bidi="ar-LY"/>
        </w:rPr>
      </w:pPr>
    </w:p>
    <w:p w14:paraId="6F38D9A5" w14:textId="56CB2EFC" w:rsidR="008B1EB4" w:rsidRPr="00B768AE" w:rsidRDefault="008B1EB4" w:rsidP="008349AF">
      <w:pPr>
        <w:widowControl w:val="0"/>
        <w:spacing w:after="0" w:line="240" w:lineRule="auto"/>
        <w:jc w:val="right"/>
        <w:rPr>
          <w:rFonts w:ascii="Arial" w:hAnsi="Arial"/>
          <w:b/>
          <w:bCs/>
          <w:rtl/>
        </w:rPr>
      </w:pPr>
      <w:r w:rsidRPr="00C51663">
        <w:rPr>
          <w:rFonts w:ascii="Arial" w:hAnsi="Arial"/>
          <w:b/>
          <w:bCs/>
        </w:rPr>
        <w:t>Descriptives</w:t>
      </w:r>
    </w:p>
    <w:tbl>
      <w:tblPr>
        <w:tblW w:w="82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320"/>
        <w:gridCol w:w="488"/>
        <w:gridCol w:w="793"/>
        <w:gridCol w:w="1614"/>
      </w:tblGrid>
      <w:tr w:rsidR="008B1EB4" w:rsidRPr="00C51663" w14:paraId="41437255" w14:textId="77777777" w:rsidTr="007C31F5">
        <w:trPr>
          <w:cantSplit/>
          <w:jc w:val="center"/>
        </w:trPr>
        <w:tc>
          <w:tcPr>
            <w:tcW w:w="8215" w:type="dxa"/>
            <w:gridSpan w:val="4"/>
            <w:tcBorders>
              <w:top w:val="nil"/>
              <w:left w:val="nil"/>
              <w:bottom w:val="nil"/>
              <w:right w:val="nil"/>
            </w:tcBorders>
            <w:shd w:val="clear" w:color="auto" w:fill="FFFFFF"/>
          </w:tcPr>
          <w:p w14:paraId="73027B5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Descriptive Statistics</w:t>
            </w:r>
          </w:p>
        </w:tc>
      </w:tr>
      <w:tr w:rsidR="008B1EB4" w:rsidRPr="00C51663" w14:paraId="373B045C" w14:textId="77777777" w:rsidTr="007C31F5">
        <w:trPr>
          <w:cantSplit/>
          <w:jc w:val="center"/>
        </w:trPr>
        <w:tc>
          <w:tcPr>
            <w:tcW w:w="5320" w:type="dxa"/>
            <w:tcBorders>
              <w:top w:val="single" w:sz="16" w:space="0" w:color="000000"/>
              <w:left w:val="single" w:sz="16" w:space="0" w:color="000000"/>
              <w:bottom w:val="single" w:sz="16" w:space="0" w:color="000000"/>
              <w:right w:val="single" w:sz="16" w:space="0" w:color="000000"/>
            </w:tcBorders>
            <w:shd w:val="clear" w:color="auto" w:fill="FFFFFF"/>
          </w:tcPr>
          <w:p w14:paraId="5385EEBC" w14:textId="77777777" w:rsidR="008B1EB4" w:rsidRPr="00C51663" w:rsidRDefault="008B1EB4" w:rsidP="008349AF">
            <w:pPr>
              <w:widowControl w:val="0"/>
              <w:spacing w:after="0" w:line="240" w:lineRule="auto"/>
              <w:ind w:left="60" w:right="60"/>
              <w:jc w:val="center"/>
              <w:rPr>
                <w:rFonts w:ascii="Arial" w:hAnsi="Arial"/>
              </w:rPr>
            </w:pPr>
          </w:p>
        </w:tc>
        <w:tc>
          <w:tcPr>
            <w:tcW w:w="488" w:type="dxa"/>
            <w:tcBorders>
              <w:top w:val="single" w:sz="16" w:space="0" w:color="000000"/>
              <w:left w:val="single" w:sz="16" w:space="0" w:color="000000"/>
              <w:bottom w:val="single" w:sz="16" w:space="0" w:color="000000"/>
            </w:tcBorders>
            <w:shd w:val="clear" w:color="auto" w:fill="FFFFFF"/>
          </w:tcPr>
          <w:p w14:paraId="5424838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w:t>
            </w:r>
          </w:p>
        </w:tc>
        <w:tc>
          <w:tcPr>
            <w:tcW w:w="793" w:type="dxa"/>
            <w:tcBorders>
              <w:top w:val="single" w:sz="16" w:space="0" w:color="000000"/>
              <w:bottom w:val="single" w:sz="16" w:space="0" w:color="000000"/>
            </w:tcBorders>
            <w:shd w:val="clear" w:color="auto" w:fill="FFFFFF"/>
          </w:tcPr>
          <w:p w14:paraId="17D7AF9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Mean</w:t>
            </w:r>
          </w:p>
        </w:tc>
        <w:tc>
          <w:tcPr>
            <w:tcW w:w="1612" w:type="dxa"/>
            <w:tcBorders>
              <w:top w:val="single" w:sz="16" w:space="0" w:color="000000"/>
              <w:bottom w:val="single" w:sz="16" w:space="0" w:color="000000"/>
              <w:right w:val="single" w:sz="16" w:space="0" w:color="000000"/>
            </w:tcBorders>
            <w:shd w:val="clear" w:color="auto" w:fill="FFFFFF"/>
          </w:tcPr>
          <w:p w14:paraId="4877CE8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Deviation</w:t>
            </w:r>
          </w:p>
        </w:tc>
      </w:tr>
      <w:tr w:rsidR="008B1EB4" w:rsidRPr="00C51663" w14:paraId="6118A64F" w14:textId="77777777" w:rsidTr="007C31F5">
        <w:trPr>
          <w:cantSplit/>
          <w:jc w:val="center"/>
        </w:trPr>
        <w:tc>
          <w:tcPr>
            <w:tcW w:w="5320" w:type="dxa"/>
            <w:tcBorders>
              <w:top w:val="single" w:sz="16" w:space="0" w:color="000000"/>
              <w:left w:val="single" w:sz="16" w:space="0" w:color="000000"/>
              <w:bottom w:val="nil"/>
              <w:right w:val="single" w:sz="16" w:space="0" w:color="000000"/>
            </w:tcBorders>
            <w:shd w:val="clear" w:color="auto" w:fill="FFFFFF"/>
            <w:vAlign w:val="center"/>
          </w:tcPr>
          <w:p w14:paraId="6E2305C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كيف تقيم سهولة تنفيذ الحلول الناتجة عن التفكير التصميمي</w:t>
            </w:r>
            <w:r w:rsidRPr="00C51663">
              <w:rPr>
                <w:rFonts w:ascii="Arial" w:hAnsi="Arial"/>
              </w:rPr>
              <w:t>.</w:t>
            </w:r>
          </w:p>
        </w:tc>
        <w:tc>
          <w:tcPr>
            <w:tcW w:w="488" w:type="dxa"/>
            <w:tcBorders>
              <w:top w:val="single" w:sz="16" w:space="0" w:color="000000"/>
              <w:left w:val="single" w:sz="16" w:space="0" w:color="000000"/>
              <w:bottom w:val="nil"/>
            </w:tcBorders>
            <w:shd w:val="clear" w:color="auto" w:fill="FFFFFF"/>
            <w:vAlign w:val="center"/>
          </w:tcPr>
          <w:p w14:paraId="50A2752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single" w:sz="16" w:space="0" w:color="000000"/>
              <w:bottom w:val="nil"/>
            </w:tcBorders>
            <w:shd w:val="clear" w:color="auto" w:fill="FFFFFF"/>
            <w:vAlign w:val="center"/>
          </w:tcPr>
          <w:p w14:paraId="0374E70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4.07</w:t>
            </w:r>
          </w:p>
        </w:tc>
        <w:tc>
          <w:tcPr>
            <w:tcW w:w="1612" w:type="dxa"/>
            <w:tcBorders>
              <w:top w:val="single" w:sz="16" w:space="0" w:color="000000"/>
              <w:bottom w:val="nil"/>
              <w:right w:val="single" w:sz="16" w:space="0" w:color="000000"/>
            </w:tcBorders>
            <w:shd w:val="clear" w:color="auto" w:fill="FFFFFF"/>
            <w:vAlign w:val="center"/>
          </w:tcPr>
          <w:p w14:paraId="36CFE88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1.581</w:t>
            </w:r>
          </w:p>
        </w:tc>
      </w:tr>
      <w:tr w:rsidR="008B1EB4" w:rsidRPr="00C51663" w14:paraId="50340A8B" w14:textId="77777777" w:rsidTr="007C31F5">
        <w:trPr>
          <w:cantSplit/>
          <w:jc w:val="center"/>
        </w:trPr>
        <w:tc>
          <w:tcPr>
            <w:tcW w:w="5320" w:type="dxa"/>
            <w:tcBorders>
              <w:top w:val="nil"/>
              <w:left w:val="single" w:sz="16" w:space="0" w:color="000000"/>
              <w:bottom w:val="nil"/>
              <w:right w:val="single" w:sz="16" w:space="0" w:color="000000"/>
            </w:tcBorders>
            <w:shd w:val="clear" w:color="auto" w:fill="FFFFFF"/>
            <w:vAlign w:val="center"/>
          </w:tcPr>
          <w:p w14:paraId="09B11D0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يسهم التفكير التصميمي في تحسين البيئة التنظيمية للمصرف</w:t>
            </w:r>
            <w:r w:rsidRPr="00C51663">
              <w:rPr>
                <w:rFonts w:ascii="Arial" w:hAnsi="Arial"/>
              </w:rPr>
              <w:t>.</w:t>
            </w:r>
          </w:p>
        </w:tc>
        <w:tc>
          <w:tcPr>
            <w:tcW w:w="488" w:type="dxa"/>
            <w:tcBorders>
              <w:top w:val="nil"/>
              <w:left w:val="single" w:sz="16" w:space="0" w:color="000000"/>
              <w:bottom w:val="nil"/>
            </w:tcBorders>
            <w:shd w:val="clear" w:color="auto" w:fill="FFFFFF"/>
            <w:vAlign w:val="center"/>
          </w:tcPr>
          <w:p w14:paraId="6AB3B12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0AA0A2B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4.81</w:t>
            </w:r>
          </w:p>
        </w:tc>
        <w:tc>
          <w:tcPr>
            <w:tcW w:w="1612" w:type="dxa"/>
            <w:tcBorders>
              <w:top w:val="nil"/>
              <w:bottom w:val="nil"/>
              <w:right w:val="single" w:sz="16" w:space="0" w:color="000000"/>
            </w:tcBorders>
            <w:shd w:val="clear" w:color="auto" w:fill="FFFFFF"/>
            <w:vAlign w:val="center"/>
          </w:tcPr>
          <w:p w14:paraId="4F8F86D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1.330</w:t>
            </w:r>
          </w:p>
        </w:tc>
      </w:tr>
      <w:tr w:rsidR="008B1EB4" w:rsidRPr="00C51663" w14:paraId="148CA3B4" w14:textId="77777777" w:rsidTr="007C31F5">
        <w:trPr>
          <w:cantSplit/>
          <w:jc w:val="center"/>
        </w:trPr>
        <w:tc>
          <w:tcPr>
            <w:tcW w:w="5320" w:type="dxa"/>
            <w:tcBorders>
              <w:top w:val="nil"/>
              <w:left w:val="single" w:sz="16" w:space="0" w:color="000000"/>
              <w:bottom w:val="single" w:sz="16" w:space="0" w:color="000000"/>
              <w:right w:val="single" w:sz="16" w:space="0" w:color="000000"/>
            </w:tcBorders>
            <w:shd w:val="clear" w:color="auto" w:fill="FFFFFF"/>
            <w:vAlign w:val="center"/>
          </w:tcPr>
          <w:p w14:paraId="778551A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N (listwise)</w:t>
            </w:r>
          </w:p>
        </w:tc>
        <w:tc>
          <w:tcPr>
            <w:tcW w:w="488" w:type="dxa"/>
            <w:tcBorders>
              <w:top w:val="nil"/>
              <w:left w:val="single" w:sz="16" w:space="0" w:color="000000"/>
              <w:bottom w:val="single" w:sz="16" w:space="0" w:color="000000"/>
            </w:tcBorders>
            <w:shd w:val="clear" w:color="auto" w:fill="FFFFFF"/>
            <w:vAlign w:val="center"/>
          </w:tcPr>
          <w:p w14:paraId="509B829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single" w:sz="16" w:space="0" w:color="000000"/>
            </w:tcBorders>
            <w:shd w:val="clear" w:color="auto" w:fill="FFFFFF"/>
          </w:tcPr>
          <w:p w14:paraId="78ED906D" w14:textId="77777777" w:rsidR="008B1EB4" w:rsidRPr="00C51663" w:rsidRDefault="008B1EB4" w:rsidP="008349AF">
            <w:pPr>
              <w:widowControl w:val="0"/>
              <w:spacing w:after="0" w:line="240" w:lineRule="auto"/>
              <w:jc w:val="center"/>
              <w:rPr>
                <w:rFonts w:ascii="Times New Roman" w:hAnsi="Times New Roman" w:cs="Times New Roman"/>
              </w:rPr>
            </w:pPr>
          </w:p>
        </w:tc>
        <w:tc>
          <w:tcPr>
            <w:tcW w:w="1612" w:type="dxa"/>
            <w:tcBorders>
              <w:top w:val="nil"/>
              <w:bottom w:val="single" w:sz="16" w:space="0" w:color="000000"/>
              <w:right w:val="single" w:sz="16" w:space="0" w:color="000000"/>
            </w:tcBorders>
            <w:shd w:val="clear" w:color="auto" w:fill="FFFFFF"/>
          </w:tcPr>
          <w:p w14:paraId="4CCAA0EE"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7270F0AD" w14:textId="77777777" w:rsidR="008B1EB4" w:rsidRDefault="008B1EB4" w:rsidP="008349AF">
      <w:pPr>
        <w:widowControl w:val="0"/>
        <w:spacing w:after="0" w:line="240" w:lineRule="auto"/>
        <w:jc w:val="center"/>
        <w:rPr>
          <w:rFonts w:ascii="Times New Roman" w:hAnsi="Times New Roman" w:cs="Times New Roman"/>
        </w:rPr>
      </w:pPr>
    </w:p>
    <w:p w14:paraId="0A5D178F" w14:textId="77777777" w:rsidR="008B1EB4" w:rsidRDefault="008B1EB4" w:rsidP="008349AF">
      <w:pPr>
        <w:widowControl w:val="0"/>
        <w:spacing w:after="0" w:line="240" w:lineRule="auto"/>
        <w:jc w:val="right"/>
        <w:rPr>
          <w:rFonts w:ascii="Arial" w:hAnsi="Arial"/>
          <w:b/>
          <w:bCs/>
        </w:rPr>
      </w:pPr>
      <w:r w:rsidRPr="00C51663">
        <w:rPr>
          <w:rFonts w:ascii="Arial" w:hAnsi="Arial"/>
          <w:b/>
          <w:bCs/>
        </w:rPr>
        <w:t>Descriptives</w:t>
      </w:r>
    </w:p>
    <w:p w14:paraId="305D918E" w14:textId="77777777" w:rsidR="008B1EB4" w:rsidRPr="00C51663" w:rsidRDefault="008B1EB4" w:rsidP="008349AF">
      <w:pPr>
        <w:widowControl w:val="0"/>
        <w:spacing w:after="0" w:line="240" w:lineRule="auto"/>
        <w:rPr>
          <w:rFonts w:ascii="Times New Roman" w:hAnsi="Times New Roman" w:cs="Times New Roman"/>
          <w:lang w:bidi="ar-LY"/>
        </w:rPr>
      </w:pPr>
    </w:p>
    <w:tbl>
      <w:tblPr>
        <w:tblW w:w="965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72"/>
        <w:gridCol w:w="454"/>
        <w:gridCol w:w="732"/>
        <w:gridCol w:w="1132"/>
        <w:gridCol w:w="469"/>
      </w:tblGrid>
      <w:tr w:rsidR="008B1EB4" w:rsidRPr="00C51663" w14:paraId="43FB5C9F" w14:textId="77777777" w:rsidTr="007C31F5">
        <w:trPr>
          <w:gridAfter w:val="1"/>
          <w:wAfter w:w="469" w:type="dxa"/>
          <w:cantSplit/>
          <w:trHeight w:val="227"/>
          <w:jc w:val="center"/>
        </w:trPr>
        <w:tc>
          <w:tcPr>
            <w:tcW w:w="9190" w:type="dxa"/>
            <w:gridSpan w:val="4"/>
            <w:tcBorders>
              <w:top w:val="nil"/>
              <w:left w:val="nil"/>
              <w:bottom w:val="nil"/>
              <w:right w:val="nil"/>
            </w:tcBorders>
            <w:shd w:val="clear" w:color="auto" w:fill="FFFFFF"/>
            <w:vAlign w:val="center"/>
          </w:tcPr>
          <w:p w14:paraId="10A5CE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Descriptive Statistics</w:t>
            </w:r>
          </w:p>
        </w:tc>
      </w:tr>
      <w:tr w:rsidR="008B1EB4" w:rsidRPr="00C51663" w14:paraId="05C598AB" w14:textId="77777777" w:rsidTr="007C31F5">
        <w:trPr>
          <w:cantSplit/>
          <w:trHeight w:val="227"/>
          <w:jc w:val="center"/>
        </w:trPr>
        <w:tc>
          <w:tcPr>
            <w:tcW w:w="6872"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1D1D2AE9" w14:textId="77777777" w:rsidR="008B1EB4" w:rsidRPr="00C51663" w:rsidRDefault="008B1EB4" w:rsidP="008349AF">
            <w:pPr>
              <w:widowControl w:val="0"/>
              <w:spacing w:after="0" w:line="240" w:lineRule="auto"/>
              <w:ind w:left="60" w:right="60"/>
              <w:jc w:val="center"/>
              <w:rPr>
                <w:rFonts w:ascii="Arial" w:hAnsi="Arial"/>
              </w:rPr>
            </w:pPr>
          </w:p>
        </w:tc>
        <w:tc>
          <w:tcPr>
            <w:tcW w:w="454" w:type="dxa"/>
            <w:tcBorders>
              <w:top w:val="single" w:sz="16" w:space="0" w:color="000000"/>
              <w:left w:val="single" w:sz="16" w:space="0" w:color="000000"/>
              <w:bottom w:val="single" w:sz="16" w:space="0" w:color="000000"/>
            </w:tcBorders>
            <w:shd w:val="clear" w:color="auto" w:fill="FFFFFF"/>
            <w:vAlign w:val="center"/>
          </w:tcPr>
          <w:p w14:paraId="0303FCB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w:t>
            </w:r>
          </w:p>
        </w:tc>
        <w:tc>
          <w:tcPr>
            <w:tcW w:w="732" w:type="dxa"/>
            <w:tcBorders>
              <w:top w:val="single" w:sz="16" w:space="0" w:color="000000"/>
              <w:bottom w:val="single" w:sz="16" w:space="0" w:color="000000"/>
            </w:tcBorders>
            <w:shd w:val="clear" w:color="auto" w:fill="FFFFFF"/>
            <w:vAlign w:val="center"/>
          </w:tcPr>
          <w:p w14:paraId="4B03E58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Mean</w:t>
            </w:r>
          </w:p>
        </w:tc>
        <w:tc>
          <w:tcPr>
            <w:tcW w:w="1601" w:type="dxa"/>
            <w:gridSpan w:val="2"/>
            <w:tcBorders>
              <w:top w:val="single" w:sz="16" w:space="0" w:color="000000"/>
              <w:bottom w:val="single" w:sz="16" w:space="0" w:color="000000"/>
              <w:right w:val="single" w:sz="16" w:space="0" w:color="000000"/>
            </w:tcBorders>
            <w:shd w:val="clear" w:color="auto" w:fill="FFFFFF"/>
            <w:vAlign w:val="center"/>
          </w:tcPr>
          <w:p w14:paraId="6F896A7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Deviation</w:t>
            </w:r>
          </w:p>
        </w:tc>
      </w:tr>
      <w:tr w:rsidR="008B1EB4" w:rsidRPr="00C51663" w14:paraId="7840BA34" w14:textId="77777777" w:rsidTr="007C31F5">
        <w:trPr>
          <w:cantSplit/>
          <w:trHeight w:val="227"/>
          <w:jc w:val="center"/>
        </w:trPr>
        <w:tc>
          <w:tcPr>
            <w:tcW w:w="6872" w:type="dxa"/>
            <w:tcBorders>
              <w:top w:val="single" w:sz="16" w:space="0" w:color="000000"/>
              <w:left w:val="single" w:sz="16" w:space="0" w:color="000000"/>
              <w:bottom w:val="nil"/>
              <w:right w:val="single" w:sz="16" w:space="0" w:color="000000"/>
            </w:tcBorders>
            <w:shd w:val="clear" w:color="auto" w:fill="FFFFFF"/>
            <w:vAlign w:val="center"/>
          </w:tcPr>
          <w:p w14:paraId="087E985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يؤدي التفكير التصميمي إلى تحسين خدمة العملاء في مصرفنا بشكل كبير</w:t>
            </w:r>
            <w:r w:rsidRPr="00C51663">
              <w:rPr>
                <w:rFonts w:ascii="Arial" w:hAnsi="Arial"/>
              </w:rPr>
              <w:t>.</w:t>
            </w:r>
          </w:p>
        </w:tc>
        <w:tc>
          <w:tcPr>
            <w:tcW w:w="454" w:type="dxa"/>
            <w:tcBorders>
              <w:top w:val="single" w:sz="16" w:space="0" w:color="000000"/>
              <w:left w:val="single" w:sz="16" w:space="0" w:color="000000"/>
              <w:bottom w:val="nil"/>
            </w:tcBorders>
            <w:shd w:val="clear" w:color="auto" w:fill="FFFFFF"/>
            <w:vAlign w:val="center"/>
          </w:tcPr>
          <w:p w14:paraId="7BA6E84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32" w:type="dxa"/>
            <w:tcBorders>
              <w:top w:val="single" w:sz="16" w:space="0" w:color="000000"/>
              <w:bottom w:val="nil"/>
            </w:tcBorders>
            <w:shd w:val="clear" w:color="auto" w:fill="FFFFFF"/>
            <w:vAlign w:val="center"/>
          </w:tcPr>
          <w:p w14:paraId="4D296E6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5.00</w:t>
            </w:r>
          </w:p>
        </w:tc>
        <w:tc>
          <w:tcPr>
            <w:tcW w:w="1601" w:type="dxa"/>
            <w:gridSpan w:val="2"/>
            <w:tcBorders>
              <w:top w:val="single" w:sz="16" w:space="0" w:color="000000"/>
              <w:bottom w:val="nil"/>
              <w:right w:val="single" w:sz="16" w:space="0" w:color="000000"/>
            </w:tcBorders>
            <w:shd w:val="clear" w:color="auto" w:fill="FFFFFF"/>
            <w:vAlign w:val="center"/>
          </w:tcPr>
          <w:p w14:paraId="497DC02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1.209</w:t>
            </w:r>
          </w:p>
        </w:tc>
      </w:tr>
      <w:tr w:rsidR="008B1EB4" w:rsidRPr="00C51663" w14:paraId="08754691" w14:textId="77777777" w:rsidTr="007C31F5">
        <w:trPr>
          <w:cantSplit/>
          <w:trHeight w:val="227"/>
          <w:jc w:val="center"/>
        </w:trPr>
        <w:tc>
          <w:tcPr>
            <w:tcW w:w="6872" w:type="dxa"/>
            <w:tcBorders>
              <w:top w:val="nil"/>
              <w:left w:val="single" w:sz="16" w:space="0" w:color="000000"/>
              <w:bottom w:val="nil"/>
              <w:right w:val="single" w:sz="16" w:space="0" w:color="000000"/>
            </w:tcBorders>
            <w:shd w:val="clear" w:color="auto" w:fill="FFFFFF"/>
            <w:vAlign w:val="center"/>
          </w:tcPr>
          <w:p w14:paraId="663465A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ترى أن التفكير التصميمي يلعب دورًا محوريًا في تشكيل ثقافة الشركة لتعزيز الابتكار الاستراتيجي والحصول على ميزة تنافسية</w:t>
            </w:r>
            <w:r w:rsidRPr="00C51663">
              <w:rPr>
                <w:rFonts w:ascii="Arial" w:hAnsi="Arial"/>
              </w:rPr>
              <w:t>.</w:t>
            </w:r>
          </w:p>
        </w:tc>
        <w:tc>
          <w:tcPr>
            <w:tcW w:w="454" w:type="dxa"/>
            <w:tcBorders>
              <w:top w:val="nil"/>
              <w:left w:val="single" w:sz="16" w:space="0" w:color="000000"/>
              <w:bottom w:val="nil"/>
            </w:tcBorders>
            <w:shd w:val="clear" w:color="auto" w:fill="FFFFFF"/>
            <w:vAlign w:val="center"/>
          </w:tcPr>
          <w:p w14:paraId="032BE4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32" w:type="dxa"/>
            <w:tcBorders>
              <w:top w:val="nil"/>
              <w:bottom w:val="nil"/>
            </w:tcBorders>
            <w:shd w:val="clear" w:color="auto" w:fill="FFFFFF"/>
            <w:vAlign w:val="center"/>
          </w:tcPr>
          <w:p w14:paraId="45F2642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4.74</w:t>
            </w:r>
          </w:p>
        </w:tc>
        <w:tc>
          <w:tcPr>
            <w:tcW w:w="1601" w:type="dxa"/>
            <w:gridSpan w:val="2"/>
            <w:tcBorders>
              <w:top w:val="nil"/>
              <w:bottom w:val="nil"/>
              <w:right w:val="single" w:sz="16" w:space="0" w:color="000000"/>
            </w:tcBorders>
            <w:shd w:val="clear" w:color="auto" w:fill="FFFFFF"/>
            <w:vAlign w:val="center"/>
          </w:tcPr>
          <w:p w14:paraId="7EF7EE1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1.429</w:t>
            </w:r>
          </w:p>
        </w:tc>
      </w:tr>
      <w:tr w:rsidR="008B1EB4" w:rsidRPr="00C51663" w14:paraId="407F1109" w14:textId="77777777" w:rsidTr="007C31F5">
        <w:trPr>
          <w:cantSplit/>
          <w:trHeight w:val="227"/>
          <w:jc w:val="center"/>
        </w:trPr>
        <w:tc>
          <w:tcPr>
            <w:tcW w:w="6872" w:type="dxa"/>
            <w:tcBorders>
              <w:top w:val="nil"/>
              <w:left w:val="single" w:sz="16" w:space="0" w:color="000000"/>
              <w:bottom w:val="nil"/>
              <w:right w:val="single" w:sz="16" w:space="0" w:color="000000"/>
            </w:tcBorders>
            <w:shd w:val="clear" w:color="auto" w:fill="FFFFFF"/>
            <w:vAlign w:val="center"/>
          </w:tcPr>
          <w:p w14:paraId="1620DF4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تعتقد أن التفكير التصميمي يولد حلولًا مبتكرة وخلاقة</w:t>
            </w:r>
          </w:p>
        </w:tc>
        <w:tc>
          <w:tcPr>
            <w:tcW w:w="454" w:type="dxa"/>
            <w:tcBorders>
              <w:top w:val="nil"/>
              <w:left w:val="single" w:sz="16" w:space="0" w:color="000000"/>
              <w:bottom w:val="nil"/>
            </w:tcBorders>
            <w:shd w:val="clear" w:color="auto" w:fill="FFFFFF"/>
            <w:vAlign w:val="center"/>
          </w:tcPr>
          <w:p w14:paraId="062350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32" w:type="dxa"/>
            <w:tcBorders>
              <w:top w:val="nil"/>
              <w:bottom w:val="nil"/>
            </w:tcBorders>
            <w:shd w:val="clear" w:color="auto" w:fill="FFFFFF"/>
            <w:vAlign w:val="center"/>
          </w:tcPr>
          <w:p w14:paraId="13D091E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4.89</w:t>
            </w:r>
          </w:p>
        </w:tc>
        <w:tc>
          <w:tcPr>
            <w:tcW w:w="1601" w:type="dxa"/>
            <w:gridSpan w:val="2"/>
            <w:tcBorders>
              <w:top w:val="nil"/>
              <w:bottom w:val="nil"/>
              <w:right w:val="single" w:sz="16" w:space="0" w:color="000000"/>
            </w:tcBorders>
            <w:shd w:val="clear" w:color="auto" w:fill="FFFFFF"/>
            <w:vAlign w:val="center"/>
          </w:tcPr>
          <w:p w14:paraId="437A28E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1.470</w:t>
            </w:r>
          </w:p>
        </w:tc>
      </w:tr>
      <w:tr w:rsidR="008B1EB4" w:rsidRPr="00C51663" w14:paraId="22DD87C3" w14:textId="77777777" w:rsidTr="007C31F5">
        <w:trPr>
          <w:cantSplit/>
          <w:trHeight w:val="227"/>
          <w:jc w:val="center"/>
        </w:trPr>
        <w:tc>
          <w:tcPr>
            <w:tcW w:w="6872" w:type="dxa"/>
            <w:tcBorders>
              <w:top w:val="nil"/>
              <w:left w:val="single" w:sz="16" w:space="0" w:color="000000"/>
              <w:bottom w:val="nil"/>
              <w:right w:val="single" w:sz="16" w:space="0" w:color="000000"/>
            </w:tcBorders>
            <w:shd w:val="clear" w:color="auto" w:fill="FFFFFF"/>
            <w:vAlign w:val="center"/>
          </w:tcPr>
          <w:p w14:paraId="65BD632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تتفق مع أن التفكير التصميمي يغير النموذج التقليدي، مما يتيح أفكارًا جذرية أو تحولات كبيرة</w:t>
            </w:r>
            <w:r w:rsidRPr="00C51663">
              <w:rPr>
                <w:rFonts w:ascii="Arial" w:hAnsi="Arial"/>
              </w:rPr>
              <w:t>.</w:t>
            </w:r>
          </w:p>
        </w:tc>
        <w:tc>
          <w:tcPr>
            <w:tcW w:w="454" w:type="dxa"/>
            <w:tcBorders>
              <w:top w:val="nil"/>
              <w:left w:val="single" w:sz="16" w:space="0" w:color="000000"/>
              <w:bottom w:val="nil"/>
            </w:tcBorders>
            <w:shd w:val="clear" w:color="auto" w:fill="FFFFFF"/>
            <w:vAlign w:val="center"/>
          </w:tcPr>
          <w:p w14:paraId="2D92BE8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32" w:type="dxa"/>
            <w:tcBorders>
              <w:top w:val="nil"/>
              <w:bottom w:val="nil"/>
            </w:tcBorders>
            <w:shd w:val="clear" w:color="auto" w:fill="FFFFFF"/>
            <w:vAlign w:val="center"/>
          </w:tcPr>
          <w:p w14:paraId="71A4A45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5.04</w:t>
            </w:r>
          </w:p>
        </w:tc>
        <w:tc>
          <w:tcPr>
            <w:tcW w:w="1601" w:type="dxa"/>
            <w:gridSpan w:val="2"/>
            <w:tcBorders>
              <w:top w:val="nil"/>
              <w:bottom w:val="nil"/>
              <w:right w:val="single" w:sz="16" w:space="0" w:color="000000"/>
            </w:tcBorders>
            <w:shd w:val="clear" w:color="auto" w:fill="FFFFFF"/>
            <w:vAlign w:val="center"/>
          </w:tcPr>
          <w:p w14:paraId="5442D47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1.311</w:t>
            </w:r>
          </w:p>
        </w:tc>
      </w:tr>
      <w:tr w:rsidR="008B1EB4" w:rsidRPr="00C51663" w14:paraId="4574E4BF" w14:textId="77777777" w:rsidTr="007C31F5">
        <w:trPr>
          <w:cantSplit/>
          <w:trHeight w:val="227"/>
          <w:jc w:val="center"/>
        </w:trPr>
        <w:tc>
          <w:tcPr>
            <w:tcW w:w="6872" w:type="dxa"/>
            <w:tcBorders>
              <w:top w:val="nil"/>
              <w:left w:val="single" w:sz="16" w:space="0" w:color="000000"/>
              <w:bottom w:val="nil"/>
              <w:right w:val="single" w:sz="16" w:space="0" w:color="000000"/>
            </w:tcBorders>
            <w:shd w:val="clear" w:color="auto" w:fill="FFFFFF"/>
            <w:vAlign w:val="center"/>
          </w:tcPr>
          <w:p w14:paraId="27AE15F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سيكون تبني التفكير التصميمي مفيدًا جدًا للخدمات المصرفية في مصرفي</w:t>
            </w:r>
            <w:r w:rsidRPr="00C51663">
              <w:rPr>
                <w:rFonts w:ascii="Arial" w:hAnsi="Arial"/>
              </w:rPr>
              <w:t>.</w:t>
            </w:r>
          </w:p>
        </w:tc>
        <w:tc>
          <w:tcPr>
            <w:tcW w:w="454" w:type="dxa"/>
            <w:tcBorders>
              <w:top w:val="nil"/>
              <w:left w:val="single" w:sz="16" w:space="0" w:color="000000"/>
              <w:bottom w:val="nil"/>
            </w:tcBorders>
            <w:shd w:val="clear" w:color="auto" w:fill="FFFFFF"/>
            <w:vAlign w:val="center"/>
          </w:tcPr>
          <w:p w14:paraId="5C8D5B3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32" w:type="dxa"/>
            <w:tcBorders>
              <w:top w:val="nil"/>
              <w:bottom w:val="nil"/>
            </w:tcBorders>
            <w:shd w:val="clear" w:color="auto" w:fill="FFFFFF"/>
            <w:vAlign w:val="center"/>
          </w:tcPr>
          <w:p w14:paraId="35F0B5C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5.41</w:t>
            </w:r>
          </w:p>
        </w:tc>
        <w:tc>
          <w:tcPr>
            <w:tcW w:w="1601" w:type="dxa"/>
            <w:gridSpan w:val="2"/>
            <w:tcBorders>
              <w:top w:val="nil"/>
              <w:bottom w:val="nil"/>
              <w:right w:val="single" w:sz="16" w:space="0" w:color="000000"/>
            </w:tcBorders>
            <w:shd w:val="clear" w:color="auto" w:fill="FFFFFF"/>
            <w:vAlign w:val="center"/>
          </w:tcPr>
          <w:p w14:paraId="6E797B1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1.168</w:t>
            </w:r>
          </w:p>
        </w:tc>
      </w:tr>
      <w:tr w:rsidR="008B1EB4" w:rsidRPr="00C51663" w14:paraId="494CDDAB" w14:textId="77777777" w:rsidTr="007C31F5">
        <w:trPr>
          <w:cantSplit/>
          <w:trHeight w:val="227"/>
          <w:jc w:val="center"/>
        </w:trPr>
        <w:tc>
          <w:tcPr>
            <w:tcW w:w="6872" w:type="dxa"/>
            <w:tcBorders>
              <w:top w:val="nil"/>
              <w:left w:val="single" w:sz="16" w:space="0" w:color="000000"/>
              <w:bottom w:val="nil"/>
              <w:right w:val="single" w:sz="16" w:space="0" w:color="000000"/>
            </w:tcBorders>
            <w:shd w:val="clear" w:color="auto" w:fill="FFFFFF"/>
            <w:vAlign w:val="center"/>
          </w:tcPr>
          <w:p w14:paraId="30784B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سيؤدي استخدام التفكير التصميمي إلى تقديم منتجات أو خدمات مالية مبتكرة في مصرفي</w:t>
            </w:r>
            <w:r w:rsidRPr="00C51663">
              <w:rPr>
                <w:rFonts w:ascii="Arial" w:hAnsi="Arial"/>
              </w:rPr>
              <w:t>.</w:t>
            </w:r>
          </w:p>
        </w:tc>
        <w:tc>
          <w:tcPr>
            <w:tcW w:w="454" w:type="dxa"/>
            <w:tcBorders>
              <w:top w:val="nil"/>
              <w:left w:val="single" w:sz="16" w:space="0" w:color="000000"/>
              <w:bottom w:val="nil"/>
            </w:tcBorders>
            <w:shd w:val="clear" w:color="auto" w:fill="FFFFFF"/>
            <w:vAlign w:val="center"/>
          </w:tcPr>
          <w:p w14:paraId="11FDFE5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32" w:type="dxa"/>
            <w:tcBorders>
              <w:top w:val="nil"/>
              <w:bottom w:val="nil"/>
            </w:tcBorders>
            <w:shd w:val="clear" w:color="auto" w:fill="FFFFFF"/>
            <w:vAlign w:val="center"/>
          </w:tcPr>
          <w:p w14:paraId="5812BB9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5.28</w:t>
            </w:r>
          </w:p>
        </w:tc>
        <w:tc>
          <w:tcPr>
            <w:tcW w:w="1601" w:type="dxa"/>
            <w:gridSpan w:val="2"/>
            <w:tcBorders>
              <w:top w:val="nil"/>
              <w:bottom w:val="nil"/>
              <w:right w:val="single" w:sz="16" w:space="0" w:color="000000"/>
            </w:tcBorders>
            <w:shd w:val="clear" w:color="auto" w:fill="FFFFFF"/>
            <w:vAlign w:val="center"/>
          </w:tcPr>
          <w:p w14:paraId="61B3C9A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1.186</w:t>
            </w:r>
          </w:p>
        </w:tc>
      </w:tr>
      <w:tr w:rsidR="008B1EB4" w:rsidRPr="00C51663" w14:paraId="20888091" w14:textId="77777777" w:rsidTr="007C31F5">
        <w:trPr>
          <w:cantSplit/>
          <w:trHeight w:val="227"/>
          <w:jc w:val="center"/>
        </w:trPr>
        <w:tc>
          <w:tcPr>
            <w:tcW w:w="6872" w:type="dxa"/>
            <w:tcBorders>
              <w:top w:val="nil"/>
              <w:left w:val="single" w:sz="16" w:space="0" w:color="000000"/>
              <w:bottom w:val="nil"/>
              <w:right w:val="single" w:sz="16" w:space="0" w:color="000000"/>
            </w:tcBorders>
            <w:shd w:val="clear" w:color="auto" w:fill="FFFFFF"/>
            <w:vAlign w:val="center"/>
          </w:tcPr>
          <w:p w14:paraId="24E0D19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هناك حواجز تنظيمية أو ثقافية كبيرة تحول دون تبني التفكير التصميمي في مصرفي</w:t>
            </w:r>
            <w:r w:rsidRPr="00C51663">
              <w:rPr>
                <w:rFonts w:ascii="Arial" w:hAnsi="Arial"/>
              </w:rPr>
              <w:t>.</w:t>
            </w:r>
          </w:p>
        </w:tc>
        <w:tc>
          <w:tcPr>
            <w:tcW w:w="454" w:type="dxa"/>
            <w:tcBorders>
              <w:top w:val="nil"/>
              <w:left w:val="single" w:sz="16" w:space="0" w:color="000000"/>
              <w:bottom w:val="nil"/>
            </w:tcBorders>
            <w:shd w:val="clear" w:color="auto" w:fill="FFFFFF"/>
            <w:vAlign w:val="center"/>
          </w:tcPr>
          <w:p w14:paraId="5FD4AFD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32" w:type="dxa"/>
            <w:tcBorders>
              <w:top w:val="nil"/>
              <w:bottom w:val="nil"/>
            </w:tcBorders>
            <w:shd w:val="clear" w:color="auto" w:fill="FFFFFF"/>
            <w:vAlign w:val="center"/>
          </w:tcPr>
          <w:p w14:paraId="7D69E6B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5.36</w:t>
            </w:r>
          </w:p>
        </w:tc>
        <w:tc>
          <w:tcPr>
            <w:tcW w:w="1601" w:type="dxa"/>
            <w:gridSpan w:val="2"/>
            <w:tcBorders>
              <w:top w:val="nil"/>
              <w:bottom w:val="nil"/>
              <w:right w:val="single" w:sz="16" w:space="0" w:color="000000"/>
            </w:tcBorders>
            <w:shd w:val="clear" w:color="auto" w:fill="FFFFFF"/>
            <w:vAlign w:val="center"/>
          </w:tcPr>
          <w:p w14:paraId="62C451F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1.405</w:t>
            </w:r>
          </w:p>
        </w:tc>
      </w:tr>
      <w:tr w:rsidR="008B1EB4" w:rsidRPr="00C51663" w14:paraId="1B849A68" w14:textId="77777777" w:rsidTr="007C31F5">
        <w:trPr>
          <w:cantSplit/>
          <w:trHeight w:val="227"/>
          <w:jc w:val="center"/>
        </w:trPr>
        <w:tc>
          <w:tcPr>
            <w:tcW w:w="6872" w:type="dxa"/>
            <w:tcBorders>
              <w:top w:val="nil"/>
              <w:left w:val="single" w:sz="16" w:space="0" w:color="000000"/>
              <w:bottom w:val="nil"/>
              <w:right w:val="single" w:sz="16" w:space="0" w:color="000000"/>
            </w:tcBorders>
            <w:shd w:val="clear" w:color="auto" w:fill="FFFFFF"/>
            <w:vAlign w:val="center"/>
          </w:tcPr>
          <w:p w14:paraId="2FB8F16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يعد الافتقار إلى الفهم أو التدريب عائقًا رئيسيًا أمام تبني التفكير التصميمي في القطاع المصرفي</w:t>
            </w:r>
            <w:r w:rsidRPr="00C51663">
              <w:rPr>
                <w:rFonts w:ascii="Arial" w:hAnsi="Arial"/>
              </w:rPr>
              <w:t>.</w:t>
            </w:r>
          </w:p>
        </w:tc>
        <w:tc>
          <w:tcPr>
            <w:tcW w:w="454" w:type="dxa"/>
            <w:tcBorders>
              <w:top w:val="nil"/>
              <w:left w:val="single" w:sz="16" w:space="0" w:color="000000"/>
              <w:bottom w:val="nil"/>
            </w:tcBorders>
            <w:shd w:val="clear" w:color="auto" w:fill="FFFFFF"/>
            <w:vAlign w:val="center"/>
          </w:tcPr>
          <w:p w14:paraId="6510BA4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32" w:type="dxa"/>
            <w:tcBorders>
              <w:top w:val="nil"/>
              <w:bottom w:val="nil"/>
            </w:tcBorders>
            <w:shd w:val="clear" w:color="auto" w:fill="FFFFFF"/>
            <w:vAlign w:val="center"/>
          </w:tcPr>
          <w:p w14:paraId="4DC71DC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5.80</w:t>
            </w:r>
          </w:p>
        </w:tc>
        <w:tc>
          <w:tcPr>
            <w:tcW w:w="1601" w:type="dxa"/>
            <w:gridSpan w:val="2"/>
            <w:tcBorders>
              <w:top w:val="nil"/>
              <w:bottom w:val="nil"/>
              <w:right w:val="single" w:sz="16" w:space="0" w:color="000000"/>
            </w:tcBorders>
            <w:shd w:val="clear" w:color="auto" w:fill="FFFFFF"/>
            <w:vAlign w:val="center"/>
          </w:tcPr>
          <w:p w14:paraId="6ACED31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1.292</w:t>
            </w:r>
          </w:p>
        </w:tc>
      </w:tr>
      <w:tr w:rsidR="008B1EB4" w:rsidRPr="00C51663" w14:paraId="63EBCCE6" w14:textId="77777777" w:rsidTr="007C31F5">
        <w:trPr>
          <w:cantSplit/>
          <w:trHeight w:val="227"/>
          <w:jc w:val="center"/>
        </w:trPr>
        <w:tc>
          <w:tcPr>
            <w:tcW w:w="6872" w:type="dxa"/>
            <w:tcBorders>
              <w:top w:val="nil"/>
              <w:left w:val="single" w:sz="16" w:space="0" w:color="000000"/>
              <w:bottom w:val="single" w:sz="16" w:space="0" w:color="000000"/>
              <w:right w:val="single" w:sz="16" w:space="0" w:color="000000"/>
            </w:tcBorders>
            <w:shd w:val="clear" w:color="auto" w:fill="FFFFFF"/>
            <w:vAlign w:val="center"/>
          </w:tcPr>
          <w:p w14:paraId="4924503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N (listwise)</w:t>
            </w:r>
          </w:p>
        </w:tc>
        <w:tc>
          <w:tcPr>
            <w:tcW w:w="454" w:type="dxa"/>
            <w:tcBorders>
              <w:top w:val="nil"/>
              <w:left w:val="single" w:sz="16" w:space="0" w:color="000000"/>
              <w:bottom w:val="single" w:sz="16" w:space="0" w:color="000000"/>
            </w:tcBorders>
            <w:shd w:val="clear" w:color="auto" w:fill="FFFFFF"/>
            <w:vAlign w:val="center"/>
          </w:tcPr>
          <w:p w14:paraId="1127007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32" w:type="dxa"/>
            <w:tcBorders>
              <w:top w:val="nil"/>
              <w:bottom w:val="single" w:sz="16" w:space="0" w:color="000000"/>
            </w:tcBorders>
            <w:shd w:val="clear" w:color="auto" w:fill="FFFFFF"/>
            <w:vAlign w:val="center"/>
          </w:tcPr>
          <w:p w14:paraId="20489F15" w14:textId="77777777" w:rsidR="008B1EB4" w:rsidRPr="00C51663" w:rsidRDefault="008B1EB4" w:rsidP="008349AF">
            <w:pPr>
              <w:widowControl w:val="0"/>
              <w:spacing w:after="0" w:line="240" w:lineRule="auto"/>
              <w:jc w:val="center"/>
              <w:rPr>
                <w:rFonts w:ascii="Times New Roman" w:hAnsi="Times New Roman" w:cs="Times New Roman"/>
              </w:rPr>
            </w:pPr>
          </w:p>
        </w:tc>
        <w:tc>
          <w:tcPr>
            <w:tcW w:w="1601" w:type="dxa"/>
            <w:gridSpan w:val="2"/>
            <w:tcBorders>
              <w:top w:val="nil"/>
              <w:bottom w:val="single" w:sz="16" w:space="0" w:color="000000"/>
              <w:right w:val="single" w:sz="16" w:space="0" w:color="000000"/>
            </w:tcBorders>
            <w:shd w:val="clear" w:color="auto" w:fill="FFFFFF"/>
            <w:vAlign w:val="center"/>
          </w:tcPr>
          <w:p w14:paraId="1D0BACAB"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6779213C" w14:textId="77777777" w:rsidR="00BF0973" w:rsidRDefault="00BF0973" w:rsidP="008349AF">
      <w:pPr>
        <w:widowControl w:val="0"/>
        <w:bidi w:val="0"/>
        <w:spacing w:after="0" w:line="240" w:lineRule="auto"/>
        <w:rPr>
          <w:rFonts w:ascii="Arial" w:hAnsi="Arial"/>
          <w:b/>
          <w:bCs/>
          <w:rtl/>
        </w:rPr>
      </w:pPr>
    </w:p>
    <w:p w14:paraId="407E9CF0" w14:textId="4313BE52" w:rsidR="008B1EB4" w:rsidRPr="00C51663" w:rsidRDefault="008B1EB4" w:rsidP="008349AF">
      <w:pPr>
        <w:widowControl w:val="0"/>
        <w:bidi w:val="0"/>
        <w:spacing w:after="0" w:line="240" w:lineRule="auto"/>
        <w:rPr>
          <w:rFonts w:ascii="Arial" w:hAnsi="Arial"/>
          <w:b/>
          <w:bCs/>
        </w:rPr>
      </w:pPr>
      <w:r w:rsidRPr="00C51663">
        <w:rPr>
          <w:rFonts w:ascii="Arial" w:hAnsi="Arial"/>
          <w:b/>
          <w:bCs/>
        </w:rPr>
        <w:t>Descriptives</w:t>
      </w:r>
    </w:p>
    <w:tbl>
      <w:tblPr>
        <w:tblW w:w="935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475"/>
        <w:gridCol w:w="488"/>
        <w:gridCol w:w="752"/>
        <w:gridCol w:w="1644"/>
      </w:tblGrid>
      <w:tr w:rsidR="008B1EB4" w:rsidRPr="00C51663" w14:paraId="3D611053" w14:textId="77777777" w:rsidTr="00BF0973">
        <w:trPr>
          <w:cantSplit/>
          <w:jc w:val="center"/>
        </w:trPr>
        <w:tc>
          <w:tcPr>
            <w:tcW w:w="9359" w:type="dxa"/>
            <w:gridSpan w:val="4"/>
            <w:tcBorders>
              <w:top w:val="nil"/>
              <w:left w:val="nil"/>
              <w:bottom w:val="nil"/>
              <w:right w:val="nil"/>
            </w:tcBorders>
            <w:shd w:val="clear" w:color="auto" w:fill="FFFFFF"/>
          </w:tcPr>
          <w:p w14:paraId="54578A4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Descriptive Statistics</w:t>
            </w:r>
          </w:p>
        </w:tc>
      </w:tr>
      <w:tr w:rsidR="008349AF" w:rsidRPr="00C51663" w14:paraId="1FEFC945" w14:textId="77777777" w:rsidTr="00BF0973">
        <w:trPr>
          <w:cantSplit/>
          <w:jc w:val="center"/>
        </w:trPr>
        <w:tc>
          <w:tcPr>
            <w:tcW w:w="6475" w:type="dxa"/>
            <w:tcBorders>
              <w:top w:val="single" w:sz="16" w:space="0" w:color="000000"/>
              <w:left w:val="single" w:sz="16" w:space="0" w:color="000000"/>
              <w:bottom w:val="single" w:sz="16" w:space="0" w:color="000000"/>
              <w:right w:val="single" w:sz="16" w:space="0" w:color="000000"/>
            </w:tcBorders>
            <w:shd w:val="clear" w:color="auto" w:fill="FFFFFF"/>
          </w:tcPr>
          <w:p w14:paraId="4FBC1904" w14:textId="77777777" w:rsidR="008B1EB4" w:rsidRPr="00C51663" w:rsidRDefault="008B1EB4" w:rsidP="008349AF">
            <w:pPr>
              <w:widowControl w:val="0"/>
              <w:spacing w:after="0" w:line="240" w:lineRule="auto"/>
              <w:ind w:left="60" w:right="60"/>
              <w:jc w:val="center"/>
              <w:rPr>
                <w:rFonts w:ascii="Arial" w:hAnsi="Arial"/>
              </w:rPr>
            </w:pPr>
          </w:p>
        </w:tc>
        <w:tc>
          <w:tcPr>
            <w:tcW w:w="488" w:type="dxa"/>
            <w:tcBorders>
              <w:top w:val="single" w:sz="16" w:space="0" w:color="000000"/>
              <w:left w:val="single" w:sz="16" w:space="0" w:color="000000"/>
              <w:bottom w:val="single" w:sz="16" w:space="0" w:color="000000"/>
            </w:tcBorders>
            <w:shd w:val="clear" w:color="auto" w:fill="FFFFFF"/>
          </w:tcPr>
          <w:p w14:paraId="7E1898A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w:t>
            </w:r>
          </w:p>
        </w:tc>
        <w:tc>
          <w:tcPr>
            <w:tcW w:w="752" w:type="dxa"/>
            <w:tcBorders>
              <w:top w:val="single" w:sz="16" w:space="0" w:color="000000"/>
              <w:bottom w:val="single" w:sz="16" w:space="0" w:color="000000"/>
            </w:tcBorders>
            <w:shd w:val="clear" w:color="auto" w:fill="FFFFFF"/>
          </w:tcPr>
          <w:p w14:paraId="10A41A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Mean</w:t>
            </w:r>
          </w:p>
        </w:tc>
        <w:tc>
          <w:tcPr>
            <w:tcW w:w="1639" w:type="dxa"/>
            <w:tcBorders>
              <w:top w:val="single" w:sz="16" w:space="0" w:color="000000"/>
              <w:bottom w:val="single" w:sz="16" w:space="0" w:color="000000"/>
              <w:right w:val="single" w:sz="16" w:space="0" w:color="000000"/>
            </w:tcBorders>
            <w:shd w:val="clear" w:color="auto" w:fill="FFFFFF"/>
          </w:tcPr>
          <w:p w14:paraId="02A21AE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Deviation</w:t>
            </w:r>
          </w:p>
        </w:tc>
      </w:tr>
      <w:tr w:rsidR="008349AF" w:rsidRPr="00C51663" w14:paraId="19306183" w14:textId="77777777" w:rsidTr="00BF0973">
        <w:trPr>
          <w:cantSplit/>
          <w:jc w:val="center"/>
        </w:trPr>
        <w:tc>
          <w:tcPr>
            <w:tcW w:w="6475" w:type="dxa"/>
            <w:tcBorders>
              <w:top w:val="single" w:sz="16" w:space="0" w:color="000000"/>
              <w:left w:val="single" w:sz="16" w:space="0" w:color="000000"/>
              <w:bottom w:val="nil"/>
              <w:right w:val="single" w:sz="16" w:space="0" w:color="000000"/>
            </w:tcBorders>
            <w:shd w:val="clear" w:color="auto" w:fill="FFFFFF"/>
            <w:vAlign w:val="center"/>
          </w:tcPr>
          <w:p w14:paraId="4D09275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إن قيود الموارد تعيق بشكل كبير تطبيق التفكير التصميمي في مصرفنا</w:t>
            </w:r>
            <w:r w:rsidRPr="00C51663">
              <w:rPr>
                <w:rFonts w:ascii="Arial" w:hAnsi="Arial"/>
              </w:rPr>
              <w:t>.</w:t>
            </w:r>
          </w:p>
        </w:tc>
        <w:tc>
          <w:tcPr>
            <w:tcW w:w="488" w:type="dxa"/>
            <w:tcBorders>
              <w:top w:val="single" w:sz="16" w:space="0" w:color="000000"/>
              <w:left w:val="single" w:sz="16" w:space="0" w:color="000000"/>
              <w:bottom w:val="nil"/>
            </w:tcBorders>
            <w:shd w:val="clear" w:color="auto" w:fill="FFFFFF"/>
            <w:vAlign w:val="center"/>
          </w:tcPr>
          <w:p w14:paraId="7338470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52" w:type="dxa"/>
            <w:tcBorders>
              <w:top w:val="single" w:sz="16" w:space="0" w:color="000000"/>
              <w:bottom w:val="nil"/>
            </w:tcBorders>
            <w:shd w:val="clear" w:color="auto" w:fill="FFFFFF"/>
            <w:vAlign w:val="center"/>
          </w:tcPr>
          <w:p w14:paraId="510A618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3.87</w:t>
            </w:r>
          </w:p>
        </w:tc>
        <w:tc>
          <w:tcPr>
            <w:tcW w:w="1639" w:type="dxa"/>
            <w:tcBorders>
              <w:top w:val="single" w:sz="16" w:space="0" w:color="000000"/>
              <w:bottom w:val="nil"/>
              <w:right w:val="single" w:sz="16" w:space="0" w:color="000000"/>
            </w:tcBorders>
            <w:shd w:val="clear" w:color="auto" w:fill="FFFFFF"/>
            <w:vAlign w:val="center"/>
          </w:tcPr>
          <w:p w14:paraId="164CBE6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1.791</w:t>
            </w:r>
          </w:p>
        </w:tc>
      </w:tr>
      <w:tr w:rsidR="008349AF" w:rsidRPr="00C51663" w14:paraId="2B9786F9" w14:textId="77777777" w:rsidTr="00BF0973">
        <w:trPr>
          <w:cantSplit/>
          <w:jc w:val="center"/>
        </w:trPr>
        <w:tc>
          <w:tcPr>
            <w:tcW w:w="6475" w:type="dxa"/>
            <w:tcBorders>
              <w:top w:val="nil"/>
              <w:left w:val="single" w:sz="16" w:space="0" w:color="000000"/>
              <w:bottom w:val="nil"/>
              <w:right w:val="single" w:sz="16" w:space="0" w:color="000000"/>
            </w:tcBorders>
            <w:shd w:val="clear" w:color="auto" w:fill="FFFFFF"/>
            <w:vAlign w:val="center"/>
          </w:tcPr>
          <w:p w14:paraId="7019A2F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غياب التفكير التصميمي في القطاع المصرفي يعيق معالجة مشاكل محددة وتلبية الاحتياجات الخاصة للعملاء</w:t>
            </w:r>
            <w:r w:rsidRPr="00C51663">
              <w:rPr>
                <w:rFonts w:ascii="Arial" w:hAnsi="Arial"/>
              </w:rPr>
              <w:t>.</w:t>
            </w:r>
          </w:p>
        </w:tc>
        <w:tc>
          <w:tcPr>
            <w:tcW w:w="488" w:type="dxa"/>
            <w:tcBorders>
              <w:top w:val="nil"/>
              <w:left w:val="single" w:sz="16" w:space="0" w:color="000000"/>
              <w:bottom w:val="nil"/>
            </w:tcBorders>
            <w:shd w:val="clear" w:color="auto" w:fill="FFFFFF"/>
            <w:vAlign w:val="center"/>
          </w:tcPr>
          <w:p w14:paraId="228F0A9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52" w:type="dxa"/>
            <w:tcBorders>
              <w:top w:val="nil"/>
              <w:bottom w:val="nil"/>
            </w:tcBorders>
            <w:shd w:val="clear" w:color="auto" w:fill="FFFFFF"/>
            <w:vAlign w:val="center"/>
          </w:tcPr>
          <w:p w14:paraId="6497448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4.21</w:t>
            </w:r>
          </w:p>
        </w:tc>
        <w:tc>
          <w:tcPr>
            <w:tcW w:w="1639" w:type="dxa"/>
            <w:tcBorders>
              <w:top w:val="nil"/>
              <w:bottom w:val="nil"/>
              <w:right w:val="single" w:sz="16" w:space="0" w:color="000000"/>
            </w:tcBorders>
            <w:shd w:val="clear" w:color="auto" w:fill="FFFFFF"/>
            <w:vAlign w:val="center"/>
          </w:tcPr>
          <w:p w14:paraId="1A2C2BC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1.709</w:t>
            </w:r>
          </w:p>
        </w:tc>
      </w:tr>
      <w:tr w:rsidR="008349AF" w:rsidRPr="00C51663" w14:paraId="4C238C41" w14:textId="77777777" w:rsidTr="00BF0973">
        <w:trPr>
          <w:cantSplit/>
          <w:jc w:val="center"/>
        </w:trPr>
        <w:tc>
          <w:tcPr>
            <w:tcW w:w="6475" w:type="dxa"/>
            <w:tcBorders>
              <w:top w:val="nil"/>
              <w:left w:val="single" w:sz="16" w:space="0" w:color="000000"/>
              <w:bottom w:val="nil"/>
              <w:right w:val="single" w:sz="16" w:space="0" w:color="000000"/>
            </w:tcBorders>
            <w:shd w:val="clear" w:color="auto" w:fill="FFFFFF"/>
            <w:vAlign w:val="center"/>
          </w:tcPr>
          <w:p w14:paraId="6F21BB9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أدت صعوبة تنفيذ الحلول الناتجة عن التفكير التصميمي إلى عدم تبنيها من قبل مصرفك</w:t>
            </w:r>
            <w:r w:rsidRPr="00C51663">
              <w:rPr>
                <w:rFonts w:ascii="Arial" w:hAnsi="Arial"/>
              </w:rPr>
              <w:t>.</w:t>
            </w:r>
          </w:p>
        </w:tc>
        <w:tc>
          <w:tcPr>
            <w:tcW w:w="488" w:type="dxa"/>
            <w:tcBorders>
              <w:top w:val="nil"/>
              <w:left w:val="single" w:sz="16" w:space="0" w:color="000000"/>
              <w:bottom w:val="nil"/>
            </w:tcBorders>
            <w:shd w:val="clear" w:color="auto" w:fill="FFFFFF"/>
            <w:vAlign w:val="center"/>
          </w:tcPr>
          <w:p w14:paraId="7C26BEC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52" w:type="dxa"/>
            <w:tcBorders>
              <w:top w:val="nil"/>
              <w:bottom w:val="nil"/>
            </w:tcBorders>
            <w:shd w:val="clear" w:color="auto" w:fill="FFFFFF"/>
            <w:vAlign w:val="center"/>
          </w:tcPr>
          <w:p w14:paraId="7573107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3.80</w:t>
            </w:r>
          </w:p>
        </w:tc>
        <w:tc>
          <w:tcPr>
            <w:tcW w:w="1639" w:type="dxa"/>
            <w:tcBorders>
              <w:top w:val="nil"/>
              <w:bottom w:val="nil"/>
              <w:right w:val="single" w:sz="16" w:space="0" w:color="000000"/>
            </w:tcBorders>
            <w:shd w:val="clear" w:color="auto" w:fill="FFFFFF"/>
            <w:vAlign w:val="center"/>
          </w:tcPr>
          <w:p w14:paraId="5A4CB75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1.624</w:t>
            </w:r>
          </w:p>
        </w:tc>
      </w:tr>
      <w:tr w:rsidR="008349AF" w:rsidRPr="00C51663" w14:paraId="6309D7AF" w14:textId="77777777" w:rsidTr="00BF0973">
        <w:trPr>
          <w:cantSplit/>
          <w:jc w:val="center"/>
        </w:trPr>
        <w:tc>
          <w:tcPr>
            <w:tcW w:w="6475" w:type="dxa"/>
            <w:tcBorders>
              <w:top w:val="nil"/>
              <w:left w:val="single" w:sz="16" w:space="0" w:color="000000"/>
              <w:bottom w:val="nil"/>
              <w:right w:val="single" w:sz="16" w:space="0" w:color="000000"/>
            </w:tcBorders>
            <w:shd w:val="clear" w:color="auto" w:fill="FFFFFF"/>
            <w:vAlign w:val="center"/>
          </w:tcPr>
          <w:p w14:paraId="0AC8842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عدم تبني التفكير التصميمي أدى إلى ضياع الفرص لمصرفك</w:t>
            </w:r>
            <w:r w:rsidRPr="00C51663">
              <w:rPr>
                <w:rFonts w:ascii="Arial" w:hAnsi="Arial"/>
              </w:rPr>
              <w:t>.</w:t>
            </w:r>
          </w:p>
        </w:tc>
        <w:tc>
          <w:tcPr>
            <w:tcW w:w="488" w:type="dxa"/>
            <w:tcBorders>
              <w:top w:val="nil"/>
              <w:left w:val="single" w:sz="16" w:space="0" w:color="000000"/>
              <w:bottom w:val="nil"/>
            </w:tcBorders>
            <w:shd w:val="clear" w:color="auto" w:fill="FFFFFF"/>
            <w:vAlign w:val="center"/>
          </w:tcPr>
          <w:p w14:paraId="4982FDF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52" w:type="dxa"/>
            <w:tcBorders>
              <w:top w:val="nil"/>
              <w:bottom w:val="nil"/>
            </w:tcBorders>
            <w:shd w:val="clear" w:color="auto" w:fill="FFFFFF"/>
            <w:vAlign w:val="center"/>
          </w:tcPr>
          <w:p w14:paraId="4156149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4.04</w:t>
            </w:r>
          </w:p>
        </w:tc>
        <w:tc>
          <w:tcPr>
            <w:tcW w:w="1639" w:type="dxa"/>
            <w:tcBorders>
              <w:top w:val="nil"/>
              <w:bottom w:val="nil"/>
              <w:right w:val="single" w:sz="16" w:space="0" w:color="000000"/>
            </w:tcBorders>
            <w:shd w:val="clear" w:color="auto" w:fill="FFFFFF"/>
            <w:vAlign w:val="center"/>
          </w:tcPr>
          <w:p w14:paraId="1E5FFA1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1.606</w:t>
            </w:r>
          </w:p>
        </w:tc>
      </w:tr>
      <w:tr w:rsidR="008349AF" w:rsidRPr="00C51663" w14:paraId="13FEB256" w14:textId="77777777" w:rsidTr="00BF0973">
        <w:trPr>
          <w:cantSplit/>
          <w:jc w:val="center"/>
        </w:trPr>
        <w:tc>
          <w:tcPr>
            <w:tcW w:w="6475" w:type="dxa"/>
            <w:tcBorders>
              <w:top w:val="nil"/>
              <w:left w:val="single" w:sz="16" w:space="0" w:color="000000"/>
              <w:bottom w:val="nil"/>
              <w:right w:val="single" w:sz="16" w:space="0" w:color="000000"/>
            </w:tcBorders>
            <w:shd w:val="clear" w:color="auto" w:fill="FFFFFF"/>
            <w:vAlign w:val="center"/>
          </w:tcPr>
          <w:p w14:paraId="0BA44F8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سبق لك أن اكتشفت فرصًا لاحقة كان من الممكن الاستفادة منها لو تم استخدام التفكير التصميمي في وقت مبكر من العملية</w:t>
            </w:r>
            <w:r w:rsidRPr="00C51663">
              <w:rPr>
                <w:rFonts w:ascii="Arial" w:hAnsi="Arial"/>
              </w:rPr>
              <w:t>.</w:t>
            </w:r>
          </w:p>
        </w:tc>
        <w:tc>
          <w:tcPr>
            <w:tcW w:w="488" w:type="dxa"/>
            <w:tcBorders>
              <w:top w:val="nil"/>
              <w:left w:val="single" w:sz="16" w:space="0" w:color="000000"/>
              <w:bottom w:val="nil"/>
            </w:tcBorders>
            <w:shd w:val="clear" w:color="auto" w:fill="FFFFFF"/>
            <w:vAlign w:val="center"/>
          </w:tcPr>
          <w:p w14:paraId="398BF10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52" w:type="dxa"/>
            <w:tcBorders>
              <w:top w:val="nil"/>
              <w:bottom w:val="nil"/>
            </w:tcBorders>
            <w:shd w:val="clear" w:color="auto" w:fill="FFFFFF"/>
            <w:vAlign w:val="center"/>
          </w:tcPr>
          <w:p w14:paraId="48AA13C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4.28</w:t>
            </w:r>
          </w:p>
        </w:tc>
        <w:tc>
          <w:tcPr>
            <w:tcW w:w="1639" w:type="dxa"/>
            <w:tcBorders>
              <w:top w:val="nil"/>
              <w:bottom w:val="nil"/>
              <w:right w:val="single" w:sz="16" w:space="0" w:color="000000"/>
            </w:tcBorders>
            <w:shd w:val="clear" w:color="auto" w:fill="FFFFFF"/>
            <w:vAlign w:val="center"/>
          </w:tcPr>
          <w:p w14:paraId="3FC56D4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1.636</w:t>
            </w:r>
          </w:p>
        </w:tc>
      </w:tr>
      <w:tr w:rsidR="008349AF" w:rsidRPr="00C51663" w14:paraId="2A64F891" w14:textId="77777777" w:rsidTr="00BF0973">
        <w:trPr>
          <w:cantSplit/>
          <w:jc w:val="center"/>
        </w:trPr>
        <w:tc>
          <w:tcPr>
            <w:tcW w:w="6475" w:type="dxa"/>
            <w:tcBorders>
              <w:top w:val="nil"/>
              <w:left w:val="single" w:sz="16" w:space="0" w:color="000000"/>
              <w:bottom w:val="nil"/>
              <w:right w:val="single" w:sz="16" w:space="0" w:color="000000"/>
            </w:tcBorders>
            <w:shd w:val="clear" w:color="auto" w:fill="FFFFFF"/>
            <w:vAlign w:val="center"/>
          </w:tcPr>
          <w:p w14:paraId="2D0C49C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كم مرة وجدت حلولاً مبتكرة تم تجاهلها سابقًا عند التفكير في المشاريع أو المبادرات السابقة</w:t>
            </w:r>
            <w:r w:rsidRPr="00C51663">
              <w:rPr>
                <w:rFonts w:ascii="Arial" w:hAnsi="Arial"/>
              </w:rPr>
              <w:t>.</w:t>
            </w:r>
          </w:p>
        </w:tc>
        <w:tc>
          <w:tcPr>
            <w:tcW w:w="488" w:type="dxa"/>
            <w:tcBorders>
              <w:top w:val="nil"/>
              <w:left w:val="single" w:sz="16" w:space="0" w:color="000000"/>
              <w:bottom w:val="nil"/>
            </w:tcBorders>
            <w:shd w:val="clear" w:color="auto" w:fill="FFFFFF"/>
            <w:vAlign w:val="center"/>
          </w:tcPr>
          <w:p w14:paraId="4B7774D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52" w:type="dxa"/>
            <w:tcBorders>
              <w:top w:val="nil"/>
              <w:bottom w:val="nil"/>
            </w:tcBorders>
            <w:shd w:val="clear" w:color="auto" w:fill="FFFFFF"/>
            <w:vAlign w:val="center"/>
          </w:tcPr>
          <w:p w14:paraId="40CB421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4.17</w:t>
            </w:r>
          </w:p>
        </w:tc>
        <w:tc>
          <w:tcPr>
            <w:tcW w:w="1639" w:type="dxa"/>
            <w:tcBorders>
              <w:top w:val="nil"/>
              <w:bottom w:val="nil"/>
              <w:right w:val="single" w:sz="16" w:space="0" w:color="000000"/>
            </w:tcBorders>
            <w:shd w:val="clear" w:color="auto" w:fill="FFFFFF"/>
            <w:vAlign w:val="center"/>
          </w:tcPr>
          <w:p w14:paraId="50B427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1.617</w:t>
            </w:r>
          </w:p>
        </w:tc>
      </w:tr>
      <w:tr w:rsidR="008349AF" w:rsidRPr="00C51663" w14:paraId="0CE287B3" w14:textId="77777777" w:rsidTr="00BF0973">
        <w:trPr>
          <w:cantSplit/>
          <w:jc w:val="center"/>
        </w:trPr>
        <w:tc>
          <w:tcPr>
            <w:tcW w:w="6475" w:type="dxa"/>
            <w:tcBorders>
              <w:top w:val="nil"/>
              <w:left w:val="single" w:sz="16" w:space="0" w:color="000000"/>
              <w:bottom w:val="single" w:sz="16" w:space="0" w:color="000000"/>
              <w:right w:val="single" w:sz="16" w:space="0" w:color="000000"/>
            </w:tcBorders>
            <w:shd w:val="clear" w:color="auto" w:fill="FFFFFF"/>
            <w:vAlign w:val="center"/>
          </w:tcPr>
          <w:p w14:paraId="7EA09F0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N (listwise)</w:t>
            </w:r>
          </w:p>
        </w:tc>
        <w:tc>
          <w:tcPr>
            <w:tcW w:w="488" w:type="dxa"/>
            <w:tcBorders>
              <w:top w:val="nil"/>
              <w:left w:val="single" w:sz="16" w:space="0" w:color="000000"/>
              <w:bottom w:val="single" w:sz="16" w:space="0" w:color="000000"/>
            </w:tcBorders>
            <w:shd w:val="clear" w:color="auto" w:fill="FFFFFF"/>
            <w:vAlign w:val="center"/>
          </w:tcPr>
          <w:p w14:paraId="7301ACE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52" w:type="dxa"/>
            <w:tcBorders>
              <w:top w:val="nil"/>
              <w:bottom w:val="single" w:sz="16" w:space="0" w:color="000000"/>
            </w:tcBorders>
            <w:shd w:val="clear" w:color="auto" w:fill="FFFFFF"/>
          </w:tcPr>
          <w:p w14:paraId="22530059" w14:textId="77777777" w:rsidR="008B1EB4" w:rsidRPr="00C51663" w:rsidRDefault="008B1EB4" w:rsidP="008349AF">
            <w:pPr>
              <w:widowControl w:val="0"/>
              <w:spacing w:after="0" w:line="240" w:lineRule="auto"/>
              <w:jc w:val="center"/>
              <w:rPr>
                <w:rFonts w:ascii="Times New Roman" w:hAnsi="Times New Roman" w:cs="Times New Roman"/>
              </w:rPr>
            </w:pPr>
          </w:p>
        </w:tc>
        <w:tc>
          <w:tcPr>
            <w:tcW w:w="1639" w:type="dxa"/>
            <w:tcBorders>
              <w:top w:val="nil"/>
              <w:bottom w:val="single" w:sz="16" w:space="0" w:color="000000"/>
              <w:right w:val="single" w:sz="16" w:space="0" w:color="000000"/>
            </w:tcBorders>
            <w:shd w:val="clear" w:color="auto" w:fill="FFFFFF"/>
          </w:tcPr>
          <w:p w14:paraId="6541157F"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697C9A58" w14:textId="77777777" w:rsidR="008B1EB4" w:rsidRDefault="008B1EB4" w:rsidP="008349AF">
      <w:pPr>
        <w:widowControl w:val="0"/>
        <w:spacing w:after="0" w:line="240" w:lineRule="auto"/>
        <w:jc w:val="center"/>
        <w:rPr>
          <w:rFonts w:ascii="Times New Roman" w:hAnsi="Times New Roman" w:cs="Times New Roman"/>
        </w:rPr>
      </w:pPr>
    </w:p>
    <w:p w14:paraId="6C3A0446" w14:textId="77777777" w:rsidR="008B1EB4" w:rsidRDefault="008B1EB4" w:rsidP="008349AF">
      <w:pPr>
        <w:widowControl w:val="0"/>
        <w:spacing w:after="0" w:line="240" w:lineRule="auto"/>
        <w:jc w:val="center"/>
        <w:rPr>
          <w:rFonts w:ascii="Times New Roman" w:hAnsi="Times New Roman" w:cs="Times New Roman"/>
          <w:lang w:bidi="ar-LY"/>
        </w:rPr>
      </w:pPr>
    </w:p>
    <w:p w14:paraId="35C8D31F" w14:textId="4AA12149" w:rsidR="008B1EB4" w:rsidRPr="00B768AE" w:rsidRDefault="008B1EB4" w:rsidP="008349AF">
      <w:pPr>
        <w:widowControl w:val="0"/>
        <w:spacing w:after="0" w:line="240" w:lineRule="auto"/>
        <w:jc w:val="right"/>
        <w:rPr>
          <w:rFonts w:ascii="Arial" w:hAnsi="Arial"/>
          <w:b/>
          <w:bCs/>
        </w:rPr>
      </w:pPr>
      <w:r w:rsidRPr="00C51663">
        <w:rPr>
          <w:rFonts w:ascii="Arial" w:hAnsi="Arial"/>
          <w:b/>
          <w:bCs/>
        </w:rPr>
        <w:t>Descriptives</w:t>
      </w:r>
    </w:p>
    <w:tbl>
      <w:tblPr>
        <w:tblW w:w="814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249"/>
        <w:gridCol w:w="488"/>
        <w:gridCol w:w="793"/>
        <w:gridCol w:w="1612"/>
      </w:tblGrid>
      <w:tr w:rsidR="008B1EB4" w:rsidRPr="00C51663" w14:paraId="74A0A647" w14:textId="77777777" w:rsidTr="00BF0973">
        <w:trPr>
          <w:cantSplit/>
          <w:jc w:val="center"/>
        </w:trPr>
        <w:tc>
          <w:tcPr>
            <w:tcW w:w="8140" w:type="dxa"/>
            <w:gridSpan w:val="4"/>
            <w:tcBorders>
              <w:top w:val="nil"/>
              <w:left w:val="nil"/>
              <w:bottom w:val="nil"/>
              <w:right w:val="nil"/>
            </w:tcBorders>
            <w:shd w:val="clear" w:color="auto" w:fill="FFFFFF"/>
          </w:tcPr>
          <w:p w14:paraId="7458256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Descriptive Statistics</w:t>
            </w:r>
          </w:p>
        </w:tc>
      </w:tr>
      <w:tr w:rsidR="008B1EB4" w:rsidRPr="00C51663" w14:paraId="611846F7" w14:textId="77777777" w:rsidTr="00BF0973">
        <w:trPr>
          <w:cantSplit/>
          <w:jc w:val="center"/>
        </w:trPr>
        <w:tc>
          <w:tcPr>
            <w:tcW w:w="5249" w:type="dxa"/>
            <w:tcBorders>
              <w:top w:val="single" w:sz="16" w:space="0" w:color="000000"/>
              <w:left w:val="single" w:sz="16" w:space="0" w:color="000000"/>
              <w:bottom w:val="single" w:sz="16" w:space="0" w:color="000000"/>
              <w:right w:val="single" w:sz="16" w:space="0" w:color="000000"/>
            </w:tcBorders>
            <w:shd w:val="clear" w:color="auto" w:fill="FFFFFF"/>
          </w:tcPr>
          <w:p w14:paraId="5217F059" w14:textId="77777777" w:rsidR="008B1EB4" w:rsidRPr="00C51663" w:rsidRDefault="008B1EB4" w:rsidP="008349AF">
            <w:pPr>
              <w:widowControl w:val="0"/>
              <w:spacing w:after="0" w:line="240" w:lineRule="auto"/>
              <w:ind w:left="60" w:right="60"/>
              <w:jc w:val="center"/>
              <w:rPr>
                <w:rFonts w:ascii="Arial" w:hAnsi="Arial"/>
              </w:rPr>
            </w:pPr>
          </w:p>
        </w:tc>
        <w:tc>
          <w:tcPr>
            <w:tcW w:w="488" w:type="dxa"/>
            <w:tcBorders>
              <w:top w:val="single" w:sz="16" w:space="0" w:color="000000"/>
              <w:left w:val="single" w:sz="16" w:space="0" w:color="000000"/>
              <w:bottom w:val="single" w:sz="16" w:space="0" w:color="000000"/>
            </w:tcBorders>
            <w:shd w:val="clear" w:color="auto" w:fill="FFFFFF"/>
          </w:tcPr>
          <w:p w14:paraId="7B6C583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w:t>
            </w:r>
          </w:p>
        </w:tc>
        <w:tc>
          <w:tcPr>
            <w:tcW w:w="793" w:type="dxa"/>
            <w:tcBorders>
              <w:top w:val="single" w:sz="16" w:space="0" w:color="000000"/>
              <w:bottom w:val="single" w:sz="16" w:space="0" w:color="000000"/>
            </w:tcBorders>
            <w:shd w:val="clear" w:color="auto" w:fill="FFFFFF"/>
          </w:tcPr>
          <w:p w14:paraId="0681975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Mean</w:t>
            </w:r>
          </w:p>
        </w:tc>
        <w:tc>
          <w:tcPr>
            <w:tcW w:w="1612" w:type="dxa"/>
            <w:tcBorders>
              <w:top w:val="single" w:sz="16" w:space="0" w:color="000000"/>
              <w:bottom w:val="single" w:sz="16" w:space="0" w:color="000000"/>
              <w:right w:val="single" w:sz="16" w:space="0" w:color="000000"/>
            </w:tcBorders>
            <w:shd w:val="clear" w:color="auto" w:fill="FFFFFF"/>
          </w:tcPr>
          <w:p w14:paraId="3498B30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Deviation</w:t>
            </w:r>
          </w:p>
        </w:tc>
      </w:tr>
      <w:tr w:rsidR="008B1EB4" w:rsidRPr="00C51663" w14:paraId="2B2D3987" w14:textId="77777777" w:rsidTr="00BF0973">
        <w:trPr>
          <w:cantSplit/>
          <w:jc w:val="center"/>
        </w:trPr>
        <w:tc>
          <w:tcPr>
            <w:tcW w:w="5249" w:type="dxa"/>
            <w:tcBorders>
              <w:top w:val="single" w:sz="16" w:space="0" w:color="000000"/>
              <w:left w:val="single" w:sz="16" w:space="0" w:color="000000"/>
              <w:bottom w:val="nil"/>
              <w:right w:val="single" w:sz="16" w:space="0" w:color="000000"/>
            </w:tcBorders>
            <w:shd w:val="clear" w:color="auto" w:fill="FFFFFF"/>
            <w:vAlign w:val="center"/>
          </w:tcPr>
          <w:p w14:paraId="7B6759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يحدد المصرف المشاكل الحقيقية قبل البدء في عملية اتخاذ القرار</w:t>
            </w:r>
          </w:p>
        </w:tc>
        <w:tc>
          <w:tcPr>
            <w:tcW w:w="488" w:type="dxa"/>
            <w:tcBorders>
              <w:top w:val="single" w:sz="16" w:space="0" w:color="000000"/>
              <w:left w:val="single" w:sz="16" w:space="0" w:color="000000"/>
              <w:bottom w:val="nil"/>
            </w:tcBorders>
            <w:shd w:val="clear" w:color="auto" w:fill="FFFFFF"/>
            <w:vAlign w:val="center"/>
          </w:tcPr>
          <w:p w14:paraId="46E199A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single" w:sz="16" w:space="0" w:color="000000"/>
              <w:bottom w:val="nil"/>
            </w:tcBorders>
            <w:shd w:val="clear" w:color="auto" w:fill="FFFFFF"/>
            <w:vAlign w:val="center"/>
          </w:tcPr>
          <w:p w14:paraId="57D09C2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3.99</w:t>
            </w:r>
          </w:p>
        </w:tc>
        <w:tc>
          <w:tcPr>
            <w:tcW w:w="1612" w:type="dxa"/>
            <w:tcBorders>
              <w:top w:val="single" w:sz="16" w:space="0" w:color="000000"/>
              <w:bottom w:val="nil"/>
              <w:right w:val="single" w:sz="16" w:space="0" w:color="000000"/>
            </w:tcBorders>
            <w:shd w:val="clear" w:color="auto" w:fill="FFFFFF"/>
            <w:vAlign w:val="center"/>
          </w:tcPr>
          <w:p w14:paraId="79040B2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.726</w:t>
            </w:r>
          </w:p>
        </w:tc>
      </w:tr>
      <w:tr w:rsidR="008B1EB4" w:rsidRPr="00C51663" w14:paraId="493F8EF2"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0104BFD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يحلل المصرف المشكلة وأسبابها باستخدام المعطيات ذات الصلة بالقرار</w:t>
            </w:r>
          </w:p>
        </w:tc>
        <w:tc>
          <w:tcPr>
            <w:tcW w:w="488" w:type="dxa"/>
            <w:tcBorders>
              <w:top w:val="nil"/>
              <w:left w:val="single" w:sz="16" w:space="0" w:color="000000"/>
              <w:bottom w:val="nil"/>
            </w:tcBorders>
            <w:shd w:val="clear" w:color="auto" w:fill="FFFFFF"/>
            <w:vAlign w:val="center"/>
          </w:tcPr>
          <w:p w14:paraId="2E40861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7C657B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3.94</w:t>
            </w:r>
          </w:p>
        </w:tc>
        <w:tc>
          <w:tcPr>
            <w:tcW w:w="1612" w:type="dxa"/>
            <w:tcBorders>
              <w:top w:val="nil"/>
              <w:bottom w:val="nil"/>
              <w:right w:val="single" w:sz="16" w:space="0" w:color="000000"/>
            </w:tcBorders>
            <w:shd w:val="clear" w:color="auto" w:fill="FFFFFF"/>
            <w:vAlign w:val="center"/>
          </w:tcPr>
          <w:p w14:paraId="5C51CD5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.669</w:t>
            </w:r>
          </w:p>
        </w:tc>
      </w:tr>
      <w:tr w:rsidR="008B1EB4" w:rsidRPr="00C51663" w14:paraId="19A06990"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265BBBE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يستخدم المصرف أسلوب المفاضلة بين البدائل المختلفة عند اتخاذ القرار</w:t>
            </w:r>
          </w:p>
        </w:tc>
        <w:tc>
          <w:tcPr>
            <w:tcW w:w="488" w:type="dxa"/>
            <w:tcBorders>
              <w:top w:val="nil"/>
              <w:left w:val="single" w:sz="16" w:space="0" w:color="000000"/>
              <w:bottom w:val="nil"/>
            </w:tcBorders>
            <w:shd w:val="clear" w:color="auto" w:fill="FFFFFF"/>
            <w:vAlign w:val="center"/>
          </w:tcPr>
          <w:p w14:paraId="284516B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7D84427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3.80</w:t>
            </w:r>
          </w:p>
        </w:tc>
        <w:tc>
          <w:tcPr>
            <w:tcW w:w="1612" w:type="dxa"/>
            <w:tcBorders>
              <w:top w:val="nil"/>
              <w:bottom w:val="nil"/>
              <w:right w:val="single" w:sz="16" w:space="0" w:color="000000"/>
            </w:tcBorders>
            <w:shd w:val="clear" w:color="auto" w:fill="FFFFFF"/>
            <w:vAlign w:val="center"/>
          </w:tcPr>
          <w:p w14:paraId="55F7AC7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.837</w:t>
            </w:r>
          </w:p>
        </w:tc>
      </w:tr>
      <w:tr w:rsidR="008B1EB4" w:rsidRPr="00C51663" w14:paraId="6BACC461"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39FE775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يستند المصرف إلى بيانات مرجعية عند اتخاذ القرارات</w:t>
            </w:r>
          </w:p>
        </w:tc>
        <w:tc>
          <w:tcPr>
            <w:tcW w:w="488" w:type="dxa"/>
            <w:tcBorders>
              <w:top w:val="nil"/>
              <w:left w:val="single" w:sz="16" w:space="0" w:color="000000"/>
              <w:bottom w:val="nil"/>
            </w:tcBorders>
            <w:shd w:val="clear" w:color="auto" w:fill="FFFFFF"/>
            <w:vAlign w:val="center"/>
          </w:tcPr>
          <w:p w14:paraId="7235A0D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0E676C1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3.96</w:t>
            </w:r>
          </w:p>
        </w:tc>
        <w:tc>
          <w:tcPr>
            <w:tcW w:w="1612" w:type="dxa"/>
            <w:tcBorders>
              <w:top w:val="nil"/>
              <w:bottom w:val="nil"/>
              <w:right w:val="single" w:sz="16" w:space="0" w:color="000000"/>
            </w:tcBorders>
            <w:shd w:val="clear" w:color="auto" w:fill="FFFFFF"/>
            <w:vAlign w:val="center"/>
          </w:tcPr>
          <w:p w14:paraId="30A9584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.828</w:t>
            </w:r>
          </w:p>
        </w:tc>
      </w:tr>
      <w:tr w:rsidR="008B1EB4" w:rsidRPr="00C51663" w14:paraId="07A4D2DB"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5DF6B19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يقيم المصرف المخاطر المرتبطة بالبدائل قبل اتخاذ القرار</w:t>
            </w:r>
          </w:p>
        </w:tc>
        <w:tc>
          <w:tcPr>
            <w:tcW w:w="488" w:type="dxa"/>
            <w:tcBorders>
              <w:top w:val="nil"/>
              <w:left w:val="single" w:sz="16" w:space="0" w:color="000000"/>
              <w:bottom w:val="nil"/>
            </w:tcBorders>
            <w:shd w:val="clear" w:color="auto" w:fill="FFFFFF"/>
            <w:vAlign w:val="center"/>
          </w:tcPr>
          <w:p w14:paraId="5C083E3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43483CB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3.96</w:t>
            </w:r>
          </w:p>
        </w:tc>
        <w:tc>
          <w:tcPr>
            <w:tcW w:w="1612" w:type="dxa"/>
            <w:tcBorders>
              <w:top w:val="nil"/>
              <w:bottom w:val="nil"/>
              <w:right w:val="single" w:sz="16" w:space="0" w:color="000000"/>
            </w:tcBorders>
            <w:shd w:val="clear" w:color="auto" w:fill="FFFFFF"/>
            <w:vAlign w:val="center"/>
          </w:tcPr>
          <w:p w14:paraId="454F20A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.732</w:t>
            </w:r>
          </w:p>
        </w:tc>
      </w:tr>
      <w:tr w:rsidR="008B1EB4" w:rsidRPr="00C51663" w14:paraId="68639F88"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5939DEC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يتخذ المصرف القرار النهائي بثقة عالية في العملية المتبعة</w:t>
            </w:r>
          </w:p>
        </w:tc>
        <w:tc>
          <w:tcPr>
            <w:tcW w:w="488" w:type="dxa"/>
            <w:tcBorders>
              <w:top w:val="nil"/>
              <w:left w:val="single" w:sz="16" w:space="0" w:color="000000"/>
              <w:bottom w:val="nil"/>
            </w:tcBorders>
            <w:shd w:val="clear" w:color="auto" w:fill="FFFFFF"/>
            <w:vAlign w:val="center"/>
          </w:tcPr>
          <w:p w14:paraId="1C2402C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2C8B9CF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3.69</w:t>
            </w:r>
          </w:p>
        </w:tc>
        <w:tc>
          <w:tcPr>
            <w:tcW w:w="1612" w:type="dxa"/>
            <w:tcBorders>
              <w:top w:val="nil"/>
              <w:bottom w:val="nil"/>
              <w:right w:val="single" w:sz="16" w:space="0" w:color="000000"/>
            </w:tcBorders>
            <w:shd w:val="clear" w:color="auto" w:fill="FFFFFF"/>
            <w:vAlign w:val="center"/>
          </w:tcPr>
          <w:p w14:paraId="0312195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.830</w:t>
            </w:r>
          </w:p>
        </w:tc>
      </w:tr>
      <w:tr w:rsidR="008B1EB4" w:rsidRPr="00C51663" w14:paraId="1E3AAE29"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50EC1EB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يعتمد المصرف على التجربة الشخصية لمتخذي القرار في حل المشكلات</w:t>
            </w:r>
          </w:p>
        </w:tc>
        <w:tc>
          <w:tcPr>
            <w:tcW w:w="488" w:type="dxa"/>
            <w:tcBorders>
              <w:top w:val="nil"/>
              <w:left w:val="single" w:sz="16" w:space="0" w:color="000000"/>
              <w:bottom w:val="nil"/>
            </w:tcBorders>
            <w:shd w:val="clear" w:color="auto" w:fill="FFFFFF"/>
            <w:vAlign w:val="center"/>
          </w:tcPr>
          <w:p w14:paraId="0D62479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0E60424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3.65</w:t>
            </w:r>
          </w:p>
        </w:tc>
        <w:tc>
          <w:tcPr>
            <w:tcW w:w="1612" w:type="dxa"/>
            <w:tcBorders>
              <w:top w:val="nil"/>
              <w:bottom w:val="nil"/>
              <w:right w:val="single" w:sz="16" w:space="0" w:color="000000"/>
            </w:tcBorders>
            <w:shd w:val="clear" w:color="auto" w:fill="FFFFFF"/>
            <w:vAlign w:val="center"/>
          </w:tcPr>
          <w:p w14:paraId="1DDC0F1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1.044</w:t>
            </w:r>
          </w:p>
        </w:tc>
      </w:tr>
      <w:tr w:rsidR="008B1EB4" w:rsidRPr="00C51663" w14:paraId="51704F39"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4C380A1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يستخدم المصرف عملية منهجية لاتخاذ القرارات</w:t>
            </w:r>
          </w:p>
        </w:tc>
        <w:tc>
          <w:tcPr>
            <w:tcW w:w="488" w:type="dxa"/>
            <w:tcBorders>
              <w:top w:val="nil"/>
              <w:left w:val="single" w:sz="16" w:space="0" w:color="000000"/>
              <w:bottom w:val="nil"/>
            </w:tcBorders>
            <w:shd w:val="clear" w:color="auto" w:fill="FFFFFF"/>
            <w:vAlign w:val="center"/>
          </w:tcPr>
          <w:p w14:paraId="1CE84B8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16A764B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3.74</w:t>
            </w:r>
          </w:p>
        </w:tc>
        <w:tc>
          <w:tcPr>
            <w:tcW w:w="1612" w:type="dxa"/>
            <w:tcBorders>
              <w:top w:val="nil"/>
              <w:bottom w:val="nil"/>
              <w:right w:val="single" w:sz="16" w:space="0" w:color="000000"/>
            </w:tcBorders>
            <w:shd w:val="clear" w:color="auto" w:fill="FFFFFF"/>
            <w:vAlign w:val="center"/>
          </w:tcPr>
          <w:p w14:paraId="2ECEDFE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.842</w:t>
            </w:r>
          </w:p>
        </w:tc>
      </w:tr>
      <w:tr w:rsidR="008B1EB4" w:rsidRPr="00C51663" w14:paraId="3E6D19D6"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5C9C214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يشارك المصرف عملية اتخاذ القرار مع أصحاب المصلحة</w:t>
            </w:r>
          </w:p>
        </w:tc>
        <w:tc>
          <w:tcPr>
            <w:tcW w:w="488" w:type="dxa"/>
            <w:tcBorders>
              <w:top w:val="nil"/>
              <w:left w:val="single" w:sz="16" w:space="0" w:color="000000"/>
              <w:bottom w:val="nil"/>
            </w:tcBorders>
            <w:shd w:val="clear" w:color="auto" w:fill="FFFFFF"/>
            <w:vAlign w:val="center"/>
          </w:tcPr>
          <w:p w14:paraId="6CB5D6B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16FB2B9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3.48</w:t>
            </w:r>
          </w:p>
        </w:tc>
        <w:tc>
          <w:tcPr>
            <w:tcW w:w="1612" w:type="dxa"/>
            <w:tcBorders>
              <w:top w:val="nil"/>
              <w:bottom w:val="nil"/>
              <w:right w:val="single" w:sz="16" w:space="0" w:color="000000"/>
            </w:tcBorders>
            <w:shd w:val="clear" w:color="auto" w:fill="FFFFFF"/>
            <w:vAlign w:val="center"/>
          </w:tcPr>
          <w:p w14:paraId="3CC3CBC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1.085</w:t>
            </w:r>
          </w:p>
        </w:tc>
      </w:tr>
      <w:tr w:rsidR="008B1EB4" w:rsidRPr="00C51663" w14:paraId="1D078A25"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7A84F55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يعيد المصرف فحص البدائل في حالة عدم الثقة بالقرار المتخذ</w:t>
            </w:r>
          </w:p>
        </w:tc>
        <w:tc>
          <w:tcPr>
            <w:tcW w:w="488" w:type="dxa"/>
            <w:tcBorders>
              <w:top w:val="nil"/>
              <w:left w:val="single" w:sz="16" w:space="0" w:color="000000"/>
              <w:bottom w:val="nil"/>
            </w:tcBorders>
            <w:shd w:val="clear" w:color="auto" w:fill="FFFFFF"/>
            <w:vAlign w:val="center"/>
          </w:tcPr>
          <w:p w14:paraId="59C4F93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7498F74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3.24</w:t>
            </w:r>
          </w:p>
        </w:tc>
        <w:tc>
          <w:tcPr>
            <w:tcW w:w="1612" w:type="dxa"/>
            <w:tcBorders>
              <w:top w:val="nil"/>
              <w:bottom w:val="nil"/>
              <w:right w:val="single" w:sz="16" w:space="0" w:color="000000"/>
            </w:tcBorders>
            <w:shd w:val="clear" w:color="auto" w:fill="FFFFFF"/>
            <w:vAlign w:val="center"/>
          </w:tcPr>
          <w:p w14:paraId="2B52A81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1.013</w:t>
            </w:r>
          </w:p>
        </w:tc>
      </w:tr>
      <w:tr w:rsidR="008B1EB4" w:rsidRPr="00C51663" w14:paraId="2A91CBEF"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454B76B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يهتم المصرف بالوقت اللازم لاختيار أفضل البدائل في القرارات المتخذة</w:t>
            </w:r>
          </w:p>
        </w:tc>
        <w:tc>
          <w:tcPr>
            <w:tcW w:w="488" w:type="dxa"/>
            <w:tcBorders>
              <w:top w:val="nil"/>
              <w:left w:val="single" w:sz="16" w:space="0" w:color="000000"/>
              <w:bottom w:val="nil"/>
            </w:tcBorders>
            <w:shd w:val="clear" w:color="auto" w:fill="FFFFFF"/>
            <w:vAlign w:val="center"/>
          </w:tcPr>
          <w:p w14:paraId="7B16636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24F0829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3.56</w:t>
            </w:r>
          </w:p>
        </w:tc>
        <w:tc>
          <w:tcPr>
            <w:tcW w:w="1612" w:type="dxa"/>
            <w:tcBorders>
              <w:top w:val="nil"/>
              <w:bottom w:val="nil"/>
              <w:right w:val="single" w:sz="16" w:space="0" w:color="000000"/>
            </w:tcBorders>
            <w:shd w:val="clear" w:color="auto" w:fill="FFFFFF"/>
            <w:vAlign w:val="center"/>
          </w:tcPr>
          <w:p w14:paraId="39CDE33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1.011</w:t>
            </w:r>
          </w:p>
        </w:tc>
      </w:tr>
      <w:tr w:rsidR="008B1EB4" w:rsidRPr="00C51663" w14:paraId="35AA9DC4"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3649505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يضع المصرف خطة لتنفيذ القرارات المتخذة</w:t>
            </w:r>
          </w:p>
        </w:tc>
        <w:tc>
          <w:tcPr>
            <w:tcW w:w="488" w:type="dxa"/>
            <w:tcBorders>
              <w:top w:val="nil"/>
              <w:left w:val="single" w:sz="16" w:space="0" w:color="000000"/>
              <w:bottom w:val="nil"/>
            </w:tcBorders>
            <w:shd w:val="clear" w:color="auto" w:fill="FFFFFF"/>
            <w:vAlign w:val="center"/>
          </w:tcPr>
          <w:p w14:paraId="359BDC2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3759364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4.15</w:t>
            </w:r>
          </w:p>
        </w:tc>
        <w:tc>
          <w:tcPr>
            <w:tcW w:w="1612" w:type="dxa"/>
            <w:tcBorders>
              <w:top w:val="nil"/>
              <w:bottom w:val="nil"/>
              <w:right w:val="single" w:sz="16" w:space="0" w:color="000000"/>
            </w:tcBorders>
            <w:shd w:val="clear" w:color="auto" w:fill="FFFFFF"/>
            <w:vAlign w:val="center"/>
          </w:tcPr>
          <w:p w14:paraId="7485376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.775</w:t>
            </w:r>
          </w:p>
        </w:tc>
      </w:tr>
      <w:tr w:rsidR="008B1EB4" w:rsidRPr="00C51663" w14:paraId="18F19B3D"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6D73491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يحدد المصرف معايير معينة لعملية اتخاذ القرارات المتبعة</w:t>
            </w:r>
          </w:p>
        </w:tc>
        <w:tc>
          <w:tcPr>
            <w:tcW w:w="488" w:type="dxa"/>
            <w:tcBorders>
              <w:top w:val="nil"/>
              <w:left w:val="single" w:sz="16" w:space="0" w:color="000000"/>
              <w:bottom w:val="nil"/>
            </w:tcBorders>
            <w:shd w:val="clear" w:color="auto" w:fill="FFFFFF"/>
            <w:vAlign w:val="center"/>
          </w:tcPr>
          <w:p w14:paraId="7AC7A58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5825683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3.62</w:t>
            </w:r>
          </w:p>
        </w:tc>
        <w:tc>
          <w:tcPr>
            <w:tcW w:w="1612" w:type="dxa"/>
            <w:tcBorders>
              <w:top w:val="nil"/>
              <w:bottom w:val="nil"/>
              <w:right w:val="single" w:sz="16" w:space="0" w:color="000000"/>
            </w:tcBorders>
            <w:shd w:val="clear" w:color="auto" w:fill="FFFFFF"/>
            <w:vAlign w:val="center"/>
          </w:tcPr>
          <w:p w14:paraId="2E1C90F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.974</w:t>
            </w:r>
          </w:p>
        </w:tc>
      </w:tr>
      <w:tr w:rsidR="008B1EB4" w:rsidRPr="00C51663" w14:paraId="061EF0E5"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07DD284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يحيد المصرف القرارات المتخذة بعيداً عن المصالح الشخصية</w:t>
            </w:r>
            <w:r w:rsidRPr="00C51663">
              <w:rPr>
                <w:rFonts w:ascii="Arial" w:hAnsi="Arial"/>
              </w:rPr>
              <w:t>.</w:t>
            </w:r>
          </w:p>
        </w:tc>
        <w:tc>
          <w:tcPr>
            <w:tcW w:w="488" w:type="dxa"/>
            <w:tcBorders>
              <w:top w:val="nil"/>
              <w:left w:val="single" w:sz="16" w:space="0" w:color="000000"/>
              <w:bottom w:val="nil"/>
            </w:tcBorders>
            <w:shd w:val="clear" w:color="auto" w:fill="FFFFFF"/>
            <w:vAlign w:val="center"/>
          </w:tcPr>
          <w:p w14:paraId="4A5F4A0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44A8537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3.96</w:t>
            </w:r>
          </w:p>
        </w:tc>
        <w:tc>
          <w:tcPr>
            <w:tcW w:w="1612" w:type="dxa"/>
            <w:tcBorders>
              <w:top w:val="nil"/>
              <w:bottom w:val="nil"/>
              <w:right w:val="single" w:sz="16" w:space="0" w:color="000000"/>
            </w:tcBorders>
            <w:shd w:val="clear" w:color="auto" w:fill="FFFFFF"/>
            <w:vAlign w:val="center"/>
          </w:tcPr>
          <w:p w14:paraId="0896394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.867</w:t>
            </w:r>
          </w:p>
        </w:tc>
      </w:tr>
      <w:tr w:rsidR="008B1EB4" w:rsidRPr="00C51663" w14:paraId="4575F69E" w14:textId="77777777" w:rsidTr="00BF0973">
        <w:trPr>
          <w:cantSplit/>
          <w:jc w:val="center"/>
        </w:trPr>
        <w:tc>
          <w:tcPr>
            <w:tcW w:w="5249" w:type="dxa"/>
            <w:tcBorders>
              <w:top w:val="nil"/>
              <w:left w:val="single" w:sz="16" w:space="0" w:color="000000"/>
              <w:bottom w:val="nil"/>
              <w:right w:val="single" w:sz="16" w:space="0" w:color="000000"/>
            </w:tcBorders>
            <w:shd w:val="clear" w:color="auto" w:fill="FFFFFF"/>
            <w:vAlign w:val="center"/>
          </w:tcPr>
          <w:p w14:paraId="6C0C2DD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يحدد المصرف معايير معينة لعملية اتخاذ القرارات</w:t>
            </w:r>
            <w:r w:rsidRPr="00C51663">
              <w:rPr>
                <w:rFonts w:ascii="Arial" w:hAnsi="Arial"/>
              </w:rPr>
              <w:t>.</w:t>
            </w:r>
          </w:p>
        </w:tc>
        <w:tc>
          <w:tcPr>
            <w:tcW w:w="488" w:type="dxa"/>
            <w:tcBorders>
              <w:top w:val="nil"/>
              <w:left w:val="single" w:sz="16" w:space="0" w:color="000000"/>
              <w:bottom w:val="nil"/>
            </w:tcBorders>
            <w:shd w:val="clear" w:color="auto" w:fill="FFFFFF"/>
            <w:vAlign w:val="center"/>
          </w:tcPr>
          <w:p w14:paraId="2A47C19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nil"/>
            </w:tcBorders>
            <w:shd w:val="clear" w:color="auto" w:fill="FFFFFF"/>
            <w:vAlign w:val="center"/>
          </w:tcPr>
          <w:p w14:paraId="1DD9822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3.74</w:t>
            </w:r>
          </w:p>
        </w:tc>
        <w:tc>
          <w:tcPr>
            <w:tcW w:w="1612" w:type="dxa"/>
            <w:tcBorders>
              <w:top w:val="nil"/>
              <w:bottom w:val="nil"/>
              <w:right w:val="single" w:sz="16" w:space="0" w:color="000000"/>
            </w:tcBorders>
            <w:shd w:val="clear" w:color="auto" w:fill="FFFFFF"/>
            <w:vAlign w:val="center"/>
          </w:tcPr>
          <w:p w14:paraId="3C63385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.802</w:t>
            </w:r>
          </w:p>
        </w:tc>
      </w:tr>
      <w:tr w:rsidR="008B1EB4" w:rsidRPr="00C51663" w14:paraId="11E091D6" w14:textId="77777777" w:rsidTr="00BF0973">
        <w:trPr>
          <w:cantSplit/>
          <w:jc w:val="center"/>
        </w:trPr>
        <w:tc>
          <w:tcPr>
            <w:tcW w:w="5249" w:type="dxa"/>
            <w:tcBorders>
              <w:top w:val="nil"/>
              <w:left w:val="single" w:sz="16" w:space="0" w:color="000000"/>
              <w:bottom w:val="single" w:sz="16" w:space="0" w:color="000000"/>
              <w:right w:val="single" w:sz="16" w:space="0" w:color="000000"/>
            </w:tcBorders>
            <w:shd w:val="clear" w:color="auto" w:fill="FFFFFF"/>
            <w:vAlign w:val="center"/>
          </w:tcPr>
          <w:p w14:paraId="5982D3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 N (listwise)</w:t>
            </w:r>
          </w:p>
        </w:tc>
        <w:tc>
          <w:tcPr>
            <w:tcW w:w="488" w:type="dxa"/>
            <w:tcBorders>
              <w:top w:val="nil"/>
              <w:left w:val="single" w:sz="16" w:space="0" w:color="000000"/>
              <w:bottom w:val="single" w:sz="16" w:space="0" w:color="000000"/>
            </w:tcBorders>
            <w:shd w:val="clear" w:color="auto" w:fill="FFFFFF"/>
            <w:vAlign w:val="center"/>
          </w:tcPr>
          <w:p w14:paraId="0AE6A64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793" w:type="dxa"/>
            <w:tcBorders>
              <w:top w:val="nil"/>
              <w:bottom w:val="single" w:sz="16" w:space="0" w:color="000000"/>
            </w:tcBorders>
            <w:shd w:val="clear" w:color="auto" w:fill="FFFFFF"/>
          </w:tcPr>
          <w:p w14:paraId="4D850F56" w14:textId="77777777" w:rsidR="008B1EB4" w:rsidRPr="00C51663" w:rsidRDefault="008B1EB4" w:rsidP="008349AF">
            <w:pPr>
              <w:widowControl w:val="0"/>
              <w:spacing w:after="0" w:line="240" w:lineRule="auto"/>
              <w:jc w:val="center"/>
              <w:rPr>
                <w:rFonts w:ascii="Times New Roman" w:hAnsi="Times New Roman" w:cs="Times New Roman"/>
              </w:rPr>
            </w:pPr>
          </w:p>
        </w:tc>
        <w:tc>
          <w:tcPr>
            <w:tcW w:w="1612" w:type="dxa"/>
            <w:tcBorders>
              <w:top w:val="nil"/>
              <w:bottom w:val="single" w:sz="16" w:space="0" w:color="000000"/>
              <w:right w:val="single" w:sz="16" w:space="0" w:color="000000"/>
            </w:tcBorders>
            <w:shd w:val="clear" w:color="auto" w:fill="FFFFFF"/>
          </w:tcPr>
          <w:p w14:paraId="04AA3C86" w14:textId="77777777" w:rsidR="008B1EB4" w:rsidRPr="00C51663" w:rsidRDefault="008B1EB4" w:rsidP="008349AF">
            <w:pPr>
              <w:widowControl w:val="0"/>
              <w:spacing w:after="0" w:line="240" w:lineRule="auto"/>
              <w:jc w:val="center"/>
              <w:rPr>
                <w:rFonts w:ascii="Times New Roman" w:hAnsi="Times New Roman" w:cs="Times New Roman"/>
              </w:rPr>
            </w:pPr>
          </w:p>
        </w:tc>
      </w:tr>
    </w:tbl>
    <w:p w14:paraId="6F477836" w14:textId="77777777" w:rsidR="008B1EB4" w:rsidRPr="00C51663" w:rsidRDefault="008B1EB4" w:rsidP="008349AF">
      <w:pPr>
        <w:widowControl w:val="0"/>
        <w:spacing w:after="0" w:line="240" w:lineRule="auto"/>
        <w:jc w:val="center"/>
        <w:rPr>
          <w:rFonts w:ascii="Times New Roman" w:hAnsi="Times New Roman" w:cs="Times New Roman"/>
        </w:rPr>
      </w:pPr>
    </w:p>
    <w:p w14:paraId="23DB95AC" w14:textId="77777777" w:rsidR="008B1EB4" w:rsidRDefault="008B1EB4" w:rsidP="008349AF">
      <w:pPr>
        <w:widowControl w:val="0"/>
        <w:spacing w:after="0" w:line="240" w:lineRule="auto"/>
        <w:jc w:val="center"/>
        <w:rPr>
          <w:rFonts w:ascii="Arial" w:hAnsi="Arial"/>
          <w:b/>
          <w:bCs/>
        </w:rPr>
      </w:pPr>
    </w:p>
    <w:p w14:paraId="1FD506A9" w14:textId="77777777" w:rsidR="008B1EB4" w:rsidRPr="00C51663" w:rsidRDefault="008B1EB4" w:rsidP="008349AF">
      <w:pPr>
        <w:widowControl w:val="0"/>
        <w:spacing w:after="0" w:line="240" w:lineRule="auto"/>
        <w:jc w:val="right"/>
        <w:rPr>
          <w:rFonts w:ascii="Arial" w:hAnsi="Arial"/>
          <w:b/>
          <w:bCs/>
        </w:rPr>
      </w:pPr>
      <w:r w:rsidRPr="00C51663">
        <w:rPr>
          <w:rFonts w:ascii="Arial" w:hAnsi="Arial"/>
          <w:b/>
          <w:bCs/>
        </w:rPr>
        <w:t>Reliability</w:t>
      </w:r>
    </w:p>
    <w:p w14:paraId="5AFF5BC5" w14:textId="77777777" w:rsidR="008B1EB4" w:rsidRDefault="008B1EB4" w:rsidP="008349AF">
      <w:pPr>
        <w:widowControl w:val="0"/>
        <w:spacing w:after="0" w:line="240" w:lineRule="auto"/>
        <w:jc w:val="right"/>
        <w:rPr>
          <w:rFonts w:ascii="Arial" w:hAnsi="Arial"/>
          <w:b/>
          <w:bCs/>
          <w:rtl/>
        </w:rPr>
      </w:pPr>
    </w:p>
    <w:p w14:paraId="11706AD0" w14:textId="77777777" w:rsidR="008B1EB4" w:rsidRDefault="008B1EB4" w:rsidP="008349AF">
      <w:pPr>
        <w:widowControl w:val="0"/>
        <w:spacing w:after="0" w:line="240" w:lineRule="auto"/>
        <w:jc w:val="right"/>
        <w:rPr>
          <w:rFonts w:ascii="Arial" w:hAnsi="Arial"/>
          <w:b/>
          <w:bCs/>
          <w:rtl/>
        </w:rPr>
      </w:pPr>
      <w:r w:rsidRPr="00C51663">
        <w:rPr>
          <w:rFonts w:ascii="Arial" w:hAnsi="Arial"/>
          <w:b/>
          <w:bCs/>
        </w:rPr>
        <w:t>Scale: ALL VARIABLES</w:t>
      </w:r>
    </w:p>
    <w:p w14:paraId="20F1FCF8" w14:textId="77777777" w:rsidR="00A56B9E" w:rsidRDefault="00A56B9E" w:rsidP="008349AF">
      <w:pPr>
        <w:widowControl w:val="0"/>
        <w:spacing w:after="0" w:line="240" w:lineRule="auto"/>
        <w:jc w:val="right"/>
        <w:rPr>
          <w:rFonts w:ascii="Arial" w:hAnsi="Arial"/>
          <w:b/>
          <w:bCs/>
        </w:rPr>
      </w:pPr>
    </w:p>
    <w:p w14:paraId="20BE63AA" w14:textId="77777777" w:rsidR="008B1EB4" w:rsidRPr="00C51663" w:rsidRDefault="008B1EB4" w:rsidP="008349AF">
      <w:pPr>
        <w:widowControl w:val="0"/>
        <w:spacing w:after="0" w:line="240" w:lineRule="auto"/>
        <w:rPr>
          <w:rFonts w:ascii="Arial" w:hAnsi="Arial"/>
          <w:b/>
          <w:bCs/>
        </w:rPr>
      </w:pPr>
    </w:p>
    <w:tbl>
      <w:tblPr>
        <w:tblW w:w="73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65"/>
        <w:gridCol w:w="1975"/>
        <w:gridCol w:w="1761"/>
        <w:gridCol w:w="2170"/>
      </w:tblGrid>
      <w:tr w:rsidR="008B1EB4" w:rsidRPr="00C51663" w14:paraId="1C61E7E5" w14:textId="77777777" w:rsidTr="00A56B9E">
        <w:trPr>
          <w:cantSplit/>
          <w:trHeight w:val="20"/>
        </w:trPr>
        <w:tc>
          <w:tcPr>
            <w:tcW w:w="7371" w:type="dxa"/>
            <w:gridSpan w:val="4"/>
            <w:tcBorders>
              <w:top w:val="nil"/>
              <w:left w:val="nil"/>
              <w:bottom w:val="nil"/>
              <w:right w:val="nil"/>
            </w:tcBorders>
            <w:shd w:val="clear" w:color="auto" w:fill="FFFFFF"/>
          </w:tcPr>
          <w:p w14:paraId="450999E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Case Processing Summary</w:t>
            </w:r>
          </w:p>
        </w:tc>
      </w:tr>
      <w:tr w:rsidR="008B1EB4" w:rsidRPr="00C51663" w14:paraId="2BA7BD68" w14:textId="77777777" w:rsidTr="00A56B9E">
        <w:trPr>
          <w:cantSplit/>
          <w:trHeight w:val="20"/>
        </w:trPr>
        <w:tc>
          <w:tcPr>
            <w:tcW w:w="3440" w:type="dxa"/>
            <w:gridSpan w:val="2"/>
            <w:tcBorders>
              <w:top w:val="single" w:sz="16" w:space="0" w:color="000000"/>
              <w:left w:val="single" w:sz="16" w:space="0" w:color="000000"/>
              <w:bottom w:val="single" w:sz="16" w:space="0" w:color="000000"/>
              <w:right w:val="nil"/>
            </w:tcBorders>
            <w:shd w:val="clear" w:color="auto" w:fill="FFFFFF"/>
          </w:tcPr>
          <w:p w14:paraId="7309FFC6" w14:textId="77777777" w:rsidR="008B1EB4" w:rsidRPr="00C51663" w:rsidRDefault="008B1EB4" w:rsidP="008349AF">
            <w:pPr>
              <w:widowControl w:val="0"/>
              <w:spacing w:after="0" w:line="240" w:lineRule="auto"/>
              <w:ind w:left="60" w:right="60"/>
              <w:jc w:val="center"/>
              <w:rPr>
                <w:rFonts w:ascii="Arial" w:hAnsi="Arial"/>
              </w:rPr>
            </w:pPr>
          </w:p>
        </w:tc>
        <w:tc>
          <w:tcPr>
            <w:tcW w:w="1761" w:type="dxa"/>
            <w:tcBorders>
              <w:top w:val="single" w:sz="16" w:space="0" w:color="000000"/>
              <w:left w:val="single" w:sz="16" w:space="0" w:color="000000"/>
              <w:bottom w:val="single" w:sz="16" w:space="0" w:color="000000"/>
            </w:tcBorders>
            <w:shd w:val="clear" w:color="auto" w:fill="FFFFFF"/>
          </w:tcPr>
          <w:p w14:paraId="61A648F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w:t>
            </w:r>
          </w:p>
        </w:tc>
        <w:tc>
          <w:tcPr>
            <w:tcW w:w="2170" w:type="dxa"/>
            <w:tcBorders>
              <w:top w:val="single" w:sz="16" w:space="0" w:color="000000"/>
              <w:bottom w:val="single" w:sz="16" w:space="0" w:color="000000"/>
              <w:right w:val="single" w:sz="16" w:space="0" w:color="000000"/>
            </w:tcBorders>
            <w:shd w:val="clear" w:color="auto" w:fill="FFFFFF"/>
          </w:tcPr>
          <w:p w14:paraId="434AE7B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w:t>
            </w:r>
          </w:p>
        </w:tc>
      </w:tr>
      <w:tr w:rsidR="008B1EB4" w:rsidRPr="00C51663" w14:paraId="220F85A8" w14:textId="77777777" w:rsidTr="00A56B9E">
        <w:trPr>
          <w:cantSplit/>
          <w:trHeight w:val="20"/>
        </w:trPr>
        <w:tc>
          <w:tcPr>
            <w:tcW w:w="1465" w:type="dxa"/>
            <w:vMerge w:val="restart"/>
            <w:tcBorders>
              <w:top w:val="single" w:sz="16" w:space="0" w:color="000000"/>
              <w:left w:val="single" w:sz="16" w:space="0" w:color="000000"/>
              <w:bottom w:val="single" w:sz="16" w:space="0" w:color="000000"/>
              <w:right w:val="nil"/>
            </w:tcBorders>
            <w:shd w:val="clear" w:color="auto" w:fill="FFFFFF"/>
            <w:vAlign w:val="center"/>
          </w:tcPr>
          <w:p w14:paraId="5D1A108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Cases</w:t>
            </w:r>
          </w:p>
        </w:tc>
        <w:tc>
          <w:tcPr>
            <w:tcW w:w="1975" w:type="dxa"/>
            <w:tcBorders>
              <w:top w:val="single" w:sz="16" w:space="0" w:color="000000"/>
              <w:left w:val="nil"/>
              <w:bottom w:val="nil"/>
              <w:right w:val="single" w:sz="16" w:space="0" w:color="000000"/>
            </w:tcBorders>
            <w:shd w:val="clear" w:color="auto" w:fill="FFFFFF"/>
            <w:vAlign w:val="center"/>
          </w:tcPr>
          <w:p w14:paraId="4BF8EB6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w:t>
            </w:r>
          </w:p>
        </w:tc>
        <w:tc>
          <w:tcPr>
            <w:tcW w:w="1761" w:type="dxa"/>
            <w:tcBorders>
              <w:top w:val="single" w:sz="16" w:space="0" w:color="000000"/>
              <w:left w:val="single" w:sz="16" w:space="0" w:color="000000"/>
              <w:bottom w:val="nil"/>
            </w:tcBorders>
            <w:shd w:val="clear" w:color="auto" w:fill="FFFFFF"/>
            <w:vAlign w:val="center"/>
          </w:tcPr>
          <w:p w14:paraId="276B988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2170" w:type="dxa"/>
            <w:tcBorders>
              <w:top w:val="single" w:sz="16" w:space="0" w:color="000000"/>
              <w:bottom w:val="nil"/>
              <w:right w:val="single" w:sz="16" w:space="0" w:color="000000"/>
            </w:tcBorders>
            <w:shd w:val="clear" w:color="auto" w:fill="FFFFFF"/>
            <w:vAlign w:val="center"/>
          </w:tcPr>
          <w:p w14:paraId="65C718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6ED57EF7" w14:textId="77777777" w:rsidTr="00A56B9E">
        <w:trPr>
          <w:cantSplit/>
          <w:trHeight w:val="20"/>
        </w:trPr>
        <w:tc>
          <w:tcPr>
            <w:tcW w:w="1465" w:type="dxa"/>
            <w:vMerge/>
            <w:tcBorders>
              <w:top w:val="single" w:sz="16" w:space="0" w:color="000000"/>
              <w:left w:val="single" w:sz="16" w:space="0" w:color="000000"/>
              <w:bottom w:val="single" w:sz="16" w:space="0" w:color="000000"/>
              <w:right w:val="nil"/>
            </w:tcBorders>
            <w:shd w:val="clear" w:color="auto" w:fill="FFFFFF"/>
            <w:vAlign w:val="center"/>
          </w:tcPr>
          <w:p w14:paraId="48874A4F" w14:textId="77777777" w:rsidR="008B1EB4" w:rsidRPr="00C51663" w:rsidRDefault="008B1EB4" w:rsidP="008349AF">
            <w:pPr>
              <w:widowControl w:val="0"/>
              <w:spacing w:after="0" w:line="240" w:lineRule="auto"/>
              <w:jc w:val="center"/>
              <w:rPr>
                <w:rFonts w:ascii="Arial" w:hAnsi="Arial"/>
              </w:rPr>
            </w:pPr>
          </w:p>
        </w:tc>
        <w:tc>
          <w:tcPr>
            <w:tcW w:w="1975" w:type="dxa"/>
            <w:tcBorders>
              <w:top w:val="nil"/>
              <w:left w:val="nil"/>
              <w:bottom w:val="nil"/>
              <w:right w:val="single" w:sz="16" w:space="0" w:color="000000"/>
            </w:tcBorders>
            <w:shd w:val="clear" w:color="auto" w:fill="FFFFFF"/>
            <w:vAlign w:val="center"/>
          </w:tcPr>
          <w:p w14:paraId="093A8F18" w14:textId="77777777" w:rsidR="008B1EB4" w:rsidRPr="00C51663" w:rsidRDefault="008B1EB4" w:rsidP="008349AF">
            <w:pPr>
              <w:widowControl w:val="0"/>
              <w:spacing w:after="0" w:line="240" w:lineRule="auto"/>
              <w:ind w:left="60" w:right="60"/>
              <w:jc w:val="center"/>
              <w:rPr>
                <w:rFonts w:ascii="Arial" w:hAnsi="Arial"/>
              </w:rPr>
            </w:pPr>
            <w:proofErr w:type="spellStart"/>
            <w:r w:rsidRPr="00C51663">
              <w:rPr>
                <w:rFonts w:ascii="Arial" w:hAnsi="Arial"/>
              </w:rPr>
              <w:t>Excluded</w:t>
            </w:r>
            <w:r w:rsidRPr="00C51663">
              <w:rPr>
                <w:rFonts w:ascii="Arial" w:hAnsi="Arial"/>
                <w:vertAlign w:val="superscript"/>
              </w:rPr>
              <w:t>a</w:t>
            </w:r>
            <w:proofErr w:type="spellEnd"/>
          </w:p>
        </w:tc>
        <w:tc>
          <w:tcPr>
            <w:tcW w:w="1761" w:type="dxa"/>
            <w:tcBorders>
              <w:top w:val="nil"/>
              <w:left w:val="single" w:sz="16" w:space="0" w:color="000000"/>
              <w:bottom w:val="nil"/>
            </w:tcBorders>
            <w:shd w:val="clear" w:color="auto" w:fill="FFFFFF"/>
            <w:vAlign w:val="center"/>
          </w:tcPr>
          <w:p w14:paraId="26904FC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w:t>
            </w:r>
          </w:p>
        </w:tc>
        <w:tc>
          <w:tcPr>
            <w:tcW w:w="2170" w:type="dxa"/>
            <w:tcBorders>
              <w:top w:val="nil"/>
              <w:bottom w:val="nil"/>
              <w:right w:val="single" w:sz="16" w:space="0" w:color="000000"/>
            </w:tcBorders>
            <w:shd w:val="clear" w:color="auto" w:fill="FFFFFF"/>
            <w:vAlign w:val="center"/>
          </w:tcPr>
          <w:p w14:paraId="0950764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w:t>
            </w:r>
          </w:p>
        </w:tc>
      </w:tr>
      <w:tr w:rsidR="008B1EB4" w:rsidRPr="00C51663" w14:paraId="721A62B7" w14:textId="77777777" w:rsidTr="00A56B9E">
        <w:trPr>
          <w:cantSplit/>
          <w:trHeight w:val="20"/>
        </w:trPr>
        <w:tc>
          <w:tcPr>
            <w:tcW w:w="1465" w:type="dxa"/>
            <w:vMerge/>
            <w:tcBorders>
              <w:top w:val="single" w:sz="16" w:space="0" w:color="000000"/>
              <w:left w:val="single" w:sz="16" w:space="0" w:color="000000"/>
              <w:bottom w:val="single" w:sz="16" w:space="0" w:color="000000"/>
              <w:right w:val="nil"/>
            </w:tcBorders>
            <w:shd w:val="clear" w:color="auto" w:fill="FFFFFF"/>
            <w:vAlign w:val="center"/>
          </w:tcPr>
          <w:p w14:paraId="0F74C464" w14:textId="77777777" w:rsidR="008B1EB4" w:rsidRPr="00C51663" w:rsidRDefault="008B1EB4" w:rsidP="008349AF">
            <w:pPr>
              <w:widowControl w:val="0"/>
              <w:spacing w:after="0" w:line="240" w:lineRule="auto"/>
              <w:jc w:val="center"/>
              <w:rPr>
                <w:rFonts w:ascii="Arial" w:hAnsi="Arial"/>
              </w:rPr>
            </w:pPr>
          </w:p>
        </w:tc>
        <w:tc>
          <w:tcPr>
            <w:tcW w:w="1975" w:type="dxa"/>
            <w:tcBorders>
              <w:top w:val="nil"/>
              <w:left w:val="nil"/>
              <w:bottom w:val="single" w:sz="16" w:space="0" w:color="000000"/>
              <w:right w:val="single" w:sz="16" w:space="0" w:color="000000"/>
            </w:tcBorders>
            <w:shd w:val="clear" w:color="auto" w:fill="FFFFFF"/>
            <w:vAlign w:val="center"/>
          </w:tcPr>
          <w:p w14:paraId="0D9EF12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Total</w:t>
            </w:r>
          </w:p>
        </w:tc>
        <w:tc>
          <w:tcPr>
            <w:tcW w:w="1761" w:type="dxa"/>
            <w:tcBorders>
              <w:top w:val="nil"/>
              <w:left w:val="single" w:sz="16" w:space="0" w:color="000000"/>
              <w:bottom w:val="single" w:sz="16" w:space="0" w:color="000000"/>
            </w:tcBorders>
            <w:shd w:val="clear" w:color="auto" w:fill="FFFFFF"/>
            <w:vAlign w:val="center"/>
          </w:tcPr>
          <w:p w14:paraId="2595D07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2170" w:type="dxa"/>
            <w:tcBorders>
              <w:top w:val="nil"/>
              <w:bottom w:val="single" w:sz="16" w:space="0" w:color="000000"/>
              <w:right w:val="single" w:sz="16" w:space="0" w:color="000000"/>
            </w:tcBorders>
            <w:shd w:val="clear" w:color="auto" w:fill="FFFFFF"/>
            <w:vAlign w:val="center"/>
          </w:tcPr>
          <w:p w14:paraId="7F6C202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23E467E1" w14:textId="77777777" w:rsidTr="00A56B9E">
        <w:trPr>
          <w:cantSplit/>
          <w:trHeight w:val="20"/>
        </w:trPr>
        <w:tc>
          <w:tcPr>
            <w:tcW w:w="7371" w:type="dxa"/>
            <w:gridSpan w:val="4"/>
            <w:tcBorders>
              <w:top w:val="nil"/>
              <w:left w:val="nil"/>
              <w:bottom w:val="nil"/>
              <w:right w:val="nil"/>
            </w:tcBorders>
            <w:shd w:val="clear" w:color="auto" w:fill="FFFFFF"/>
          </w:tcPr>
          <w:p w14:paraId="7949EBB5" w14:textId="77777777" w:rsidR="008B1EB4" w:rsidRPr="00C51663" w:rsidRDefault="008B1EB4" w:rsidP="008349AF">
            <w:pPr>
              <w:widowControl w:val="0"/>
              <w:spacing w:after="0" w:line="240" w:lineRule="auto"/>
              <w:ind w:left="60" w:right="60"/>
              <w:jc w:val="right"/>
              <w:rPr>
                <w:rFonts w:ascii="Arial" w:hAnsi="Arial"/>
              </w:rPr>
            </w:pPr>
            <w:r w:rsidRPr="00C51663">
              <w:rPr>
                <w:rFonts w:ascii="Arial" w:hAnsi="Arial"/>
              </w:rPr>
              <w:t>a. Listwise deletion based on all variables in the procedure.</w:t>
            </w:r>
          </w:p>
        </w:tc>
      </w:tr>
    </w:tbl>
    <w:p w14:paraId="233809D3" w14:textId="77777777" w:rsidR="008B1EB4" w:rsidRPr="00C51663" w:rsidRDefault="008B1EB4" w:rsidP="008349AF">
      <w:pPr>
        <w:widowControl w:val="0"/>
        <w:spacing w:after="0" w:line="240" w:lineRule="auto"/>
        <w:jc w:val="center"/>
        <w:rPr>
          <w:rFonts w:ascii="Times New Roman" w:hAnsi="Times New Roman" w:cs="Times New Roman"/>
        </w:rPr>
      </w:pPr>
    </w:p>
    <w:tbl>
      <w:tblPr>
        <w:tblW w:w="9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47"/>
        <w:gridCol w:w="5586"/>
        <w:gridCol w:w="1429"/>
        <w:gridCol w:w="13"/>
      </w:tblGrid>
      <w:tr w:rsidR="008B1EB4" w:rsidRPr="00C51663" w14:paraId="503FC201" w14:textId="77777777" w:rsidTr="00A56B9E">
        <w:trPr>
          <w:cantSplit/>
          <w:trHeight w:val="20"/>
        </w:trPr>
        <w:tc>
          <w:tcPr>
            <w:tcW w:w="9275" w:type="dxa"/>
            <w:gridSpan w:val="4"/>
            <w:tcBorders>
              <w:top w:val="nil"/>
              <w:left w:val="nil"/>
              <w:bottom w:val="nil"/>
              <w:right w:val="nil"/>
            </w:tcBorders>
            <w:shd w:val="clear" w:color="auto" w:fill="FFFFFF"/>
          </w:tcPr>
          <w:p w14:paraId="37DDBA4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Reliability Statistics</w:t>
            </w:r>
          </w:p>
        </w:tc>
      </w:tr>
      <w:tr w:rsidR="008B1EB4" w:rsidRPr="00C51663" w14:paraId="0D43ADAE" w14:textId="77777777" w:rsidTr="00A56B9E">
        <w:trPr>
          <w:gridAfter w:val="1"/>
          <w:wAfter w:w="13" w:type="dxa"/>
          <w:cantSplit/>
          <w:trHeight w:val="20"/>
        </w:trPr>
        <w:tc>
          <w:tcPr>
            <w:tcW w:w="2247" w:type="dxa"/>
            <w:tcBorders>
              <w:top w:val="single" w:sz="16" w:space="0" w:color="000000"/>
              <w:left w:val="single" w:sz="16" w:space="0" w:color="000000"/>
              <w:bottom w:val="single" w:sz="16" w:space="0" w:color="000000"/>
            </w:tcBorders>
            <w:shd w:val="clear" w:color="auto" w:fill="FFFFFF"/>
          </w:tcPr>
          <w:p w14:paraId="390291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Cronbach's Alpha</w:t>
            </w:r>
          </w:p>
        </w:tc>
        <w:tc>
          <w:tcPr>
            <w:tcW w:w="5586" w:type="dxa"/>
            <w:tcBorders>
              <w:top w:val="single" w:sz="16" w:space="0" w:color="000000"/>
              <w:bottom w:val="single" w:sz="16" w:space="0" w:color="000000"/>
            </w:tcBorders>
            <w:shd w:val="clear" w:color="auto" w:fill="FFFFFF"/>
          </w:tcPr>
          <w:p w14:paraId="3294E65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Cronbach's Alpha Based on Standardized Items</w:t>
            </w:r>
          </w:p>
        </w:tc>
        <w:tc>
          <w:tcPr>
            <w:tcW w:w="1429" w:type="dxa"/>
            <w:tcBorders>
              <w:top w:val="single" w:sz="16" w:space="0" w:color="000000"/>
              <w:bottom w:val="single" w:sz="16" w:space="0" w:color="000000"/>
              <w:right w:val="single" w:sz="16" w:space="0" w:color="000000"/>
            </w:tcBorders>
            <w:shd w:val="clear" w:color="auto" w:fill="FFFFFF"/>
          </w:tcPr>
          <w:p w14:paraId="155587B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 of Items</w:t>
            </w:r>
          </w:p>
        </w:tc>
      </w:tr>
      <w:tr w:rsidR="008B1EB4" w:rsidRPr="00C51663" w14:paraId="68E832A0" w14:textId="77777777" w:rsidTr="00A56B9E">
        <w:trPr>
          <w:gridAfter w:val="1"/>
          <w:wAfter w:w="13" w:type="dxa"/>
          <w:cantSplit/>
          <w:trHeight w:val="20"/>
        </w:trPr>
        <w:tc>
          <w:tcPr>
            <w:tcW w:w="2247" w:type="dxa"/>
            <w:tcBorders>
              <w:top w:val="single" w:sz="16" w:space="0" w:color="000000"/>
              <w:left w:val="single" w:sz="16" w:space="0" w:color="000000"/>
              <w:bottom w:val="single" w:sz="16" w:space="0" w:color="000000"/>
            </w:tcBorders>
            <w:shd w:val="clear" w:color="auto" w:fill="FFFFFF"/>
            <w:vAlign w:val="center"/>
          </w:tcPr>
          <w:p w14:paraId="786AA2E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.903</w:t>
            </w:r>
          </w:p>
        </w:tc>
        <w:tc>
          <w:tcPr>
            <w:tcW w:w="5586" w:type="dxa"/>
            <w:tcBorders>
              <w:top w:val="single" w:sz="16" w:space="0" w:color="000000"/>
              <w:bottom w:val="single" w:sz="16" w:space="0" w:color="000000"/>
            </w:tcBorders>
            <w:shd w:val="clear" w:color="auto" w:fill="FFFFFF"/>
            <w:vAlign w:val="center"/>
          </w:tcPr>
          <w:p w14:paraId="2DF88F0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.907</w:t>
            </w:r>
          </w:p>
        </w:tc>
        <w:tc>
          <w:tcPr>
            <w:tcW w:w="1429" w:type="dxa"/>
            <w:tcBorders>
              <w:top w:val="single" w:sz="16" w:space="0" w:color="000000"/>
              <w:bottom w:val="single" w:sz="16" w:space="0" w:color="000000"/>
              <w:right w:val="single" w:sz="16" w:space="0" w:color="000000"/>
            </w:tcBorders>
            <w:shd w:val="clear" w:color="auto" w:fill="FFFFFF"/>
            <w:vAlign w:val="center"/>
          </w:tcPr>
          <w:p w14:paraId="3394A77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w:t>
            </w:r>
          </w:p>
        </w:tc>
      </w:tr>
    </w:tbl>
    <w:p w14:paraId="0B709820" w14:textId="77777777" w:rsidR="008B1EB4" w:rsidRDefault="008B1EB4" w:rsidP="008349AF">
      <w:pPr>
        <w:widowControl w:val="0"/>
        <w:spacing w:after="0" w:line="240" w:lineRule="auto"/>
        <w:rPr>
          <w:rFonts w:ascii="Times New Roman" w:hAnsi="Times New Roman" w:cs="Times New Roman"/>
          <w:rtl/>
        </w:rPr>
      </w:pPr>
    </w:p>
    <w:p w14:paraId="2EE9E00C" w14:textId="77777777" w:rsidR="00B768AE" w:rsidRDefault="00B768AE" w:rsidP="008349AF">
      <w:pPr>
        <w:widowControl w:val="0"/>
        <w:spacing w:after="0" w:line="240" w:lineRule="auto"/>
        <w:rPr>
          <w:rFonts w:ascii="Times New Roman" w:hAnsi="Times New Roman" w:cs="Times New Roman"/>
          <w:rtl/>
        </w:rPr>
      </w:pPr>
    </w:p>
    <w:p w14:paraId="3845CFA7" w14:textId="77777777" w:rsidR="00B768AE" w:rsidRDefault="00B768AE" w:rsidP="008349AF">
      <w:pPr>
        <w:widowControl w:val="0"/>
        <w:spacing w:after="0" w:line="240" w:lineRule="auto"/>
        <w:rPr>
          <w:rFonts w:ascii="Times New Roman" w:hAnsi="Times New Roman" w:cs="Times New Roman"/>
          <w:rtl/>
        </w:rPr>
      </w:pPr>
    </w:p>
    <w:tbl>
      <w:tblPr>
        <w:tblW w:w="995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
        <w:gridCol w:w="3998"/>
        <w:gridCol w:w="1812"/>
        <w:gridCol w:w="1458"/>
        <w:gridCol w:w="1143"/>
        <w:gridCol w:w="1473"/>
        <w:gridCol w:w="47"/>
      </w:tblGrid>
      <w:tr w:rsidR="008B1EB4" w:rsidRPr="00C51663" w14:paraId="0DFEE572" w14:textId="77777777" w:rsidTr="00964535">
        <w:trPr>
          <w:gridBefore w:val="1"/>
          <w:wBefore w:w="20" w:type="dxa"/>
          <w:cantSplit/>
          <w:trHeight w:val="227"/>
          <w:jc w:val="center"/>
        </w:trPr>
        <w:tc>
          <w:tcPr>
            <w:tcW w:w="9931" w:type="dxa"/>
            <w:gridSpan w:val="6"/>
            <w:tcBorders>
              <w:top w:val="nil"/>
              <w:left w:val="nil"/>
              <w:bottom w:val="nil"/>
              <w:right w:val="nil"/>
            </w:tcBorders>
            <w:shd w:val="clear" w:color="auto" w:fill="FFFFFF"/>
          </w:tcPr>
          <w:p w14:paraId="7988BE7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Inter-Item Correlation Matrix</w:t>
            </w:r>
          </w:p>
        </w:tc>
      </w:tr>
      <w:tr w:rsidR="008B1EB4" w:rsidRPr="00C51663" w14:paraId="75A86B00" w14:textId="77777777" w:rsidTr="00964535">
        <w:trPr>
          <w:gridAfter w:val="1"/>
          <w:wAfter w:w="47" w:type="dxa"/>
          <w:cantSplit/>
          <w:trHeight w:val="227"/>
          <w:jc w:val="center"/>
        </w:trPr>
        <w:tc>
          <w:tcPr>
            <w:tcW w:w="4018" w:type="dxa"/>
            <w:gridSpan w:val="2"/>
            <w:tcBorders>
              <w:top w:val="single" w:sz="16" w:space="0" w:color="000000"/>
              <w:left w:val="single" w:sz="16" w:space="0" w:color="000000"/>
              <w:bottom w:val="single" w:sz="16" w:space="0" w:color="000000"/>
              <w:right w:val="single" w:sz="16" w:space="0" w:color="000000"/>
            </w:tcBorders>
            <w:shd w:val="clear" w:color="auto" w:fill="FFFFFF"/>
          </w:tcPr>
          <w:p w14:paraId="06B50B94" w14:textId="77777777" w:rsidR="008B1EB4" w:rsidRPr="00C51663" w:rsidRDefault="008B1EB4" w:rsidP="008349AF">
            <w:pPr>
              <w:widowControl w:val="0"/>
              <w:spacing w:after="0" w:line="240" w:lineRule="auto"/>
              <w:ind w:left="60" w:right="60"/>
              <w:jc w:val="center"/>
              <w:rPr>
                <w:rFonts w:ascii="Arial" w:hAnsi="Arial"/>
              </w:rPr>
            </w:pPr>
          </w:p>
        </w:tc>
        <w:tc>
          <w:tcPr>
            <w:tcW w:w="1812" w:type="dxa"/>
            <w:tcBorders>
              <w:top w:val="single" w:sz="16" w:space="0" w:color="000000"/>
              <w:left w:val="single" w:sz="16" w:space="0" w:color="000000"/>
              <w:bottom w:val="single" w:sz="16" w:space="0" w:color="000000"/>
            </w:tcBorders>
            <w:shd w:val="clear" w:color="auto" w:fill="FFFFFF"/>
          </w:tcPr>
          <w:p w14:paraId="6A89D2F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C51663">
              <w:rPr>
                <w:rFonts w:ascii="Arial" w:hAnsi="Arial"/>
              </w:rPr>
              <w:t>.</w:t>
            </w:r>
          </w:p>
        </w:tc>
        <w:tc>
          <w:tcPr>
            <w:tcW w:w="1458" w:type="dxa"/>
            <w:tcBorders>
              <w:top w:val="single" w:sz="16" w:space="0" w:color="000000"/>
              <w:bottom w:val="single" w:sz="16" w:space="0" w:color="000000"/>
            </w:tcBorders>
            <w:shd w:val="clear" w:color="auto" w:fill="FFFFFF"/>
          </w:tcPr>
          <w:p w14:paraId="446FB31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لمعالجة مشاكل محددة وتلبية احتياجات العملاء الخاصة</w:t>
            </w:r>
            <w:r w:rsidRPr="00C51663">
              <w:rPr>
                <w:rFonts w:ascii="Arial" w:hAnsi="Arial"/>
              </w:rPr>
              <w:t>.</w:t>
            </w:r>
          </w:p>
        </w:tc>
        <w:tc>
          <w:tcPr>
            <w:tcW w:w="1143" w:type="dxa"/>
            <w:tcBorders>
              <w:top w:val="single" w:sz="16" w:space="0" w:color="000000"/>
              <w:bottom w:val="single" w:sz="16" w:space="0" w:color="000000"/>
            </w:tcBorders>
            <w:shd w:val="clear" w:color="auto" w:fill="FFFFFF"/>
          </w:tcPr>
          <w:p w14:paraId="0C362CE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كيف تقيم سهولة تنفيذ الحلول الناتجة عن التفكير التصميمي</w:t>
            </w:r>
            <w:r w:rsidRPr="00C51663">
              <w:rPr>
                <w:rFonts w:ascii="Arial" w:hAnsi="Arial"/>
              </w:rPr>
              <w:t>.</w:t>
            </w:r>
          </w:p>
        </w:tc>
        <w:tc>
          <w:tcPr>
            <w:tcW w:w="1473" w:type="dxa"/>
            <w:tcBorders>
              <w:top w:val="single" w:sz="16" w:space="0" w:color="000000"/>
              <w:bottom w:val="single" w:sz="16" w:space="0" w:color="000000"/>
              <w:right w:val="single" w:sz="16" w:space="0" w:color="000000"/>
            </w:tcBorders>
            <w:shd w:val="clear" w:color="auto" w:fill="FFFFFF"/>
          </w:tcPr>
          <w:p w14:paraId="156598E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يؤدي التفكير التصميمي إلى تحسين خدمة العملاء في مصرفنا بشكل كبير</w:t>
            </w:r>
            <w:r w:rsidRPr="00C51663">
              <w:rPr>
                <w:rFonts w:ascii="Arial" w:hAnsi="Arial"/>
              </w:rPr>
              <w:t>.</w:t>
            </w:r>
          </w:p>
        </w:tc>
      </w:tr>
      <w:tr w:rsidR="008B1EB4" w:rsidRPr="00C51663" w14:paraId="51FB6B8C" w14:textId="77777777" w:rsidTr="00964535">
        <w:trPr>
          <w:gridAfter w:val="1"/>
          <w:wAfter w:w="47" w:type="dxa"/>
          <w:cantSplit/>
          <w:trHeight w:val="227"/>
          <w:jc w:val="center"/>
        </w:trPr>
        <w:tc>
          <w:tcPr>
            <w:tcW w:w="4018" w:type="dxa"/>
            <w:gridSpan w:val="2"/>
            <w:tcBorders>
              <w:top w:val="single" w:sz="16" w:space="0" w:color="000000"/>
              <w:left w:val="single" w:sz="16" w:space="0" w:color="000000"/>
              <w:bottom w:val="nil"/>
              <w:right w:val="single" w:sz="16" w:space="0" w:color="000000"/>
            </w:tcBorders>
            <w:shd w:val="clear" w:color="auto" w:fill="FFFFFF"/>
            <w:vAlign w:val="center"/>
          </w:tcPr>
          <w:p w14:paraId="591DD3F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C51663">
              <w:rPr>
                <w:rFonts w:ascii="Arial" w:hAnsi="Arial"/>
              </w:rPr>
              <w:t>.</w:t>
            </w:r>
          </w:p>
        </w:tc>
        <w:tc>
          <w:tcPr>
            <w:tcW w:w="1812" w:type="dxa"/>
            <w:tcBorders>
              <w:top w:val="single" w:sz="16" w:space="0" w:color="000000"/>
              <w:left w:val="single" w:sz="16" w:space="0" w:color="000000"/>
              <w:bottom w:val="nil"/>
            </w:tcBorders>
            <w:shd w:val="clear" w:color="auto" w:fill="FFFFFF"/>
            <w:vAlign w:val="center"/>
          </w:tcPr>
          <w:p w14:paraId="6859730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458" w:type="dxa"/>
            <w:tcBorders>
              <w:top w:val="single" w:sz="16" w:space="0" w:color="000000"/>
              <w:bottom w:val="nil"/>
            </w:tcBorders>
            <w:shd w:val="clear" w:color="auto" w:fill="FFFFFF"/>
            <w:vAlign w:val="center"/>
          </w:tcPr>
          <w:p w14:paraId="4A9F04F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.336</w:t>
            </w:r>
          </w:p>
        </w:tc>
        <w:tc>
          <w:tcPr>
            <w:tcW w:w="1143" w:type="dxa"/>
            <w:tcBorders>
              <w:top w:val="single" w:sz="16" w:space="0" w:color="000000"/>
              <w:bottom w:val="nil"/>
            </w:tcBorders>
            <w:shd w:val="clear" w:color="auto" w:fill="FFFFFF"/>
            <w:vAlign w:val="center"/>
          </w:tcPr>
          <w:p w14:paraId="518EA3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.287</w:t>
            </w:r>
          </w:p>
        </w:tc>
        <w:tc>
          <w:tcPr>
            <w:tcW w:w="1473" w:type="dxa"/>
            <w:tcBorders>
              <w:top w:val="single" w:sz="16" w:space="0" w:color="000000"/>
              <w:bottom w:val="nil"/>
              <w:right w:val="single" w:sz="16" w:space="0" w:color="000000"/>
            </w:tcBorders>
            <w:shd w:val="clear" w:color="auto" w:fill="FFFFFF"/>
            <w:vAlign w:val="center"/>
          </w:tcPr>
          <w:p w14:paraId="6813930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.590</w:t>
            </w:r>
          </w:p>
        </w:tc>
      </w:tr>
      <w:tr w:rsidR="008B1EB4" w:rsidRPr="00C51663" w14:paraId="61F1E548" w14:textId="77777777" w:rsidTr="00964535">
        <w:trPr>
          <w:gridAfter w:val="1"/>
          <w:wAfter w:w="47" w:type="dxa"/>
          <w:cantSplit/>
          <w:trHeight w:val="227"/>
          <w:jc w:val="center"/>
        </w:trPr>
        <w:tc>
          <w:tcPr>
            <w:tcW w:w="4018" w:type="dxa"/>
            <w:gridSpan w:val="2"/>
            <w:tcBorders>
              <w:top w:val="nil"/>
              <w:left w:val="single" w:sz="16" w:space="0" w:color="000000"/>
              <w:bottom w:val="nil"/>
              <w:right w:val="single" w:sz="16" w:space="0" w:color="000000"/>
            </w:tcBorders>
            <w:shd w:val="clear" w:color="auto" w:fill="FFFFFF"/>
            <w:vAlign w:val="center"/>
          </w:tcPr>
          <w:p w14:paraId="3559C01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لمعالجة مشاكل محددة وتلبية احتياجات العملاء الخاصة</w:t>
            </w:r>
            <w:r w:rsidRPr="00C51663">
              <w:rPr>
                <w:rFonts w:ascii="Arial" w:hAnsi="Arial"/>
              </w:rPr>
              <w:t>.</w:t>
            </w:r>
          </w:p>
        </w:tc>
        <w:tc>
          <w:tcPr>
            <w:tcW w:w="1812" w:type="dxa"/>
            <w:tcBorders>
              <w:top w:val="nil"/>
              <w:left w:val="single" w:sz="16" w:space="0" w:color="000000"/>
              <w:bottom w:val="nil"/>
            </w:tcBorders>
            <w:shd w:val="clear" w:color="auto" w:fill="FFFFFF"/>
            <w:vAlign w:val="center"/>
          </w:tcPr>
          <w:p w14:paraId="4F29F65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.336</w:t>
            </w:r>
          </w:p>
        </w:tc>
        <w:tc>
          <w:tcPr>
            <w:tcW w:w="1458" w:type="dxa"/>
            <w:tcBorders>
              <w:top w:val="nil"/>
              <w:bottom w:val="nil"/>
            </w:tcBorders>
            <w:shd w:val="clear" w:color="auto" w:fill="FFFFFF"/>
            <w:vAlign w:val="center"/>
          </w:tcPr>
          <w:p w14:paraId="17DD0B6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143" w:type="dxa"/>
            <w:tcBorders>
              <w:top w:val="nil"/>
              <w:bottom w:val="nil"/>
            </w:tcBorders>
            <w:shd w:val="clear" w:color="auto" w:fill="FFFFFF"/>
            <w:vAlign w:val="center"/>
          </w:tcPr>
          <w:p w14:paraId="160A478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.259</w:t>
            </w:r>
          </w:p>
        </w:tc>
        <w:tc>
          <w:tcPr>
            <w:tcW w:w="1473" w:type="dxa"/>
            <w:tcBorders>
              <w:top w:val="nil"/>
              <w:bottom w:val="nil"/>
              <w:right w:val="single" w:sz="16" w:space="0" w:color="000000"/>
            </w:tcBorders>
            <w:shd w:val="clear" w:color="auto" w:fill="FFFFFF"/>
            <w:vAlign w:val="center"/>
          </w:tcPr>
          <w:p w14:paraId="2367D8B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.417</w:t>
            </w:r>
          </w:p>
        </w:tc>
      </w:tr>
      <w:tr w:rsidR="008B1EB4" w:rsidRPr="00C51663" w14:paraId="61D18EB8" w14:textId="77777777" w:rsidTr="00964535">
        <w:trPr>
          <w:gridAfter w:val="1"/>
          <w:wAfter w:w="47" w:type="dxa"/>
          <w:cantSplit/>
          <w:trHeight w:val="227"/>
          <w:jc w:val="center"/>
        </w:trPr>
        <w:tc>
          <w:tcPr>
            <w:tcW w:w="4018" w:type="dxa"/>
            <w:gridSpan w:val="2"/>
            <w:tcBorders>
              <w:top w:val="nil"/>
              <w:left w:val="single" w:sz="16" w:space="0" w:color="000000"/>
              <w:bottom w:val="nil"/>
              <w:right w:val="single" w:sz="16" w:space="0" w:color="000000"/>
            </w:tcBorders>
            <w:shd w:val="clear" w:color="auto" w:fill="FFFFFF"/>
            <w:vAlign w:val="center"/>
          </w:tcPr>
          <w:p w14:paraId="17F5DE3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كيف تقيم سهولة تنفيذ الحلول الناتجة عن التفكير التصميمي</w:t>
            </w:r>
            <w:r w:rsidRPr="00C51663">
              <w:rPr>
                <w:rFonts w:ascii="Arial" w:hAnsi="Arial"/>
              </w:rPr>
              <w:t>.</w:t>
            </w:r>
          </w:p>
        </w:tc>
        <w:tc>
          <w:tcPr>
            <w:tcW w:w="1812" w:type="dxa"/>
            <w:tcBorders>
              <w:top w:val="nil"/>
              <w:left w:val="single" w:sz="16" w:space="0" w:color="000000"/>
              <w:bottom w:val="nil"/>
            </w:tcBorders>
            <w:shd w:val="clear" w:color="auto" w:fill="FFFFFF"/>
            <w:vAlign w:val="center"/>
          </w:tcPr>
          <w:p w14:paraId="4E5A9C6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.287</w:t>
            </w:r>
          </w:p>
        </w:tc>
        <w:tc>
          <w:tcPr>
            <w:tcW w:w="1458" w:type="dxa"/>
            <w:tcBorders>
              <w:top w:val="nil"/>
              <w:bottom w:val="nil"/>
            </w:tcBorders>
            <w:shd w:val="clear" w:color="auto" w:fill="FFFFFF"/>
            <w:vAlign w:val="center"/>
          </w:tcPr>
          <w:p w14:paraId="052EECA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.259</w:t>
            </w:r>
          </w:p>
        </w:tc>
        <w:tc>
          <w:tcPr>
            <w:tcW w:w="1143" w:type="dxa"/>
            <w:tcBorders>
              <w:top w:val="nil"/>
              <w:bottom w:val="nil"/>
            </w:tcBorders>
            <w:shd w:val="clear" w:color="auto" w:fill="FFFFFF"/>
            <w:vAlign w:val="center"/>
          </w:tcPr>
          <w:p w14:paraId="7439258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473" w:type="dxa"/>
            <w:tcBorders>
              <w:top w:val="nil"/>
              <w:bottom w:val="nil"/>
              <w:right w:val="single" w:sz="16" w:space="0" w:color="000000"/>
            </w:tcBorders>
            <w:shd w:val="clear" w:color="auto" w:fill="FFFFFF"/>
            <w:vAlign w:val="center"/>
          </w:tcPr>
          <w:p w14:paraId="4F61464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.357</w:t>
            </w:r>
          </w:p>
        </w:tc>
      </w:tr>
      <w:tr w:rsidR="008B1EB4" w:rsidRPr="00C51663" w14:paraId="1F6DEB8B" w14:textId="77777777" w:rsidTr="00964535">
        <w:trPr>
          <w:gridAfter w:val="1"/>
          <w:wAfter w:w="47" w:type="dxa"/>
          <w:cantSplit/>
          <w:trHeight w:val="227"/>
          <w:jc w:val="center"/>
        </w:trPr>
        <w:tc>
          <w:tcPr>
            <w:tcW w:w="4018" w:type="dxa"/>
            <w:gridSpan w:val="2"/>
            <w:tcBorders>
              <w:top w:val="nil"/>
              <w:left w:val="single" w:sz="16" w:space="0" w:color="000000"/>
              <w:bottom w:val="nil"/>
              <w:right w:val="single" w:sz="16" w:space="0" w:color="000000"/>
            </w:tcBorders>
            <w:shd w:val="clear" w:color="auto" w:fill="FFFFFF"/>
            <w:vAlign w:val="center"/>
          </w:tcPr>
          <w:p w14:paraId="3F5D17E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يؤدي التفكير التصميمي إلى تحسين خدمة العملاء في مصرفنا بشكل كبير</w:t>
            </w:r>
            <w:r w:rsidRPr="00C51663">
              <w:rPr>
                <w:rFonts w:ascii="Arial" w:hAnsi="Arial"/>
              </w:rPr>
              <w:t>.</w:t>
            </w:r>
          </w:p>
        </w:tc>
        <w:tc>
          <w:tcPr>
            <w:tcW w:w="1812" w:type="dxa"/>
            <w:tcBorders>
              <w:top w:val="nil"/>
              <w:left w:val="single" w:sz="16" w:space="0" w:color="000000"/>
              <w:bottom w:val="nil"/>
            </w:tcBorders>
            <w:shd w:val="clear" w:color="auto" w:fill="FFFFFF"/>
            <w:vAlign w:val="center"/>
          </w:tcPr>
          <w:p w14:paraId="716A40A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.590</w:t>
            </w:r>
          </w:p>
        </w:tc>
        <w:tc>
          <w:tcPr>
            <w:tcW w:w="1458" w:type="dxa"/>
            <w:tcBorders>
              <w:top w:val="nil"/>
              <w:bottom w:val="nil"/>
            </w:tcBorders>
            <w:shd w:val="clear" w:color="auto" w:fill="FFFFFF"/>
            <w:vAlign w:val="center"/>
          </w:tcPr>
          <w:p w14:paraId="143EEA5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.417</w:t>
            </w:r>
          </w:p>
        </w:tc>
        <w:tc>
          <w:tcPr>
            <w:tcW w:w="1143" w:type="dxa"/>
            <w:tcBorders>
              <w:top w:val="nil"/>
              <w:bottom w:val="nil"/>
            </w:tcBorders>
            <w:shd w:val="clear" w:color="auto" w:fill="FFFFFF"/>
            <w:vAlign w:val="center"/>
          </w:tcPr>
          <w:p w14:paraId="4CB0AA6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.357</w:t>
            </w:r>
          </w:p>
        </w:tc>
        <w:tc>
          <w:tcPr>
            <w:tcW w:w="1473" w:type="dxa"/>
            <w:tcBorders>
              <w:top w:val="nil"/>
              <w:bottom w:val="nil"/>
              <w:right w:val="single" w:sz="16" w:space="0" w:color="000000"/>
            </w:tcBorders>
            <w:shd w:val="clear" w:color="auto" w:fill="FFFFFF"/>
            <w:vAlign w:val="center"/>
          </w:tcPr>
          <w:p w14:paraId="3085FDF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7F91E86D" w14:textId="77777777" w:rsidTr="00964535">
        <w:trPr>
          <w:gridAfter w:val="1"/>
          <w:wAfter w:w="47" w:type="dxa"/>
          <w:cantSplit/>
          <w:trHeight w:val="227"/>
          <w:jc w:val="center"/>
        </w:trPr>
        <w:tc>
          <w:tcPr>
            <w:tcW w:w="4018" w:type="dxa"/>
            <w:gridSpan w:val="2"/>
            <w:tcBorders>
              <w:top w:val="nil"/>
              <w:left w:val="single" w:sz="16" w:space="0" w:color="000000"/>
              <w:bottom w:val="nil"/>
              <w:right w:val="single" w:sz="16" w:space="0" w:color="000000"/>
            </w:tcBorders>
            <w:shd w:val="clear" w:color="auto" w:fill="FFFFFF"/>
            <w:vAlign w:val="center"/>
          </w:tcPr>
          <w:p w14:paraId="56F1E70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ترى أن التفكير التصميمي يلعب دورًا محوريًا في تشكيل ثقافة الشركة لتعزيز الابتكار الاستراتيجي والحصول على ميزة تنافسية</w:t>
            </w:r>
            <w:r w:rsidRPr="00C51663">
              <w:rPr>
                <w:rFonts w:ascii="Arial" w:hAnsi="Arial"/>
              </w:rPr>
              <w:t>.</w:t>
            </w:r>
          </w:p>
        </w:tc>
        <w:tc>
          <w:tcPr>
            <w:tcW w:w="1812" w:type="dxa"/>
            <w:tcBorders>
              <w:top w:val="nil"/>
              <w:left w:val="single" w:sz="16" w:space="0" w:color="000000"/>
              <w:bottom w:val="nil"/>
            </w:tcBorders>
            <w:shd w:val="clear" w:color="auto" w:fill="FFFFFF"/>
            <w:vAlign w:val="center"/>
          </w:tcPr>
          <w:p w14:paraId="1939900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.566</w:t>
            </w:r>
          </w:p>
        </w:tc>
        <w:tc>
          <w:tcPr>
            <w:tcW w:w="1458" w:type="dxa"/>
            <w:tcBorders>
              <w:top w:val="nil"/>
              <w:bottom w:val="nil"/>
            </w:tcBorders>
            <w:shd w:val="clear" w:color="auto" w:fill="FFFFFF"/>
            <w:vAlign w:val="center"/>
          </w:tcPr>
          <w:p w14:paraId="5056254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.572</w:t>
            </w:r>
          </w:p>
        </w:tc>
        <w:tc>
          <w:tcPr>
            <w:tcW w:w="1143" w:type="dxa"/>
            <w:tcBorders>
              <w:top w:val="nil"/>
              <w:bottom w:val="nil"/>
            </w:tcBorders>
            <w:shd w:val="clear" w:color="auto" w:fill="FFFFFF"/>
            <w:vAlign w:val="center"/>
          </w:tcPr>
          <w:p w14:paraId="13E096A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.270</w:t>
            </w:r>
          </w:p>
        </w:tc>
        <w:tc>
          <w:tcPr>
            <w:tcW w:w="1473" w:type="dxa"/>
            <w:tcBorders>
              <w:top w:val="nil"/>
              <w:bottom w:val="nil"/>
              <w:right w:val="single" w:sz="16" w:space="0" w:color="000000"/>
            </w:tcBorders>
            <w:shd w:val="clear" w:color="auto" w:fill="FFFFFF"/>
            <w:vAlign w:val="center"/>
          </w:tcPr>
          <w:p w14:paraId="2A00E65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.528</w:t>
            </w:r>
          </w:p>
        </w:tc>
      </w:tr>
      <w:tr w:rsidR="008B1EB4" w:rsidRPr="00C51663" w14:paraId="1F676066" w14:textId="77777777" w:rsidTr="00964535">
        <w:trPr>
          <w:gridAfter w:val="1"/>
          <w:wAfter w:w="47" w:type="dxa"/>
          <w:cantSplit/>
          <w:trHeight w:val="227"/>
          <w:jc w:val="center"/>
        </w:trPr>
        <w:tc>
          <w:tcPr>
            <w:tcW w:w="4018" w:type="dxa"/>
            <w:gridSpan w:val="2"/>
            <w:tcBorders>
              <w:top w:val="nil"/>
              <w:left w:val="single" w:sz="16" w:space="0" w:color="000000"/>
              <w:bottom w:val="nil"/>
              <w:right w:val="single" w:sz="16" w:space="0" w:color="000000"/>
            </w:tcBorders>
            <w:shd w:val="clear" w:color="auto" w:fill="FFFFFF"/>
            <w:vAlign w:val="center"/>
          </w:tcPr>
          <w:p w14:paraId="1B8EA6B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تعتقد أن التفكير التصميمي يولد حلولًا مبتكرة وخلاقة</w:t>
            </w:r>
          </w:p>
        </w:tc>
        <w:tc>
          <w:tcPr>
            <w:tcW w:w="1812" w:type="dxa"/>
            <w:tcBorders>
              <w:top w:val="nil"/>
              <w:left w:val="single" w:sz="16" w:space="0" w:color="000000"/>
              <w:bottom w:val="nil"/>
            </w:tcBorders>
            <w:shd w:val="clear" w:color="auto" w:fill="FFFFFF"/>
            <w:vAlign w:val="center"/>
          </w:tcPr>
          <w:p w14:paraId="4A9EA3E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.581</w:t>
            </w:r>
          </w:p>
        </w:tc>
        <w:tc>
          <w:tcPr>
            <w:tcW w:w="1458" w:type="dxa"/>
            <w:tcBorders>
              <w:top w:val="nil"/>
              <w:bottom w:val="nil"/>
            </w:tcBorders>
            <w:shd w:val="clear" w:color="auto" w:fill="FFFFFF"/>
            <w:vAlign w:val="center"/>
          </w:tcPr>
          <w:p w14:paraId="4302C49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.566</w:t>
            </w:r>
          </w:p>
        </w:tc>
        <w:tc>
          <w:tcPr>
            <w:tcW w:w="1143" w:type="dxa"/>
            <w:tcBorders>
              <w:top w:val="nil"/>
              <w:bottom w:val="nil"/>
            </w:tcBorders>
            <w:shd w:val="clear" w:color="auto" w:fill="FFFFFF"/>
            <w:vAlign w:val="center"/>
          </w:tcPr>
          <w:p w14:paraId="5C3B948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.313</w:t>
            </w:r>
          </w:p>
        </w:tc>
        <w:tc>
          <w:tcPr>
            <w:tcW w:w="1473" w:type="dxa"/>
            <w:tcBorders>
              <w:top w:val="nil"/>
              <w:bottom w:val="nil"/>
              <w:right w:val="single" w:sz="16" w:space="0" w:color="000000"/>
            </w:tcBorders>
            <w:shd w:val="clear" w:color="auto" w:fill="FFFFFF"/>
            <w:vAlign w:val="center"/>
          </w:tcPr>
          <w:p w14:paraId="74BD5B6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.613</w:t>
            </w:r>
          </w:p>
        </w:tc>
      </w:tr>
      <w:tr w:rsidR="008B1EB4" w:rsidRPr="00C51663" w14:paraId="4F468ABA" w14:textId="77777777" w:rsidTr="00964535">
        <w:trPr>
          <w:gridAfter w:val="1"/>
          <w:wAfter w:w="47" w:type="dxa"/>
          <w:cantSplit/>
          <w:trHeight w:val="227"/>
          <w:jc w:val="center"/>
        </w:trPr>
        <w:tc>
          <w:tcPr>
            <w:tcW w:w="4018" w:type="dxa"/>
            <w:gridSpan w:val="2"/>
            <w:tcBorders>
              <w:top w:val="nil"/>
              <w:left w:val="single" w:sz="16" w:space="0" w:color="000000"/>
              <w:bottom w:val="nil"/>
              <w:right w:val="single" w:sz="16" w:space="0" w:color="000000"/>
            </w:tcBorders>
            <w:shd w:val="clear" w:color="auto" w:fill="FFFFFF"/>
            <w:vAlign w:val="center"/>
          </w:tcPr>
          <w:p w14:paraId="5BE9D98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تتفق مع أن التفكير التصميمي يغير النموذج التقليدي، مما يتيح أفكارًا جذرية أو تحولات كبيرة</w:t>
            </w:r>
            <w:r w:rsidRPr="00C51663">
              <w:rPr>
                <w:rFonts w:ascii="Arial" w:hAnsi="Arial"/>
              </w:rPr>
              <w:t>.</w:t>
            </w:r>
          </w:p>
        </w:tc>
        <w:tc>
          <w:tcPr>
            <w:tcW w:w="1812" w:type="dxa"/>
            <w:tcBorders>
              <w:top w:val="nil"/>
              <w:left w:val="single" w:sz="16" w:space="0" w:color="000000"/>
              <w:bottom w:val="nil"/>
            </w:tcBorders>
            <w:shd w:val="clear" w:color="auto" w:fill="FFFFFF"/>
            <w:vAlign w:val="center"/>
          </w:tcPr>
          <w:p w14:paraId="354B244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.638</w:t>
            </w:r>
          </w:p>
        </w:tc>
        <w:tc>
          <w:tcPr>
            <w:tcW w:w="1458" w:type="dxa"/>
            <w:tcBorders>
              <w:top w:val="nil"/>
              <w:bottom w:val="nil"/>
            </w:tcBorders>
            <w:shd w:val="clear" w:color="auto" w:fill="FFFFFF"/>
            <w:vAlign w:val="center"/>
          </w:tcPr>
          <w:p w14:paraId="1EBA900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.465</w:t>
            </w:r>
          </w:p>
        </w:tc>
        <w:tc>
          <w:tcPr>
            <w:tcW w:w="1143" w:type="dxa"/>
            <w:tcBorders>
              <w:top w:val="nil"/>
              <w:bottom w:val="nil"/>
            </w:tcBorders>
            <w:shd w:val="clear" w:color="auto" w:fill="FFFFFF"/>
            <w:vAlign w:val="center"/>
          </w:tcPr>
          <w:p w14:paraId="7634422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.351</w:t>
            </w:r>
          </w:p>
        </w:tc>
        <w:tc>
          <w:tcPr>
            <w:tcW w:w="1473" w:type="dxa"/>
            <w:tcBorders>
              <w:top w:val="nil"/>
              <w:bottom w:val="nil"/>
              <w:right w:val="single" w:sz="16" w:space="0" w:color="000000"/>
            </w:tcBorders>
            <w:shd w:val="clear" w:color="auto" w:fill="FFFFFF"/>
            <w:vAlign w:val="center"/>
          </w:tcPr>
          <w:p w14:paraId="4DDA6A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.525</w:t>
            </w:r>
          </w:p>
        </w:tc>
      </w:tr>
      <w:tr w:rsidR="008B1EB4" w:rsidRPr="00C51663" w14:paraId="04E356A0" w14:textId="77777777" w:rsidTr="00964535">
        <w:trPr>
          <w:gridAfter w:val="1"/>
          <w:wAfter w:w="47" w:type="dxa"/>
          <w:cantSplit/>
          <w:trHeight w:val="227"/>
          <w:jc w:val="center"/>
        </w:trPr>
        <w:tc>
          <w:tcPr>
            <w:tcW w:w="4018" w:type="dxa"/>
            <w:gridSpan w:val="2"/>
            <w:tcBorders>
              <w:top w:val="nil"/>
              <w:left w:val="single" w:sz="16" w:space="0" w:color="000000"/>
              <w:bottom w:val="nil"/>
              <w:right w:val="single" w:sz="16" w:space="0" w:color="000000"/>
            </w:tcBorders>
            <w:shd w:val="clear" w:color="auto" w:fill="FFFFFF"/>
            <w:vAlign w:val="center"/>
          </w:tcPr>
          <w:p w14:paraId="6044EB3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سيكون تبني التفكير التصميمي مفيدًا جدًا للخدمات المصرفية في مصرفي</w:t>
            </w:r>
            <w:r w:rsidRPr="00C51663">
              <w:rPr>
                <w:rFonts w:ascii="Arial" w:hAnsi="Arial"/>
              </w:rPr>
              <w:t>.</w:t>
            </w:r>
          </w:p>
        </w:tc>
        <w:tc>
          <w:tcPr>
            <w:tcW w:w="1812" w:type="dxa"/>
            <w:tcBorders>
              <w:top w:val="nil"/>
              <w:left w:val="single" w:sz="16" w:space="0" w:color="000000"/>
              <w:bottom w:val="nil"/>
            </w:tcBorders>
            <w:shd w:val="clear" w:color="auto" w:fill="FFFFFF"/>
            <w:vAlign w:val="center"/>
          </w:tcPr>
          <w:p w14:paraId="4F00A18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.579</w:t>
            </w:r>
          </w:p>
        </w:tc>
        <w:tc>
          <w:tcPr>
            <w:tcW w:w="1458" w:type="dxa"/>
            <w:tcBorders>
              <w:top w:val="nil"/>
              <w:bottom w:val="nil"/>
            </w:tcBorders>
            <w:shd w:val="clear" w:color="auto" w:fill="FFFFFF"/>
            <w:vAlign w:val="center"/>
          </w:tcPr>
          <w:p w14:paraId="66419E3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.311</w:t>
            </w:r>
          </w:p>
        </w:tc>
        <w:tc>
          <w:tcPr>
            <w:tcW w:w="1143" w:type="dxa"/>
            <w:tcBorders>
              <w:top w:val="nil"/>
              <w:bottom w:val="nil"/>
            </w:tcBorders>
            <w:shd w:val="clear" w:color="auto" w:fill="FFFFFF"/>
            <w:vAlign w:val="center"/>
          </w:tcPr>
          <w:p w14:paraId="7E60A76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.315</w:t>
            </w:r>
          </w:p>
        </w:tc>
        <w:tc>
          <w:tcPr>
            <w:tcW w:w="1473" w:type="dxa"/>
            <w:tcBorders>
              <w:top w:val="nil"/>
              <w:bottom w:val="nil"/>
              <w:right w:val="single" w:sz="16" w:space="0" w:color="000000"/>
            </w:tcBorders>
            <w:shd w:val="clear" w:color="auto" w:fill="FFFFFF"/>
            <w:vAlign w:val="center"/>
          </w:tcPr>
          <w:p w14:paraId="5D04314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.670</w:t>
            </w:r>
          </w:p>
        </w:tc>
      </w:tr>
      <w:tr w:rsidR="008B1EB4" w:rsidRPr="00C51663" w14:paraId="1DCB0AC8" w14:textId="77777777" w:rsidTr="00964535">
        <w:trPr>
          <w:gridAfter w:val="1"/>
          <w:wAfter w:w="47" w:type="dxa"/>
          <w:cantSplit/>
          <w:trHeight w:val="227"/>
          <w:jc w:val="center"/>
        </w:trPr>
        <w:tc>
          <w:tcPr>
            <w:tcW w:w="4018" w:type="dxa"/>
            <w:gridSpan w:val="2"/>
            <w:tcBorders>
              <w:top w:val="nil"/>
              <w:left w:val="single" w:sz="16" w:space="0" w:color="000000"/>
              <w:bottom w:val="nil"/>
              <w:right w:val="single" w:sz="16" w:space="0" w:color="000000"/>
            </w:tcBorders>
            <w:shd w:val="clear" w:color="auto" w:fill="FFFFFF"/>
            <w:vAlign w:val="center"/>
          </w:tcPr>
          <w:p w14:paraId="207EE5D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سيؤدي استخدام التفكير التصميمي إلى تقديم منتجات أو خدمات مالية مبتكرة في مصرفي</w:t>
            </w:r>
            <w:r w:rsidRPr="00C51663">
              <w:rPr>
                <w:rFonts w:ascii="Arial" w:hAnsi="Arial"/>
              </w:rPr>
              <w:t>.</w:t>
            </w:r>
          </w:p>
        </w:tc>
        <w:tc>
          <w:tcPr>
            <w:tcW w:w="1812" w:type="dxa"/>
            <w:tcBorders>
              <w:top w:val="nil"/>
              <w:left w:val="single" w:sz="16" w:space="0" w:color="000000"/>
              <w:bottom w:val="nil"/>
            </w:tcBorders>
            <w:shd w:val="clear" w:color="auto" w:fill="FFFFFF"/>
            <w:vAlign w:val="center"/>
          </w:tcPr>
          <w:p w14:paraId="3F43EE9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.570</w:t>
            </w:r>
          </w:p>
        </w:tc>
        <w:tc>
          <w:tcPr>
            <w:tcW w:w="1458" w:type="dxa"/>
            <w:tcBorders>
              <w:top w:val="nil"/>
              <w:bottom w:val="nil"/>
            </w:tcBorders>
            <w:shd w:val="clear" w:color="auto" w:fill="FFFFFF"/>
            <w:vAlign w:val="center"/>
          </w:tcPr>
          <w:p w14:paraId="2C24613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.391</w:t>
            </w:r>
          </w:p>
        </w:tc>
        <w:tc>
          <w:tcPr>
            <w:tcW w:w="1143" w:type="dxa"/>
            <w:tcBorders>
              <w:top w:val="nil"/>
              <w:bottom w:val="nil"/>
            </w:tcBorders>
            <w:shd w:val="clear" w:color="auto" w:fill="FFFFFF"/>
            <w:vAlign w:val="center"/>
          </w:tcPr>
          <w:p w14:paraId="0AB2060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.247</w:t>
            </w:r>
          </w:p>
        </w:tc>
        <w:tc>
          <w:tcPr>
            <w:tcW w:w="1473" w:type="dxa"/>
            <w:tcBorders>
              <w:top w:val="nil"/>
              <w:bottom w:val="nil"/>
              <w:right w:val="single" w:sz="16" w:space="0" w:color="000000"/>
            </w:tcBorders>
            <w:shd w:val="clear" w:color="auto" w:fill="FFFFFF"/>
            <w:vAlign w:val="center"/>
          </w:tcPr>
          <w:p w14:paraId="6A9CD60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.547</w:t>
            </w:r>
          </w:p>
        </w:tc>
      </w:tr>
      <w:tr w:rsidR="008B1EB4" w:rsidRPr="00C51663" w14:paraId="6D04F92D" w14:textId="77777777" w:rsidTr="00964535">
        <w:trPr>
          <w:gridAfter w:val="1"/>
          <w:wAfter w:w="47" w:type="dxa"/>
          <w:cantSplit/>
          <w:trHeight w:val="227"/>
          <w:jc w:val="center"/>
        </w:trPr>
        <w:tc>
          <w:tcPr>
            <w:tcW w:w="4018" w:type="dxa"/>
            <w:gridSpan w:val="2"/>
            <w:tcBorders>
              <w:top w:val="nil"/>
              <w:left w:val="single" w:sz="16" w:space="0" w:color="000000"/>
              <w:bottom w:val="nil"/>
              <w:right w:val="single" w:sz="16" w:space="0" w:color="000000"/>
            </w:tcBorders>
            <w:shd w:val="clear" w:color="auto" w:fill="FFFFFF"/>
            <w:vAlign w:val="center"/>
          </w:tcPr>
          <w:p w14:paraId="11695E6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هناك حواجز تنظيمية أو ثقافية كبيرة تحول دون تبني التفكير التصميمي في مصرفي</w:t>
            </w:r>
            <w:r w:rsidRPr="00C51663">
              <w:rPr>
                <w:rFonts w:ascii="Arial" w:hAnsi="Arial"/>
              </w:rPr>
              <w:t>.</w:t>
            </w:r>
          </w:p>
        </w:tc>
        <w:tc>
          <w:tcPr>
            <w:tcW w:w="1812" w:type="dxa"/>
            <w:tcBorders>
              <w:top w:val="nil"/>
              <w:left w:val="single" w:sz="16" w:space="0" w:color="000000"/>
              <w:bottom w:val="nil"/>
            </w:tcBorders>
            <w:shd w:val="clear" w:color="auto" w:fill="FFFFFF"/>
            <w:vAlign w:val="center"/>
          </w:tcPr>
          <w:p w14:paraId="125703F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.095</w:t>
            </w:r>
          </w:p>
        </w:tc>
        <w:tc>
          <w:tcPr>
            <w:tcW w:w="1458" w:type="dxa"/>
            <w:tcBorders>
              <w:top w:val="nil"/>
              <w:bottom w:val="nil"/>
            </w:tcBorders>
            <w:shd w:val="clear" w:color="auto" w:fill="FFFFFF"/>
            <w:vAlign w:val="center"/>
          </w:tcPr>
          <w:p w14:paraId="2F3FC1D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.032</w:t>
            </w:r>
          </w:p>
        </w:tc>
        <w:tc>
          <w:tcPr>
            <w:tcW w:w="1143" w:type="dxa"/>
            <w:tcBorders>
              <w:top w:val="nil"/>
              <w:bottom w:val="nil"/>
            </w:tcBorders>
            <w:shd w:val="clear" w:color="auto" w:fill="FFFFFF"/>
            <w:vAlign w:val="center"/>
          </w:tcPr>
          <w:p w14:paraId="3BFC4E4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.162</w:t>
            </w:r>
          </w:p>
        </w:tc>
        <w:tc>
          <w:tcPr>
            <w:tcW w:w="1473" w:type="dxa"/>
            <w:tcBorders>
              <w:top w:val="nil"/>
              <w:bottom w:val="nil"/>
              <w:right w:val="single" w:sz="16" w:space="0" w:color="000000"/>
            </w:tcBorders>
            <w:shd w:val="clear" w:color="auto" w:fill="FFFFFF"/>
            <w:vAlign w:val="center"/>
          </w:tcPr>
          <w:p w14:paraId="5953558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.148</w:t>
            </w:r>
          </w:p>
        </w:tc>
      </w:tr>
      <w:tr w:rsidR="008B1EB4" w:rsidRPr="00C51663" w14:paraId="679FB120" w14:textId="77777777" w:rsidTr="00964535">
        <w:trPr>
          <w:gridAfter w:val="1"/>
          <w:wAfter w:w="47" w:type="dxa"/>
          <w:cantSplit/>
          <w:trHeight w:val="227"/>
          <w:jc w:val="center"/>
        </w:trPr>
        <w:tc>
          <w:tcPr>
            <w:tcW w:w="4018" w:type="dxa"/>
            <w:gridSpan w:val="2"/>
            <w:tcBorders>
              <w:top w:val="nil"/>
              <w:left w:val="single" w:sz="16" w:space="0" w:color="000000"/>
              <w:bottom w:val="single" w:sz="16" w:space="0" w:color="000000"/>
              <w:right w:val="single" w:sz="16" w:space="0" w:color="000000"/>
            </w:tcBorders>
            <w:shd w:val="clear" w:color="auto" w:fill="FFFFFF"/>
            <w:vAlign w:val="center"/>
          </w:tcPr>
          <w:p w14:paraId="72D82B1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يعد الافتقار إلى الفهم أو التدريب عائقًا رئيسيًا أمام تبني التفكير التصميمي في القطاع المصرفي</w:t>
            </w:r>
            <w:r w:rsidRPr="00C51663">
              <w:rPr>
                <w:rFonts w:ascii="Arial" w:hAnsi="Arial"/>
              </w:rPr>
              <w:t>.</w:t>
            </w:r>
          </w:p>
        </w:tc>
        <w:tc>
          <w:tcPr>
            <w:tcW w:w="1812" w:type="dxa"/>
            <w:tcBorders>
              <w:top w:val="nil"/>
              <w:left w:val="single" w:sz="16" w:space="0" w:color="000000"/>
              <w:bottom w:val="single" w:sz="16" w:space="0" w:color="000000"/>
            </w:tcBorders>
            <w:shd w:val="clear" w:color="auto" w:fill="FFFFFF"/>
            <w:vAlign w:val="center"/>
          </w:tcPr>
          <w:p w14:paraId="69F9A8A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.317</w:t>
            </w:r>
          </w:p>
        </w:tc>
        <w:tc>
          <w:tcPr>
            <w:tcW w:w="1458" w:type="dxa"/>
            <w:tcBorders>
              <w:top w:val="nil"/>
              <w:bottom w:val="single" w:sz="16" w:space="0" w:color="000000"/>
            </w:tcBorders>
            <w:shd w:val="clear" w:color="auto" w:fill="FFFFFF"/>
            <w:vAlign w:val="center"/>
          </w:tcPr>
          <w:p w14:paraId="29C821C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.153</w:t>
            </w:r>
          </w:p>
        </w:tc>
        <w:tc>
          <w:tcPr>
            <w:tcW w:w="1143" w:type="dxa"/>
            <w:tcBorders>
              <w:top w:val="nil"/>
              <w:bottom w:val="single" w:sz="16" w:space="0" w:color="000000"/>
            </w:tcBorders>
            <w:shd w:val="clear" w:color="auto" w:fill="FFFFFF"/>
            <w:vAlign w:val="center"/>
          </w:tcPr>
          <w:p w14:paraId="7DC3B2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.176</w:t>
            </w:r>
          </w:p>
        </w:tc>
        <w:tc>
          <w:tcPr>
            <w:tcW w:w="1473" w:type="dxa"/>
            <w:tcBorders>
              <w:top w:val="nil"/>
              <w:bottom w:val="single" w:sz="16" w:space="0" w:color="000000"/>
              <w:right w:val="single" w:sz="16" w:space="0" w:color="000000"/>
            </w:tcBorders>
            <w:shd w:val="clear" w:color="auto" w:fill="FFFFFF"/>
            <w:vAlign w:val="center"/>
          </w:tcPr>
          <w:p w14:paraId="579419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.333</w:t>
            </w:r>
          </w:p>
        </w:tc>
      </w:tr>
    </w:tbl>
    <w:p w14:paraId="745B0C9C" w14:textId="251BDD94" w:rsidR="000004C4" w:rsidRDefault="000004C4" w:rsidP="008349AF">
      <w:pPr>
        <w:widowControl w:val="0"/>
        <w:spacing w:after="0" w:line="240" w:lineRule="auto"/>
        <w:jc w:val="center"/>
        <w:rPr>
          <w:rFonts w:ascii="Arial" w:hAnsi="Arial"/>
          <w:rtl/>
        </w:rPr>
      </w:pPr>
    </w:p>
    <w:p w14:paraId="39104152" w14:textId="77777777" w:rsidR="000004C4" w:rsidRDefault="000004C4" w:rsidP="008349AF">
      <w:pPr>
        <w:bidi w:val="0"/>
        <w:spacing w:after="0"/>
        <w:rPr>
          <w:rFonts w:ascii="Arial" w:hAnsi="Arial"/>
          <w:rtl/>
        </w:rPr>
      </w:pPr>
      <w:r>
        <w:rPr>
          <w:rFonts w:ascii="Arial" w:hAnsi="Arial"/>
          <w:rtl/>
        </w:rPr>
        <w:br w:type="page"/>
      </w:r>
    </w:p>
    <w:tbl>
      <w:tblPr>
        <w:tblpPr w:leftFromText="180" w:rightFromText="180" w:vertAnchor="text" w:tblpXSpec="center" w:tblpY="1"/>
        <w:tblOverlap w:val="never"/>
        <w:tblW w:w="104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71"/>
        <w:gridCol w:w="2085"/>
        <w:gridCol w:w="1275"/>
        <w:gridCol w:w="1701"/>
        <w:gridCol w:w="1317"/>
        <w:gridCol w:w="11"/>
      </w:tblGrid>
      <w:tr w:rsidR="008B1EB4" w:rsidRPr="00C51663" w14:paraId="66062339" w14:textId="77777777" w:rsidTr="0069152D">
        <w:trPr>
          <w:cantSplit/>
          <w:trHeight w:val="113"/>
        </w:trPr>
        <w:tc>
          <w:tcPr>
            <w:tcW w:w="10460" w:type="dxa"/>
            <w:gridSpan w:val="6"/>
            <w:tcBorders>
              <w:top w:val="nil"/>
              <w:left w:val="nil"/>
              <w:bottom w:val="nil"/>
              <w:right w:val="nil"/>
            </w:tcBorders>
            <w:shd w:val="clear" w:color="auto" w:fill="FFFFFF"/>
          </w:tcPr>
          <w:p w14:paraId="63FFC3C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lastRenderedPageBreak/>
              <w:t>Inter-Item Correlation Matrix</w:t>
            </w:r>
          </w:p>
        </w:tc>
      </w:tr>
      <w:tr w:rsidR="008B1EB4" w:rsidRPr="00C51663" w14:paraId="3DEAB0DC" w14:textId="77777777" w:rsidTr="0069152D">
        <w:trPr>
          <w:gridAfter w:val="1"/>
          <w:wAfter w:w="11" w:type="dxa"/>
          <w:cantSplit/>
          <w:trHeight w:val="113"/>
        </w:trPr>
        <w:tc>
          <w:tcPr>
            <w:tcW w:w="4071" w:type="dxa"/>
            <w:tcBorders>
              <w:top w:val="single" w:sz="16" w:space="0" w:color="000000"/>
              <w:left w:val="single" w:sz="16" w:space="0" w:color="000000"/>
              <w:bottom w:val="single" w:sz="16" w:space="0" w:color="000000"/>
              <w:right w:val="single" w:sz="16" w:space="0" w:color="000000"/>
            </w:tcBorders>
            <w:shd w:val="clear" w:color="auto" w:fill="FFFFFF"/>
          </w:tcPr>
          <w:p w14:paraId="14822690" w14:textId="77777777" w:rsidR="008B1EB4" w:rsidRPr="00C51663" w:rsidRDefault="008B1EB4" w:rsidP="008349AF">
            <w:pPr>
              <w:widowControl w:val="0"/>
              <w:spacing w:after="0" w:line="240" w:lineRule="auto"/>
              <w:ind w:left="60" w:right="60"/>
              <w:jc w:val="center"/>
              <w:rPr>
                <w:rFonts w:ascii="Arial" w:hAnsi="Arial"/>
              </w:rPr>
            </w:pPr>
          </w:p>
        </w:tc>
        <w:tc>
          <w:tcPr>
            <w:tcW w:w="2085" w:type="dxa"/>
            <w:tcBorders>
              <w:top w:val="single" w:sz="16" w:space="0" w:color="000000"/>
              <w:left w:val="single" w:sz="16" w:space="0" w:color="000000"/>
              <w:bottom w:val="single" w:sz="16" w:space="0" w:color="000000"/>
            </w:tcBorders>
            <w:shd w:val="clear" w:color="auto" w:fill="FFFFFF"/>
          </w:tcPr>
          <w:p w14:paraId="600E288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ترى أن التفكير التصميمي يلعب دورًا محوريًا في تشكيل ثقافة الشركة لتعزيز الابتكار الاستراتيجي والحصول على ميزة تنافسية</w:t>
            </w:r>
            <w:r w:rsidRPr="00C51663">
              <w:rPr>
                <w:rFonts w:ascii="Arial" w:hAnsi="Arial"/>
              </w:rPr>
              <w:t>.</w:t>
            </w:r>
          </w:p>
        </w:tc>
        <w:tc>
          <w:tcPr>
            <w:tcW w:w="1275" w:type="dxa"/>
            <w:tcBorders>
              <w:top w:val="single" w:sz="16" w:space="0" w:color="000000"/>
              <w:bottom w:val="single" w:sz="16" w:space="0" w:color="000000"/>
            </w:tcBorders>
            <w:shd w:val="clear" w:color="auto" w:fill="FFFFFF"/>
          </w:tcPr>
          <w:p w14:paraId="1A3557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تعتقد أن التفكير التصميمي يولد حلولًا مبتكرة وخلاقة</w:t>
            </w:r>
          </w:p>
        </w:tc>
        <w:tc>
          <w:tcPr>
            <w:tcW w:w="1701" w:type="dxa"/>
            <w:tcBorders>
              <w:top w:val="single" w:sz="16" w:space="0" w:color="000000"/>
              <w:bottom w:val="single" w:sz="16" w:space="0" w:color="000000"/>
            </w:tcBorders>
            <w:shd w:val="clear" w:color="auto" w:fill="FFFFFF"/>
          </w:tcPr>
          <w:p w14:paraId="0B73332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تتفق مع أن التفكير التصميمي يغير النموذج التقليدي، مما يتيح أفكارًا جذرية أو تحولات كبيرة</w:t>
            </w:r>
            <w:r w:rsidRPr="00C51663">
              <w:rPr>
                <w:rFonts w:ascii="Arial" w:hAnsi="Arial"/>
              </w:rPr>
              <w:t>.</w:t>
            </w:r>
          </w:p>
        </w:tc>
        <w:tc>
          <w:tcPr>
            <w:tcW w:w="1317" w:type="dxa"/>
            <w:tcBorders>
              <w:top w:val="single" w:sz="16" w:space="0" w:color="000000"/>
              <w:bottom w:val="single" w:sz="16" w:space="0" w:color="000000"/>
              <w:right w:val="single" w:sz="16" w:space="0" w:color="000000"/>
            </w:tcBorders>
            <w:shd w:val="clear" w:color="auto" w:fill="FFFFFF"/>
          </w:tcPr>
          <w:p w14:paraId="5D7DCB3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سيكون تبني التفكير التصميمي مفيدًا جدًا للخدمات المصرفية في مصرفي</w:t>
            </w:r>
            <w:r w:rsidRPr="00C51663">
              <w:rPr>
                <w:rFonts w:ascii="Arial" w:hAnsi="Arial"/>
              </w:rPr>
              <w:t>.</w:t>
            </w:r>
          </w:p>
        </w:tc>
      </w:tr>
      <w:tr w:rsidR="008B1EB4" w:rsidRPr="00C51663" w14:paraId="30C09E51" w14:textId="77777777" w:rsidTr="0069152D">
        <w:trPr>
          <w:gridAfter w:val="1"/>
          <w:wAfter w:w="11" w:type="dxa"/>
          <w:cantSplit/>
          <w:trHeight w:val="113"/>
        </w:trPr>
        <w:tc>
          <w:tcPr>
            <w:tcW w:w="4071" w:type="dxa"/>
            <w:tcBorders>
              <w:top w:val="single" w:sz="16" w:space="0" w:color="000000"/>
              <w:left w:val="single" w:sz="16" w:space="0" w:color="000000"/>
              <w:bottom w:val="nil"/>
              <w:right w:val="single" w:sz="16" w:space="0" w:color="000000"/>
            </w:tcBorders>
            <w:shd w:val="clear" w:color="auto" w:fill="FFFFFF"/>
            <w:vAlign w:val="center"/>
          </w:tcPr>
          <w:p w14:paraId="6F8FCF9F"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C51663">
              <w:rPr>
                <w:rFonts w:ascii="Arial" w:hAnsi="Arial"/>
              </w:rPr>
              <w:t>.</w:t>
            </w:r>
          </w:p>
        </w:tc>
        <w:tc>
          <w:tcPr>
            <w:tcW w:w="2085" w:type="dxa"/>
            <w:tcBorders>
              <w:top w:val="single" w:sz="16" w:space="0" w:color="000000"/>
              <w:left w:val="single" w:sz="16" w:space="0" w:color="000000"/>
              <w:bottom w:val="nil"/>
            </w:tcBorders>
            <w:shd w:val="clear" w:color="auto" w:fill="FFFFFF"/>
            <w:vAlign w:val="center"/>
          </w:tcPr>
          <w:p w14:paraId="7B1CEF9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.566</w:t>
            </w:r>
          </w:p>
        </w:tc>
        <w:tc>
          <w:tcPr>
            <w:tcW w:w="1275" w:type="dxa"/>
            <w:tcBorders>
              <w:top w:val="single" w:sz="16" w:space="0" w:color="000000"/>
              <w:bottom w:val="nil"/>
            </w:tcBorders>
            <w:shd w:val="clear" w:color="auto" w:fill="FFFFFF"/>
            <w:vAlign w:val="center"/>
          </w:tcPr>
          <w:p w14:paraId="20202BD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.581</w:t>
            </w:r>
          </w:p>
        </w:tc>
        <w:tc>
          <w:tcPr>
            <w:tcW w:w="1701" w:type="dxa"/>
            <w:tcBorders>
              <w:top w:val="single" w:sz="16" w:space="0" w:color="000000"/>
              <w:bottom w:val="nil"/>
            </w:tcBorders>
            <w:shd w:val="clear" w:color="auto" w:fill="FFFFFF"/>
            <w:vAlign w:val="center"/>
          </w:tcPr>
          <w:p w14:paraId="0D3E31D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.638</w:t>
            </w:r>
          </w:p>
        </w:tc>
        <w:tc>
          <w:tcPr>
            <w:tcW w:w="1317" w:type="dxa"/>
            <w:tcBorders>
              <w:top w:val="single" w:sz="16" w:space="0" w:color="000000"/>
              <w:bottom w:val="nil"/>
              <w:right w:val="single" w:sz="16" w:space="0" w:color="000000"/>
            </w:tcBorders>
            <w:shd w:val="clear" w:color="auto" w:fill="FFFFFF"/>
            <w:vAlign w:val="center"/>
          </w:tcPr>
          <w:p w14:paraId="260BE0E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.579</w:t>
            </w:r>
          </w:p>
        </w:tc>
      </w:tr>
      <w:tr w:rsidR="008B1EB4" w:rsidRPr="00C51663" w14:paraId="1273D381" w14:textId="77777777" w:rsidTr="0069152D">
        <w:trPr>
          <w:gridAfter w:val="1"/>
          <w:wAfter w:w="11" w:type="dxa"/>
          <w:cantSplit/>
          <w:trHeight w:val="113"/>
        </w:trPr>
        <w:tc>
          <w:tcPr>
            <w:tcW w:w="4071" w:type="dxa"/>
            <w:tcBorders>
              <w:top w:val="nil"/>
              <w:left w:val="single" w:sz="16" w:space="0" w:color="000000"/>
              <w:bottom w:val="nil"/>
              <w:right w:val="single" w:sz="16" w:space="0" w:color="000000"/>
            </w:tcBorders>
            <w:shd w:val="clear" w:color="auto" w:fill="FFFFFF"/>
            <w:vAlign w:val="center"/>
          </w:tcPr>
          <w:p w14:paraId="6886686F"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ما مدى أهمية التفكير التصميمي في القطاع المصرفي لمعالجة مشاكل محددة وتلبية احتياجات العملاء الخاصة</w:t>
            </w:r>
            <w:r w:rsidRPr="00C51663">
              <w:rPr>
                <w:rFonts w:ascii="Arial" w:hAnsi="Arial"/>
              </w:rPr>
              <w:t>.</w:t>
            </w:r>
          </w:p>
        </w:tc>
        <w:tc>
          <w:tcPr>
            <w:tcW w:w="2085" w:type="dxa"/>
            <w:tcBorders>
              <w:top w:val="nil"/>
              <w:left w:val="single" w:sz="16" w:space="0" w:color="000000"/>
              <w:bottom w:val="nil"/>
            </w:tcBorders>
            <w:shd w:val="clear" w:color="auto" w:fill="FFFFFF"/>
            <w:vAlign w:val="center"/>
          </w:tcPr>
          <w:p w14:paraId="0761507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.572</w:t>
            </w:r>
          </w:p>
        </w:tc>
        <w:tc>
          <w:tcPr>
            <w:tcW w:w="1275" w:type="dxa"/>
            <w:tcBorders>
              <w:top w:val="nil"/>
              <w:bottom w:val="nil"/>
            </w:tcBorders>
            <w:shd w:val="clear" w:color="auto" w:fill="FFFFFF"/>
            <w:vAlign w:val="center"/>
          </w:tcPr>
          <w:p w14:paraId="3B583BB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.566</w:t>
            </w:r>
          </w:p>
        </w:tc>
        <w:tc>
          <w:tcPr>
            <w:tcW w:w="1701" w:type="dxa"/>
            <w:tcBorders>
              <w:top w:val="nil"/>
              <w:bottom w:val="nil"/>
            </w:tcBorders>
            <w:shd w:val="clear" w:color="auto" w:fill="FFFFFF"/>
            <w:vAlign w:val="center"/>
          </w:tcPr>
          <w:p w14:paraId="42F7E9E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.465</w:t>
            </w:r>
          </w:p>
        </w:tc>
        <w:tc>
          <w:tcPr>
            <w:tcW w:w="1317" w:type="dxa"/>
            <w:tcBorders>
              <w:top w:val="nil"/>
              <w:bottom w:val="nil"/>
              <w:right w:val="single" w:sz="16" w:space="0" w:color="000000"/>
            </w:tcBorders>
            <w:shd w:val="clear" w:color="auto" w:fill="FFFFFF"/>
            <w:vAlign w:val="center"/>
          </w:tcPr>
          <w:p w14:paraId="3BD5C1A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.311</w:t>
            </w:r>
          </w:p>
        </w:tc>
      </w:tr>
      <w:tr w:rsidR="008B1EB4" w:rsidRPr="00C51663" w14:paraId="724B1138" w14:textId="77777777" w:rsidTr="0069152D">
        <w:trPr>
          <w:gridAfter w:val="1"/>
          <w:wAfter w:w="11" w:type="dxa"/>
          <w:cantSplit/>
          <w:trHeight w:val="113"/>
        </w:trPr>
        <w:tc>
          <w:tcPr>
            <w:tcW w:w="4071" w:type="dxa"/>
            <w:tcBorders>
              <w:top w:val="nil"/>
              <w:left w:val="single" w:sz="16" w:space="0" w:color="000000"/>
              <w:bottom w:val="nil"/>
              <w:right w:val="single" w:sz="16" w:space="0" w:color="000000"/>
            </w:tcBorders>
            <w:shd w:val="clear" w:color="auto" w:fill="FFFFFF"/>
            <w:vAlign w:val="center"/>
          </w:tcPr>
          <w:p w14:paraId="0085C48C"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كيف تقيم سهولة تنفيذ الحلول الناتجة عن التفكير التصميمي</w:t>
            </w:r>
            <w:r w:rsidRPr="00C51663">
              <w:rPr>
                <w:rFonts w:ascii="Arial" w:hAnsi="Arial"/>
              </w:rPr>
              <w:t>.</w:t>
            </w:r>
          </w:p>
        </w:tc>
        <w:tc>
          <w:tcPr>
            <w:tcW w:w="2085" w:type="dxa"/>
            <w:tcBorders>
              <w:top w:val="nil"/>
              <w:left w:val="single" w:sz="16" w:space="0" w:color="000000"/>
              <w:bottom w:val="nil"/>
            </w:tcBorders>
            <w:shd w:val="clear" w:color="auto" w:fill="FFFFFF"/>
            <w:vAlign w:val="center"/>
          </w:tcPr>
          <w:p w14:paraId="26D1E9A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.270</w:t>
            </w:r>
          </w:p>
        </w:tc>
        <w:tc>
          <w:tcPr>
            <w:tcW w:w="1275" w:type="dxa"/>
            <w:tcBorders>
              <w:top w:val="nil"/>
              <w:bottom w:val="nil"/>
            </w:tcBorders>
            <w:shd w:val="clear" w:color="auto" w:fill="FFFFFF"/>
            <w:vAlign w:val="center"/>
          </w:tcPr>
          <w:p w14:paraId="5DFE823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.313</w:t>
            </w:r>
          </w:p>
        </w:tc>
        <w:tc>
          <w:tcPr>
            <w:tcW w:w="1701" w:type="dxa"/>
            <w:tcBorders>
              <w:top w:val="nil"/>
              <w:bottom w:val="nil"/>
            </w:tcBorders>
            <w:shd w:val="clear" w:color="auto" w:fill="FFFFFF"/>
            <w:vAlign w:val="center"/>
          </w:tcPr>
          <w:p w14:paraId="07D7553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.351</w:t>
            </w:r>
          </w:p>
        </w:tc>
        <w:tc>
          <w:tcPr>
            <w:tcW w:w="1317" w:type="dxa"/>
            <w:tcBorders>
              <w:top w:val="nil"/>
              <w:bottom w:val="nil"/>
              <w:right w:val="single" w:sz="16" w:space="0" w:color="000000"/>
            </w:tcBorders>
            <w:shd w:val="clear" w:color="auto" w:fill="FFFFFF"/>
            <w:vAlign w:val="center"/>
          </w:tcPr>
          <w:p w14:paraId="6AEBC75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.315</w:t>
            </w:r>
          </w:p>
        </w:tc>
      </w:tr>
      <w:tr w:rsidR="008B1EB4" w:rsidRPr="00C51663" w14:paraId="318B8F6B" w14:textId="77777777" w:rsidTr="0069152D">
        <w:trPr>
          <w:gridAfter w:val="1"/>
          <w:wAfter w:w="11" w:type="dxa"/>
          <w:cantSplit/>
          <w:trHeight w:val="113"/>
        </w:trPr>
        <w:tc>
          <w:tcPr>
            <w:tcW w:w="4071" w:type="dxa"/>
            <w:tcBorders>
              <w:top w:val="nil"/>
              <w:left w:val="single" w:sz="16" w:space="0" w:color="000000"/>
              <w:bottom w:val="nil"/>
              <w:right w:val="single" w:sz="16" w:space="0" w:color="000000"/>
            </w:tcBorders>
            <w:shd w:val="clear" w:color="auto" w:fill="FFFFFF"/>
            <w:vAlign w:val="center"/>
          </w:tcPr>
          <w:p w14:paraId="44E08F99"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يؤدي التفكير التصميمي إلى تحسين خدمة العملاء في مصرفنا بشكل كبير</w:t>
            </w:r>
            <w:r w:rsidRPr="00C51663">
              <w:rPr>
                <w:rFonts w:ascii="Arial" w:hAnsi="Arial"/>
              </w:rPr>
              <w:t>.</w:t>
            </w:r>
          </w:p>
        </w:tc>
        <w:tc>
          <w:tcPr>
            <w:tcW w:w="2085" w:type="dxa"/>
            <w:tcBorders>
              <w:top w:val="nil"/>
              <w:left w:val="single" w:sz="16" w:space="0" w:color="000000"/>
              <w:bottom w:val="nil"/>
            </w:tcBorders>
            <w:shd w:val="clear" w:color="auto" w:fill="FFFFFF"/>
            <w:vAlign w:val="center"/>
          </w:tcPr>
          <w:p w14:paraId="75F1BCF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.528</w:t>
            </w:r>
          </w:p>
        </w:tc>
        <w:tc>
          <w:tcPr>
            <w:tcW w:w="1275" w:type="dxa"/>
            <w:tcBorders>
              <w:top w:val="nil"/>
              <w:bottom w:val="nil"/>
            </w:tcBorders>
            <w:shd w:val="clear" w:color="auto" w:fill="FFFFFF"/>
            <w:vAlign w:val="center"/>
          </w:tcPr>
          <w:p w14:paraId="55EB4E8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.613</w:t>
            </w:r>
          </w:p>
        </w:tc>
        <w:tc>
          <w:tcPr>
            <w:tcW w:w="1701" w:type="dxa"/>
            <w:tcBorders>
              <w:top w:val="nil"/>
              <w:bottom w:val="nil"/>
            </w:tcBorders>
            <w:shd w:val="clear" w:color="auto" w:fill="FFFFFF"/>
            <w:vAlign w:val="center"/>
          </w:tcPr>
          <w:p w14:paraId="3F2FB7F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.525</w:t>
            </w:r>
          </w:p>
        </w:tc>
        <w:tc>
          <w:tcPr>
            <w:tcW w:w="1317" w:type="dxa"/>
            <w:tcBorders>
              <w:top w:val="nil"/>
              <w:bottom w:val="nil"/>
              <w:right w:val="single" w:sz="16" w:space="0" w:color="000000"/>
            </w:tcBorders>
            <w:shd w:val="clear" w:color="auto" w:fill="FFFFFF"/>
            <w:vAlign w:val="center"/>
          </w:tcPr>
          <w:p w14:paraId="24B0E69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.670</w:t>
            </w:r>
          </w:p>
        </w:tc>
      </w:tr>
      <w:tr w:rsidR="008B1EB4" w:rsidRPr="00C51663" w14:paraId="49AF1758" w14:textId="77777777" w:rsidTr="0069152D">
        <w:trPr>
          <w:gridAfter w:val="1"/>
          <w:wAfter w:w="11" w:type="dxa"/>
          <w:cantSplit/>
          <w:trHeight w:val="113"/>
        </w:trPr>
        <w:tc>
          <w:tcPr>
            <w:tcW w:w="4071" w:type="dxa"/>
            <w:tcBorders>
              <w:top w:val="nil"/>
              <w:left w:val="single" w:sz="16" w:space="0" w:color="000000"/>
              <w:bottom w:val="nil"/>
              <w:right w:val="single" w:sz="16" w:space="0" w:color="000000"/>
            </w:tcBorders>
            <w:shd w:val="clear" w:color="auto" w:fill="FFFFFF"/>
            <w:vAlign w:val="center"/>
          </w:tcPr>
          <w:p w14:paraId="5209BDCF"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ترى أن التفكير التصميمي يلعب دورًا محوريًا في تشكيل ثقافة الشركة لتعزيز الابتكار الاستراتيجي والحصول على ميزة تنافسية</w:t>
            </w:r>
            <w:r w:rsidRPr="00C51663">
              <w:rPr>
                <w:rFonts w:ascii="Arial" w:hAnsi="Arial"/>
              </w:rPr>
              <w:t>.</w:t>
            </w:r>
          </w:p>
        </w:tc>
        <w:tc>
          <w:tcPr>
            <w:tcW w:w="2085" w:type="dxa"/>
            <w:tcBorders>
              <w:top w:val="nil"/>
              <w:left w:val="single" w:sz="16" w:space="0" w:color="000000"/>
              <w:bottom w:val="nil"/>
            </w:tcBorders>
            <w:shd w:val="clear" w:color="auto" w:fill="FFFFFF"/>
            <w:vAlign w:val="center"/>
          </w:tcPr>
          <w:p w14:paraId="5AC3820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275" w:type="dxa"/>
            <w:tcBorders>
              <w:top w:val="nil"/>
              <w:bottom w:val="nil"/>
            </w:tcBorders>
            <w:shd w:val="clear" w:color="auto" w:fill="FFFFFF"/>
            <w:vAlign w:val="center"/>
          </w:tcPr>
          <w:p w14:paraId="1960C3A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.663</w:t>
            </w:r>
          </w:p>
        </w:tc>
        <w:tc>
          <w:tcPr>
            <w:tcW w:w="1701" w:type="dxa"/>
            <w:tcBorders>
              <w:top w:val="nil"/>
              <w:bottom w:val="nil"/>
            </w:tcBorders>
            <w:shd w:val="clear" w:color="auto" w:fill="FFFFFF"/>
            <w:vAlign w:val="center"/>
          </w:tcPr>
          <w:p w14:paraId="303EA77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.620</w:t>
            </w:r>
          </w:p>
        </w:tc>
        <w:tc>
          <w:tcPr>
            <w:tcW w:w="1317" w:type="dxa"/>
            <w:tcBorders>
              <w:top w:val="nil"/>
              <w:bottom w:val="nil"/>
              <w:right w:val="single" w:sz="16" w:space="0" w:color="000000"/>
            </w:tcBorders>
            <w:shd w:val="clear" w:color="auto" w:fill="FFFFFF"/>
            <w:vAlign w:val="center"/>
          </w:tcPr>
          <w:p w14:paraId="6EABA39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.431</w:t>
            </w:r>
          </w:p>
        </w:tc>
      </w:tr>
      <w:tr w:rsidR="008B1EB4" w:rsidRPr="00C51663" w14:paraId="2542075B" w14:textId="77777777" w:rsidTr="0069152D">
        <w:trPr>
          <w:gridAfter w:val="1"/>
          <w:wAfter w:w="11" w:type="dxa"/>
          <w:cantSplit/>
          <w:trHeight w:val="113"/>
        </w:trPr>
        <w:tc>
          <w:tcPr>
            <w:tcW w:w="4071" w:type="dxa"/>
            <w:tcBorders>
              <w:top w:val="nil"/>
              <w:left w:val="single" w:sz="16" w:space="0" w:color="000000"/>
              <w:bottom w:val="nil"/>
              <w:right w:val="single" w:sz="16" w:space="0" w:color="000000"/>
            </w:tcBorders>
            <w:shd w:val="clear" w:color="auto" w:fill="FFFFFF"/>
            <w:vAlign w:val="center"/>
          </w:tcPr>
          <w:p w14:paraId="5D1F55D2"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تعتقد أن التفكير التصميمي يولد حلولًا مبتكرة وخلاقة</w:t>
            </w:r>
          </w:p>
        </w:tc>
        <w:tc>
          <w:tcPr>
            <w:tcW w:w="2085" w:type="dxa"/>
            <w:tcBorders>
              <w:top w:val="nil"/>
              <w:left w:val="single" w:sz="16" w:space="0" w:color="000000"/>
              <w:bottom w:val="nil"/>
            </w:tcBorders>
            <w:shd w:val="clear" w:color="auto" w:fill="FFFFFF"/>
            <w:vAlign w:val="center"/>
          </w:tcPr>
          <w:p w14:paraId="162C44B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.663</w:t>
            </w:r>
          </w:p>
        </w:tc>
        <w:tc>
          <w:tcPr>
            <w:tcW w:w="1275" w:type="dxa"/>
            <w:tcBorders>
              <w:top w:val="nil"/>
              <w:bottom w:val="nil"/>
            </w:tcBorders>
            <w:shd w:val="clear" w:color="auto" w:fill="FFFFFF"/>
            <w:vAlign w:val="center"/>
          </w:tcPr>
          <w:p w14:paraId="3B55CC4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701" w:type="dxa"/>
            <w:tcBorders>
              <w:top w:val="nil"/>
              <w:bottom w:val="nil"/>
            </w:tcBorders>
            <w:shd w:val="clear" w:color="auto" w:fill="FFFFFF"/>
            <w:vAlign w:val="center"/>
          </w:tcPr>
          <w:p w14:paraId="658A431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.611</w:t>
            </w:r>
          </w:p>
        </w:tc>
        <w:tc>
          <w:tcPr>
            <w:tcW w:w="1317" w:type="dxa"/>
            <w:tcBorders>
              <w:top w:val="nil"/>
              <w:bottom w:val="nil"/>
              <w:right w:val="single" w:sz="16" w:space="0" w:color="000000"/>
            </w:tcBorders>
            <w:shd w:val="clear" w:color="auto" w:fill="FFFFFF"/>
            <w:vAlign w:val="center"/>
          </w:tcPr>
          <w:p w14:paraId="043CA2E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.621</w:t>
            </w:r>
          </w:p>
        </w:tc>
      </w:tr>
      <w:tr w:rsidR="008B1EB4" w:rsidRPr="00C51663" w14:paraId="58074AD0" w14:textId="77777777" w:rsidTr="0069152D">
        <w:trPr>
          <w:gridAfter w:val="1"/>
          <w:wAfter w:w="11" w:type="dxa"/>
          <w:cantSplit/>
          <w:trHeight w:val="113"/>
        </w:trPr>
        <w:tc>
          <w:tcPr>
            <w:tcW w:w="4071" w:type="dxa"/>
            <w:tcBorders>
              <w:top w:val="nil"/>
              <w:left w:val="single" w:sz="16" w:space="0" w:color="000000"/>
              <w:bottom w:val="nil"/>
              <w:right w:val="single" w:sz="16" w:space="0" w:color="000000"/>
            </w:tcBorders>
            <w:shd w:val="clear" w:color="auto" w:fill="FFFFFF"/>
            <w:vAlign w:val="center"/>
          </w:tcPr>
          <w:p w14:paraId="7120F191"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تتفق مع أن التفكير التصميمي يغير النموذج التقليدي، مما يتيح أفكارًا جذرية أو تحولات كبيرة</w:t>
            </w:r>
            <w:r w:rsidRPr="00C51663">
              <w:rPr>
                <w:rFonts w:ascii="Arial" w:hAnsi="Arial"/>
              </w:rPr>
              <w:t>.</w:t>
            </w:r>
          </w:p>
        </w:tc>
        <w:tc>
          <w:tcPr>
            <w:tcW w:w="2085" w:type="dxa"/>
            <w:tcBorders>
              <w:top w:val="nil"/>
              <w:left w:val="single" w:sz="16" w:space="0" w:color="000000"/>
              <w:bottom w:val="nil"/>
            </w:tcBorders>
            <w:shd w:val="clear" w:color="auto" w:fill="FFFFFF"/>
            <w:vAlign w:val="center"/>
          </w:tcPr>
          <w:p w14:paraId="17E03AC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.620</w:t>
            </w:r>
          </w:p>
        </w:tc>
        <w:tc>
          <w:tcPr>
            <w:tcW w:w="1275" w:type="dxa"/>
            <w:tcBorders>
              <w:top w:val="nil"/>
              <w:bottom w:val="nil"/>
            </w:tcBorders>
            <w:shd w:val="clear" w:color="auto" w:fill="FFFFFF"/>
            <w:vAlign w:val="center"/>
          </w:tcPr>
          <w:p w14:paraId="103B4B0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.611</w:t>
            </w:r>
          </w:p>
        </w:tc>
        <w:tc>
          <w:tcPr>
            <w:tcW w:w="1701" w:type="dxa"/>
            <w:tcBorders>
              <w:top w:val="nil"/>
              <w:bottom w:val="nil"/>
            </w:tcBorders>
            <w:shd w:val="clear" w:color="auto" w:fill="FFFFFF"/>
            <w:vAlign w:val="center"/>
          </w:tcPr>
          <w:p w14:paraId="4DBAB6A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317" w:type="dxa"/>
            <w:tcBorders>
              <w:top w:val="nil"/>
              <w:bottom w:val="nil"/>
              <w:right w:val="single" w:sz="16" w:space="0" w:color="000000"/>
            </w:tcBorders>
            <w:shd w:val="clear" w:color="auto" w:fill="FFFFFF"/>
            <w:vAlign w:val="center"/>
          </w:tcPr>
          <w:p w14:paraId="0EFE978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.564</w:t>
            </w:r>
          </w:p>
        </w:tc>
      </w:tr>
      <w:tr w:rsidR="008B1EB4" w:rsidRPr="00C51663" w14:paraId="4459810C" w14:textId="77777777" w:rsidTr="0069152D">
        <w:trPr>
          <w:gridAfter w:val="1"/>
          <w:wAfter w:w="11" w:type="dxa"/>
          <w:cantSplit/>
          <w:trHeight w:val="113"/>
        </w:trPr>
        <w:tc>
          <w:tcPr>
            <w:tcW w:w="4071" w:type="dxa"/>
            <w:tcBorders>
              <w:top w:val="nil"/>
              <w:left w:val="single" w:sz="16" w:space="0" w:color="000000"/>
              <w:bottom w:val="nil"/>
              <w:right w:val="single" w:sz="16" w:space="0" w:color="000000"/>
            </w:tcBorders>
            <w:shd w:val="clear" w:color="auto" w:fill="FFFFFF"/>
            <w:vAlign w:val="center"/>
          </w:tcPr>
          <w:p w14:paraId="2ACDFFAE"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سيكون تبني التفكير التصميمي مفيدًا جدًا للخدمات المصرفية في مصرفي</w:t>
            </w:r>
            <w:r w:rsidRPr="00C51663">
              <w:rPr>
                <w:rFonts w:ascii="Arial" w:hAnsi="Arial"/>
              </w:rPr>
              <w:t>.</w:t>
            </w:r>
          </w:p>
        </w:tc>
        <w:tc>
          <w:tcPr>
            <w:tcW w:w="2085" w:type="dxa"/>
            <w:tcBorders>
              <w:top w:val="nil"/>
              <w:left w:val="single" w:sz="16" w:space="0" w:color="000000"/>
              <w:bottom w:val="nil"/>
            </w:tcBorders>
            <w:shd w:val="clear" w:color="auto" w:fill="FFFFFF"/>
            <w:vAlign w:val="center"/>
          </w:tcPr>
          <w:p w14:paraId="3BD6823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.431</w:t>
            </w:r>
          </w:p>
        </w:tc>
        <w:tc>
          <w:tcPr>
            <w:tcW w:w="1275" w:type="dxa"/>
            <w:tcBorders>
              <w:top w:val="nil"/>
              <w:bottom w:val="nil"/>
            </w:tcBorders>
            <w:shd w:val="clear" w:color="auto" w:fill="FFFFFF"/>
            <w:vAlign w:val="center"/>
          </w:tcPr>
          <w:p w14:paraId="2F4D4C5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.621</w:t>
            </w:r>
          </w:p>
        </w:tc>
        <w:tc>
          <w:tcPr>
            <w:tcW w:w="1701" w:type="dxa"/>
            <w:tcBorders>
              <w:top w:val="nil"/>
              <w:bottom w:val="nil"/>
            </w:tcBorders>
            <w:shd w:val="clear" w:color="auto" w:fill="FFFFFF"/>
            <w:vAlign w:val="center"/>
          </w:tcPr>
          <w:p w14:paraId="4375BA4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.564</w:t>
            </w:r>
          </w:p>
        </w:tc>
        <w:tc>
          <w:tcPr>
            <w:tcW w:w="1317" w:type="dxa"/>
            <w:tcBorders>
              <w:top w:val="nil"/>
              <w:bottom w:val="nil"/>
              <w:right w:val="single" w:sz="16" w:space="0" w:color="000000"/>
            </w:tcBorders>
            <w:shd w:val="clear" w:color="auto" w:fill="FFFFFF"/>
            <w:vAlign w:val="center"/>
          </w:tcPr>
          <w:p w14:paraId="16793E5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10FD6509" w14:textId="77777777" w:rsidTr="0069152D">
        <w:trPr>
          <w:gridAfter w:val="1"/>
          <w:wAfter w:w="11" w:type="dxa"/>
          <w:cantSplit/>
          <w:trHeight w:val="113"/>
        </w:trPr>
        <w:tc>
          <w:tcPr>
            <w:tcW w:w="4071" w:type="dxa"/>
            <w:tcBorders>
              <w:top w:val="nil"/>
              <w:left w:val="single" w:sz="16" w:space="0" w:color="000000"/>
              <w:bottom w:val="nil"/>
              <w:right w:val="single" w:sz="16" w:space="0" w:color="000000"/>
            </w:tcBorders>
            <w:shd w:val="clear" w:color="auto" w:fill="FFFFFF"/>
            <w:vAlign w:val="center"/>
          </w:tcPr>
          <w:p w14:paraId="38B88359"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سيؤدي استخدام التفكير التصميمي إلى تقديم منتجات أو خدمات مالية مبتكرة في مصرفي</w:t>
            </w:r>
            <w:r w:rsidRPr="00C51663">
              <w:rPr>
                <w:rFonts w:ascii="Arial" w:hAnsi="Arial"/>
              </w:rPr>
              <w:t>.</w:t>
            </w:r>
          </w:p>
        </w:tc>
        <w:tc>
          <w:tcPr>
            <w:tcW w:w="2085" w:type="dxa"/>
            <w:tcBorders>
              <w:top w:val="nil"/>
              <w:left w:val="single" w:sz="16" w:space="0" w:color="000000"/>
              <w:bottom w:val="nil"/>
            </w:tcBorders>
            <w:shd w:val="clear" w:color="auto" w:fill="FFFFFF"/>
            <w:vAlign w:val="center"/>
          </w:tcPr>
          <w:p w14:paraId="1993CCF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.512</w:t>
            </w:r>
          </w:p>
        </w:tc>
        <w:tc>
          <w:tcPr>
            <w:tcW w:w="1275" w:type="dxa"/>
            <w:tcBorders>
              <w:top w:val="nil"/>
              <w:bottom w:val="nil"/>
            </w:tcBorders>
            <w:shd w:val="clear" w:color="auto" w:fill="FFFFFF"/>
            <w:vAlign w:val="center"/>
          </w:tcPr>
          <w:p w14:paraId="562A0AB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.529</w:t>
            </w:r>
          </w:p>
        </w:tc>
        <w:tc>
          <w:tcPr>
            <w:tcW w:w="1701" w:type="dxa"/>
            <w:tcBorders>
              <w:top w:val="nil"/>
              <w:bottom w:val="nil"/>
            </w:tcBorders>
            <w:shd w:val="clear" w:color="auto" w:fill="FFFFFF"/>
            <w:vAlign w:val="center"/>
          </w:tcPr>
          <w:p w14:paraId="25E9440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.449</w:t>
            </w:r>
          </w:p>
        </w:tc>
        <w:tc>
          <w:tcPr>
            <w:tcW w:w="1317" w:type="dxa"/>
            <w:tcBorders>
              <w:top w:val="nil"/>
              <w:bottom w:val="nil"/>
              <w:right w:val="single" w:sz="16" w:space="0" w:color="000000"/>
            </w:tcBorders>
            <w:shd w:val="clear" w:color="auto" w:fill="FFFFFF"/>
            <w:vAlign w:val="center"/>
          </w:tcPr>
          <w:p w14:paraId="00E29F1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.607</w:t>
            </w:r>
          </w:p>
        </w:tc>
      </w:tr>
      <w:tr w:rsidR="008B1EB4" w:rsidRPr="00C51663" w14:paraId="58AB8065" w14:textId="77777777" w:rsidTr="0069152D">
        <w:trPr>
          <w:gridAfter w:val="1"/>
          <w:wAfter w:w="11" w:type="dxa"/>
          <w:cantSplit/>
          <w:trHeight w:val="113"/>
        </w:trPr>
        <w:tc>
          <w:tcPr>
            <w:tcW w:w="4071" w:type="dxa"/>
            <w:tcBorders>
              <w:top w:val="nil"/>
              <w:left w:val="single" w:sz="16" w:space="0" w:color="000000"/>
              <w:bottom w:val="nil"/>
              <w:right w:val="single" w:sz="16" w:space="0" w:color="000000"/>
            </w:tcBorders>
            <w:shd w:val="clear" w:color="auto" w:fill="FFFFFF"/>
            <w:vAlign w:val="center"/>
          </w:tcPr>
          <w:p w14:paraId="6419C889"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هناك حواجز تنظيمية أو ثقافية كبيرة تحول دون تبني التفكير التصميمي في مصرفي</w:t>
            </w:r>
            <w:r w:rsidRPr="00C51663">
              <w:rPr>
                <w:rFonts w:ascii="Arial" w:hAnsi="Arial"/>
              </w:rPr>
              <w:t>.</w:t>
            </w:r>
          </w:p>
        </w:tc>
        <w:tc>
          <w:tcPr>
            <w:tcW w:w="2085" w:type="dxa"/>
            <w:tcBorders>
              <w:top w:val="nil"/>
              <w:left w:val="single" w:sz="16" w:space="0" w:color="000000"/>
              <w:bottom w:val="nil"/>
            </w:tcBorders>
            <w:shd w:val="clear" w:color="auto" w:fill="FFFFFF"/>
            <w:vAlign w:val="center"/>
          </w:tcPr>
          <w:p w14:paraId="4C2F12F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.084</w:t>
            </w:r>
          </w:p>
        </w:tc>
        <w:tc>
          <w:tcPr>
            <w:tcW w:w="1275" w:type="dxa"/>
            <w:tcBorders>
              <w:top w:val="nil"/>
              <w:bottom w:val="nil"/>
            </w:tcBorders>
            <w:shd w:val="clear" w:color="auto" w:fill="FFFFFF"/>
            <w:vAlign w:val="center"/>
          </w:tcPr>
          <w:p w14:paraId="44F6573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.050</w:t>
            </w:r>
          </w:p>
        </w:tc>
        <w:tc>
          <w:tcPr>
            <w:tcW w:w="1701" w:type="dxa"/>
            <w:tcBorders>
              <w:top w:val="nil"/>
              <w:bottom w:val="nil"/>
            </w:tcBorders>
            <w:shd w:val="clear" w:color="auto" w:fill="FFFFFF"/>
            <w:vAlign w:val="center"/>
          </w:tcPr>
          <w:p w14:paraId="397C53D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.062</w:t>
            </w:r>
          </w:p>
        </w:tc>
        <w:tc>
          <w:tcPr>
            <w:tcW w:w="1317" w:type="dxa"/>
            <w:tcBorders>
              <w:top w:val="nil"/>
              <w:bottom w:val="nil"/>
              <w:right w:val="single" w:sz="16" w:space="0" w:color="000000"/>
            </w:tcBorders>
            <w:shd w:val="clear" w:color="auto" w:fill="FFFFFF"/>
            <w:vAlign w:val="center"/>
          </w:tcPr>
          <w:p w14:paraId="71A817F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.229</w:t>
            </w:r>
          </w:p>
        </w:tc>
      </w:tr>
      <w:tr w:rsidR="008B1EB4" w:rsidRPr="00C51663" w14:paraId="019E75C2" w14:textId="77777777" w:rsidTr="0069152D">
        <w:trPr>
          <w:gridAfter w:val="1"/>
          <w:wAfter w:w="11" w:type="dxa"/>
          <w:cantSplit/>
          <w:trHeight w:val="113"/>
        </w:trPr>
        <w:tc>
          <w:tcPr>
            <w:tcW w:w="4071" w:type="dxa"/>
            <w:tcBorders>
              <w:top w:val="nil"/>
              <w:left w:val="single" w:sz="16" w:space="0" w:color="000000"/>
              <w:bottom w:val="single" w:sz="16" w:space="0" w:color="000000"/>
              <w:right w:val="single" w:sz="16" w:space="0" w:color="000000"/>
            </w:tcBorders>
            <w:shd w:val="clear" w:color="auto" w:fill="FFFFFF"/>
            <w:vAlign w:val="center"/>
          </w:tcPr>
          <w:p w14:paraId="466988AB"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يعد الافتقار إلى الفهم أو التدريب عائقًا رئيسيًا أمام تبني التفكير التصميمي في القطاع المصرفي</w:t>
            </w:r>
            <w:r w:rsidRPr="00C51663">
              <w:rPr>
                <w:rFonts w:ascii="Arial" w:hAnsi="Arial"/>
              </w:rPr>
              <w:t>.</w:t>
            </w:r>
          </w:p>
        </w:tc>
        <w:tc>
          <w:tcPr>
            <w:tcW w:w="2085" w:type="dxa"/>
            <w:tcBorders>
              <w:top w:val="nil"/>
              <w:left w:val="single" w:sz="16" w:space="0" w:color="000000"/>
              <w:bottom w:val="single" w:sz="16" w:space="0" w:color="000000"/>
            </w:tcBorders>
            <w:shd w:val="clear" w:color="auto" w:fill="FFFFFF"/>
            <w:vAlign w:val="center"/>
          </w:tcPr>
          <w:p w14:paraId="59ACEA2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.251</w:t>
            </w:r>
          </w:p>
        </w:tc>
        <w:tc>
          <w:tcPr>
            <w:tcW w:w="1275" w:type="dxa"/>
            <w:tcBorders>
              <w:top w:val="nil"/>
              <w:bottom w:val="single" w:sz="16" w:space="0" w:color="000000"/>
            </w:tcBorders>
            <w:shd w:val="clear" w:color="auto" w:fill="FFFFFF"/>
            <w:vAlign w:val="center"/>
          </w:tcPr>
          <w:p w14:paraId="599EBDF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.323</w:t>
            </w:r>
          </w:p>
        </w:tc>
        <w:tc>
          <w:tcPr>
            <w:tcW w:w="1701" w:type="dxa"/>
            <w:tcBorders>
              <w:top w:val="nil"/>
              <w:bottom w:val="single" w:sz="16" w:space="0" w:color="000000"/>
            </w:tcBorders>
            <w:shd w:val="clear" w:color="auto" w:fill="FFFFFF"/>
            <w:vAlign w:val="center"/>
          </w:tcPr>
          <w:p w14:paraId="39E9AB1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.348</w:t>
            </w:r>
          </w:p>
        </w:tc>
        <w:tc>
          <w:tcPr>
            <w:tcW w:w="1317" w:type="dxa"/>
            <w:tcBorders>
              <w:top w:val="nil"/>
              <w:bottom w:val="single" w:sz="16" w:space="0" w:color="000000"/>
              <w:right w:val="single" w:sz="16" w:space="0" w:color="000000"/>
            </w:tcBorders>
            <w:shd w:val="clear" w:color="auto" w:fill="FFFFFF"/>
            <w:vAlign w:val="center"/>
          </w:tcPr>
          <w:p w14:paraId="5455FB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.384</w:t>
            </w:r>
          </w:p>
        </w:tc>
      </w:tr>
    </w:tbl>
    <w:p w14:paraId="37184A8D" w14:textId="77777777" w:rsidR="008B1EB4" w:rsidRPr="00C51663" w:rsidRDefault="008B1EB4" w:rsidP="008349AF">
      <w:pPr>
        <w:widowControl w:val="0"/>
        <w:spacing w:after="0" w:line="240" w:lineRule="auto"/>
        <w:jc w:val="center"/>
        <w:rPr>
          <w:rFonts w:ascii="Arial" w:hAnsi="Arial"/>
        </w:rPr>
      </w:pPr>
    </w:p>
    <w:p w14:paraId="79AEE3E0" w14:textId="77777777" w:rsidR="000004C4" w:rsidRDefault="000004C4" w:rsidP="008349AF">
      <w:pPr>
        <w:bidi w:val="0"/>
        <w:spacing w:after="0"/>
      </w:pPr>
      <w:r>
        <w:br w:type="page"/>
      </w:r>
    </w:p>
    <w:tbl>
      <w:tblPr>
        <w:tblW w:w="105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71"/>
        <w:gridCol w:w="1593"/>
        <w:gridCol w:w="1593"/>
        <w:gridCol w:w="1593"/>
        <w:gridCol w:w="1600"/>
        <w:gridCol w:w="10"/>
      </w:tblGrid>
      <w:tr w:rsidR="008B1EB4" w:rsidRPr="00C51663" w14:paraId="65864CAA" w14:textId="77777777" w:rsidTr="0069152D">
        <w:trPr>
          <w:cantSplit/>
          <w:trHeight w:val="113"/>
          <w:jc w:val="center"/>
        </w:trPr>
        <w:tc>
          <w:tcPr>
            <w:tcW w:w="10560" w:type="dxa"/>
            <w:gridSpan w:val="6"/>
            <w:tcBorders>
              <w:top w:val="nil"/>
              <w:left w:val="nil"/>
              <w:bottom w:val="nil"/>
              <w:right w:val="nil"/>
            </w:tcBorders>
            <w:shd w:val="clear" w:color="auto" w:fill="FFFFFF"/>
          </w:tcPr>
          <w:p w14:paraId="39F0CA1B" w14:textId="3473117C"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lastRenderedPageBreak/>
              <w:t>Inter-Item Correlation Matrix</w:t>
            </w:r>
          </w:p>
        </w:tc>
      </w:tr>
      <w:tr w:rsidR="008B1EB4" w:rsidRPr="00C51663" w14:paraId="67D8F18B" w14:textId="77777777" w:rsidTr="0069152D">
        <w:trPr>
          <w:gridAfter w:val="1"/>
          <w:wAfter w:w="10" w:type="dxa"/>
          <w:cantSplit/>
          <w:trHeight w:val="113"/>
          <w:jc w:val="center"/>
        </w:trPr>
        <w:tc>
          <w:tcPr>
            <w:tcW w:w="4171" w:type="dxa"/>
            <w:tcBorders>
              <w:top w:val="single" w:sz="16" w:space="0" w:color="000000"/>
              <w:left w:val="single" w:sz="16" w:space="0" w:color="000000"/>
              <w:bottom w:val="single" w:sz="16" w:space="0" w:color="000000"/>
              <w:right w:val="single" w:sz="16" w:space="0" w:color="000000"/>
            </w:tcBorders>
            <w:shd w:val="clear" w:color="auto" w:fill="FFFFFF"/>
          </w:tcPr>
          <w:p w14:paraId="6C38144F" w14:textId="77777777" w:rsidR="008B1EB4" w:rsidRPr="00C51663" w:rsidRDefault="008B1EB4" w:rsidP="008349AF">
            <w:pPr>
              <w:widowControl w:val="0"/>
              <w:spacing w:after="0" w:line="240" w:lineRule="auto"/>
              <w:ind w:left="60" w:right="60"/>
              <w:jc w:val="center"/>
              <w:rPr>
                <w:rFonts w:ascii="Arial" w:hAnsi="Arial"/>
              </w:rPr>
            </w:pPr>
          </w:p>
        </w:tc>
        <w:tc>
          <w:tcPr>
            <w:tcW w:w="1593" w:type="dxa"/>
            <w:tcBorders>
              <w:top w:val="single" w:sz="16" w:space="0" w:color="000000"/>
              <w:left w:val="single" w:sz="16" w:space="0" w:color="000000"/>
              <w:bottom w:val="single" w:sz="16" w:space="0" w:color="000000"/>
            </w:tcBorders>
            <w:shd w:val="clear" w:color="auto" w:fill="FFFFFF"/>
          </w:tcPr>
          <w:p w14:paraId="3E7012E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سيؤدي استخدام التفكير التصميمي إلى تقديم منتجات أو خدمات مالية مبتكرة في مصرفي</w:t>
            </w:r>
            <w:r w:rsidRPr="00C51663">
              <w:rPr>
                <w:rFonts w:ascii="Arial" w:hAnsi="Arial"/>
              </w:rPr>
              <w:t>.</w:t>
            </w:r>
          </w:p>
        </w:tc>
        <w:tc>
          <w:tcPr>
            <w:tcW w:w="1593" w:type="dxa"/>
            <w:tcBorders>
              <w:top w:val="single" w:sz="16" w:space="0" w:color="000000"/>
              <w:bottom w:val="single" w:sz="16" w:space="0" w:color="000000"/>
            </w:tcBorders>
            <w:shd w:val="clear" w:color="auto" w:fill="FFFFFF"/>
          </w:tcPr>
          <w:p w14:paraId="6C914F6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هناك حواجز تنظيمية أو ثقافية كبيرة تحول دون تبني التفكير التصميمي في مصرفي</w:t>
            </w:r>
            <w:r w:rsidRPr="00C51663">
              <w:rPr>
                <w:rFonts w:ascii="Arial" w:hAnsi="Arial"/>
              </w:rPr>
              <w:t>.</w:t>
            </w:r>
          </w:p>
        </w:tc>
        <w:tc>
          <w:tcPr>
            <w:tcW w:w="1593" w:type="dxa"/>
            <w:tcBorders>
              <w:top w:val="single" w:sz="16" w:space="0" w:color="000000"/>
              <w:bottom w:val="single" w:sz="16" w:space="0" w:color="000000"/>
            </w:tcBorders>
            <w:shd w:val="clear" w:color="auto" w:fill="FFFFFF"/>
          </w:tcPr>
          <w:p w14:paraId="1DA0F4F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يعد الافتقار إلى الفهم أو التدريب عائقًا رئيسيًا أمام تبني التفكير التصميمي في القطاع المصرفي</w:t>
            </w:r>
            <w:r w:rsidRPr="00C51663">
              <w:rPr>
                <w:rFonts w:ascii="Arial" w:hAnsi="Arial"/>
              </w:rPr>
              <w:t>.</w:t>
            </w:r>
          </w:p>
        </w:tc>
        <w:tc>
          <w:tcPr>
            <w:tcW w:w="1600" w:type="dxa"/>
            <w:tcBorders>
              <w:top w:val="single" w:sz="16" w:space="0" w:color="000000"/>
              <w:bottom w:val="single" w:sz="16" w:space="0" w:color="000000"/>
              <w:right w:val="single" w:sz="16" w:space="0" w:color="000000"/>
            </w:tcBorders>
            <w:shd w:val="clear" w:color="auto" w:fill="FFFFFF"/>
          </w:tcPr>
          <w:p w14:paraId="42E1B49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إن قيود الموارد تعيق بشكل كبير تطبيق التفكير التصميمي في مصرفنا</w:t>
            </w:r>
            <w:r w:rsidRPr="00C51663">
              <w:rPr>
                <w:rFonts w:ascii="Arial" w:hAnsi="Arial"/>
              </w:rPr>
              <w:t>.</w:t>
            </w:r>
          </w:p>
        </w:tc>
      </w:tr>
      <w:tr w:rsidR="008B1EB4" w:rsidRPr="00C51663" w14:paraId="1E3F28D1" w14:textId="77777777" w:rsidTr="0069152D">
        <w:trPr>
          <w:gridAfter w:val="1"/>
          <w:wAfter w:w="10" w:type="dxa"/>
          <w:cantSplit/>
          <w:trHeight w:val="113"/>
          <w:jc w:val="center"/>
        </w:trPr>
        <w:tc>
          <w:tcPr>
            <w:tcW w:w="4171" w:type="dxa"/>
            <w:tcBorders>
              <w:top w:val="single" w:sz="16" w:space="0" w:color="000000"/>
              <w:left w:val="single" w:sz="16" w:space="0" w:color="000000"/>
              <w:bottom w:val="nil"/>
              <w:right w:val="single" w:sz="16" w:space="0" w:color="000000"/>
            </w:tcBorders>
            <w:shd w:val="clear" w:color="auto" w:fill="FFFFFF"/>
            <w:vAlign w:val="center"/>
          </w:tcPr>
          <w:p w14:paraId="08B75DA8"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C51663">
              <w:rPr>
                <w:rFonts w:ascii="Arial" w:hAnsi="Arial"/>
              </w:rPr>
              <w:t>.</w:t>
            </w:r>
          </w:p>
        </w:tc>
        <w:tc>
          <w:tcPr>
            <w:tcW w:w="1593" w:type="dxa"/>
            <w:tcBorders>
              <w:top w:val="single" w:sz="16" w:space="0" w:color="000000"/>
              <w:left w:val="single" w:sz="16" w:space="0" w:color="000000"/>
              <w:bottom w:val="nil"/>
            </w:tcBorders>
            <w:shd w:val="clear" w:color="auto" w:fill="FFFFFF"/>
            <w:vAlign w:val="center"/>
          </w:tcPr>
          <w:p w14:paraId="7D90A8A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.570</w:t>
            </w:r>
          </w:p>
        </w:tc>
        <w:tc>
          <w:tcPr>
            <w:tcW w:w="1593" w:type="dxa"/>
            <w:tcBorders>
              <w:top w:val="single" w:sz="16" w:space="0" w:color="000000"/>
              <w:bottom w:val="nil"/>
            </w:tcBorders>
            <w:shd w:val="clear" w:color="auto" w:fill="FFFFFF"/>
            <w:vAlign w:val="center"/>
          </w:tcPr>
          <w:p w14:paraId="31A4135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.095</w:t>
            </w:r>
          </w:p>
        </w:tc>
        <w:tc>
          <w:tcPr>
            <w:tcW w:w="1593" w:type="dxa"/>
            <w:tcBorders>
              <w:top w:val="single" w:sz="16" w:space="0" w:color="000000"/>
              <w:bottom w:val="nil"/>
            </w:tcBorders>
            <w:shd w:val="clear" w:color="auto" w:fill="FFFFFF"/>
            <w:vAlign w:val="center"/>
          </w:tcPr>
          <w:p w14:paraId="7E86113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.317</w:t>
            </w:r>
          </w:p>
        </w:tc>
        <w:tc>
          <w:tcPr>
            <w:tcW w:w="1600" w:type="dxa"/>
            <w:tcBorders>
              <w:top w:val="single" w:sz="16" w:space="0" w:color="000000"/>
              <w:bottom w:val="nil"/>
              <w:right w:val="single" w:sz="16" w:space="0" w:color="000000"/>
            </w:tcBorders>
            <w:shd w:val="clear" w:color="auto" w:fill="FFFFFF"/>
            <w:vAlign w:val="center"/>
          </w:tcPr>
          <w:p w14:paraId="784F88C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.268</w:t>
            </w:r>
          </w:p>
        </w:tc>
      </w:tr>
      <w:tr w:rsidR="008B1EB4" w:rsidRPr="00C51663" w14:paraId="6F5FAD81" w14:textId="77777777" w:rsidTr="0069152D">
        <w:trPr>
          <w:gridAfter w:val="1"/>
          <w:wAfter w:w="10" w:type="dxa"/>
          <w:cantSplit/>
          <w:trHeight w:val="113"/>
          <w:jc w:val="center"/>
        </w:trPr>
        <w:tc>
          <w:tcPr>
            <w:tcW w:w="4171" w:type="dxa"/>
            <w:tcBorders>
              <w:top w:val="nil"/>
              <w:left w:val="single" w:sz="16" w:space="0" w:color="000000"/>
              <w:bottom w:val="nil"/>
              <w:right w:val="single" w:sz="16" w:space="0" w:color="000000"/>
            </w:tcBorders>
            <w:shd w:val="clear" w:color="auto" w:fill="FFFFFF"/>
            <w:vAlign w:val="center"/>
          </w:tcPr>
          <w:p w14:paraId="780D8A67"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ما مدى أهمية التفكير التصميمي في القطاع المصرفي لمعالجة مشاكل محددة وتلبية احتياجات العملاء الخاصة</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3A837F4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.391</w:t>
            </w:r>
          </w:p>
        </w:tc>
        <w:tc>
          <w:tcPr>
            <w:tcW w:w="1593" w:type="dxa"/>
            <w:tcBorders>
              <w:top w:val="nil"/>
              <w:bottom w:val="nil"/>
            </w:tcBorders>
            <w:shd w:val="clear" w:color="auto" w:fill="FFFFFF"/>
            <w:vAlign w:val="center"/>
          </w:tcPr>
          <w:p w14:paraId="61B6124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.032</w:t>
            </w:r>
          </w:p>
        </w:tc>
        <w:tc>
          <w:tcPr>
            <w:tcW w:w="1593" w:type="dxa"/>
            <w:tcBorders>
              <w:top w:val="nil"/>
              <w:bottom w:val="nil"/>
            </w:tcBorders>
            <w:shd w:val="clear" w:color="auto" w:fill="FFFFFF"/>
            <w:vAlign w:val="center"/>
          </w:tcPr>
          <w:p w14:paraId="20E7AE3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.153</w:t>
            </w:r>
          </w:p>
        </w:tc>
        <w:tc>
          <w:tcPr>
            <w:tcW w:w="1600" w:type="dxa"/>
            <w:tcBorders>
              <w:top w:val="nil"/>
              <w:bottom w:val="nil"/>
              <w:right w:val="single" w:sz="16" w:space="0" w:color="000000"/>
            </w:tcBorders>
            <w:shd w:val="clear" w:color="auto" w:fill="FFFFFF"/>
            <w:vAlign w:val="center"/>
          </w:tcPr>
          <w:p w14:paraId="73145D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.187</w:t>
            </w:r>
          </w:p>
        </w:tc>
      </w:tr>
      <w:tr w:rsidR="008B1EB4" w:rsidRPr="00C51663" w14:paraId="297033DE" w14:textId="77777777" w:rsidTr="0069152D">
        <w:trPr>
          <w:gridAfter w:val="1"/>
          <w:wAfter w:w="10" w:type="dxa"/>
          <w:cantSplit/>
          <w:trHeight w:val="113"/>
          <w:jc w:val="center"/>
        </w:trPr>
        <w:tc>
          <w:tcPr>
            <w:tcW w:w="4171" w:type="dxa"/>
            <w:tcBorders>
              <w:top w:val="nil"/>
              <w:left w:val="single" w:sz="16" w:space="0" w:color="000000"/>
              <w:bottom w:val="nil"/>
              <w:right w:val="single" w:sz="16" w:space="0" w:color="000000"/>
            </w:tcBorders>
            <w:shd w:val="clear" w:color="auto" w:fill="FFFFFF"/>
            <w:vAlign w:val="center"/>
          </w:tcPr>
          <w:p w14:paraId="44902FDD"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كيف تقيم سهولة تنفيذ الحلول الناتجة عن التفكير التصميمي</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6A8910D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.247</w:t>
            </w:r>
          </w:p>
        </w:tc>
        <w:tc>
          <w:tcPr>
            <w:tcW w:w="1593" w:type="dxa"/>
            <w:tcBorders>
              <w:top w:val="nil"/>
              <w:bottom w:val="nil"/>
            </w:tcBorders>
            <w:shd w:val="clear" w:color="auto" w:fill="FFFFFF"/>
            <w:vAlign w:val="center"/>
          </w:tcPr>
          <w:p w14:paraId="2757127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.162</w:t>
            </w:r>
          </w:p>
        </w:tc>
        <w:tc>
          <w:tcPr>
            <w:tcW w:w="1593" w:type="dxa"/>
            <w:tcBorders>
              <w:top w:val="nil"/>
              <w:bottom w:val="nil"/>
            </w:tcBorders>
            <w:shd w:val="clear" w:color="auto" w:fill="FFFFFF"/>
            <w:vAlign w:val="center"/>
          </w:tcPr>
          <w:p w14:paraId="526C58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.176</w:t>
            </w:r>
          </w:p>
        </w:tc>
        <w:tc>
          <w:tcPr>
            <w:tcW w:w="1600" w:type="dxa"/>
            <w:tcBorders>
              <w:top w:val="nil"/>
              <w:bottom w:val="nil"/>
              <w:right w:val="single" w:sz="16" w:space="0" w:color="000000"/>
            </w:tcBorders>
            <w:shd w:val="clear" w:color="auto" w:fill="FFFFFF"/>
            <w:vAlign w:val="center"/>
          </w:tcPr>
          <w:p w14:paraId="219342A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.079</w:t>
            </w:r>
          </w:p>
        </w:tc>
      </w:tr>
      <w:tr w:rsidR="008B1EB4" w:rsidRPr="00C51663" w14:paraId="42A6A76E" w14:textId="77777777" w:rsidTr="0069152D">
        <w:trPr>
          <w:gridAfter w:val="1"/>
          <w:wAfter w:w="10" w:type="dxa"/>
          <w:cantSplit/>
          <w:trHeight w:val="113"/>
          <w:jc w:val="center"/>
        </w:trPr>
        <w:tc>
          <w:tcPr>
            <w:tcW w:w="4171" w:type="dxa"/>
            <w:tcBorders>
              <w:top w:val="nil"/>
              <w:left w:val="single" w:sz="16" w:space="0" w:color="000000"/>
              <w:bottom w:val="nil"/>
              <w:right w:val="single" w:sz="16" w:space="0" w:color="000000"/>
            </w:tcBorders>
            <w:shd w:val="clear" w:color="auto" w:fill="FFFFFF"/>
            <w:vAlign w:val="center"/>
          </w:tcPr>
          <w:p w14:paraId="50829E85"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يؤدي التفكير التصميمي إلى تحسين خدمة العملاء في مصرفنا بشكل كبير</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3E082A1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.547</w:t>
            </w:r>
          </w:p>
        </w:tc>
        <w:tc>
          <w:tcPr>
            <w:tcW w:w="1593" w:type="dxa"/>
            <w:tcBorders>
              <w:top w:val="nil"/>
              <w:bottom w:val="nil"/>
            </w:tcBorders>
            <w:shd w:val="clear" w:color="auto" w:fill="FFFFFF"/>
            <w:vAlign w:val="center"/>
          </w:tcPr>
          <w:p w14:paraId="5A444D2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.148</w:t>
            </w:r>
          </w:p>
        </w:tc>
        <w:tc>
          <w:tcPr>
            <w:tcW w:w="1593" w:type="dxa"/>
            <w:tcBorders>
              <w:top w:val="nil"/>
              <w:bottom w:val="nil"/>
            </w:tcBorders>
            <w:shd w:val="clear" w:color="auto" w:fill="FFFFFF"/>
            <w:vAlign w:val="center"/>
          </w:tcPr>
          <w:p w14:paraId="0951FC3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.333</w:t>
            </w:r>
          </w:p>
        </w:tc>
        <w:tc>
          <w:tcPr>
            <w:tcW w:w="1600" w:type="dxa"/>
            <w:tcBorders>
              <w:top w:val="nil"/>
              <w:bottom w:val="nil"/>
              <w:right w:val="single" w:sz="16" w:space="0" w:color="000000"/>
            </w:tcBorders>
            <w:shd w:val="clear" w:color="auto" w:fill="FFFFFF"/>
            <w:vAlign w:val="center"/>
          </w:tcPr>
          <w:p w14:paraId="2944776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.114</w:t>
            </w:r>
          </w:p>
        </w:tc>
      </w:tr>
      <w:tr w:rsidR="008B1EB4" w:rsidRPr="00C51663" w14:paraId="4CB96AE9" w14:textId="77777777" w:rsidTr="0069152D">
        <w:trPr>
          <w:gridAfter w:val="1"/>
          <w:wAfter w:w="10" w:type="dxa"/>
          <w:cantSplit/>
          <w:trHeight w:val="113"/>
          <w:jc w:val="center"/>
        </w:trPr>
        <w:tc>
          <w:tcPr>
            <w:tcW w:w="4171" w:type="dxa"/>
            <w:tcBorders>
              <w:top w:val="nil"/>
              <w:left w:val="single" w:sz="16" w:space="0" w:color="000000"/>
              <w:bottom w:val="nil"/>
              <w:right w:val="single" w:sz="16" w:space="0" w:color="000000"/>
            </w:tcBorders>
            <w:shd w:val="clear" w:color="auto" w:fill="FFFFFF"/>
            <w:vAlign w:val="center"/>
          </w:tcPr>
          <w:p w14:paraId="0E71F317"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ترى أن التفكير التصميمي يلعب دورًا محوريًا في تشكيل ثقافة الشركة لتعزيز الابتكار الاستراتيجي والحصول على ميزة تنافسية</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448781D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.512</w:t>
            </w:r>
          </w:p>
        </w:tc>
        <w:tc>
          <w:tcPr>
            <w:tcW w:w="1593" w:type="dxa"/>
            <w:tcBorders>
              <w:top w:val="nil"/>
              <w:bottom w:val="nil"/>
            </w:tcBorders>
            <w:shd w:val="clear" w:color="auto" w:fill="FFFFFF"/>
            <w:vAlign w:val="center"/>
          </w:tcPr>
          <w:p w14:paraId="1D8BD4D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.084</w:t>
            </w:r>
          </w:p>
        </w:tc>
        <w:tc>
          <w:tcPr>
            <w:tcW w:w="1593" w:type="dxa"/>
            <w:tcBorders>
              <w:top w:val="nil"/>
              <w:bottom w:val="nil"/>
            </w:tcBorders>
            <w:shd w:val="clear" w:color="auto" w:fill="FFFFFF"/>
            <w:vAlign w:val="center"/>
          </w:tcPr>
          <w:p w14:paraId="1871128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.251</w:t>
            </w:r>
          </w:p>
        </w:tc>
        <w:tc>
          <w:tcPr>
            <w:tcW w:w="1600" w:type="dxa"/>
            <w:tcBorders>
              <w:top w:val="nil"/>
              <w:bottom w:val="nil"/>
              <w:right w:val="single" w:sz="16" w:space="0" w:color="000000"/>
            </w:tcBorders>
            <w:shd w:val="clear" w:color="auto" w:fill="FFFFFF"/>
            <w:vAlign w:val="center"/>
          </w:tcPr>
          <w:p w14:paraId="44DF7C8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.264</w:t>
            </w:r>
          </w:p>
        </w:tc>
      </w:tr>
      <w:tr w:rsidR="008B1EB4" w:rsidRPr="00C51663" w14:paraId="7AEDE1EC" w14:textId="77777777" w:rsidTr="0069152D">
        <w:trPr>
          <w:gridAfter w:val="1"/>
          <w:wAfter w:w="10" w:type="dxa"/>
          <w:cantSplit/>
          <w:trHeight w:val="113"/>
          <w:jc w:val="center"/>
        </w:trPr>
        <w:tc>
          <w:tcPr>
            <w:tcW w:w="4171" w:type="dxa"/>
            <w:tcBorders>
              <w:top w:val="nil"/>
              <w:left w:val="single" w:sz="16" w:space="0" w:color="000000"/>
              <w:bottom w:val="nil"/>
              <w:right w:val="single" w:sz="16" w:space="0" w:color="000000"/>
            </w:tcBorders>
            <w:shd w:val="clear" w:color="auto" w:fill="FFFFFF"/>
            <w:vAlign w:val="center"/>
          </w:tcPr>
          <w:p w14:paraId="00475001"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تعتقد أن التفكير التصميمي يولد حلولًا مبتكرة وخلاقة</w:t>
            </w:r>
          </w:p>
        </w:tc>
        <w:tc>
          <w:tcPr>
            <w:tcW w:w="1593" w:type="dxa"/>
            <w:tcBorders>
              <w:top w:val="nil"/>
              <w:left w:val="single" w:sz="16" w:space="0" w:color="000000"/>
              <w:bottom w:val="nil"/>
            </w:tcBorders>
            <w:shd w:val="clear" w:color="auto" w:fill="FFFFFF"/>
            <w:vAlign w:val="center"/>
          </w:tcPr>
          <w:p w14:paraId="4AD4E44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.529</w:t>
            </w:r>
          </w:p>
        </w:tc>
        <w:tc>
          <w:tcPr>
            <w:tcW w:w="1593" w:type="dxa"/>
            <w:tcBorders>
              <w:top w:val="nil"/>
              <w:bottom w:val="nil"/>
            </w:tcBorders>
            <w:shd w:val="clear" w:color="auto" w:fill="FFFFFF"/>
            <w:vAlign w:val="center"/>
          </w:tcPr>
          <w:p w14:paraId="6446F85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.050</w:t>
            </w:r>
          </w:p>
        </w:tc>
        <w:tc>
          <w:tcPr>
            <w:tcW w:w="1593" w:type="dxa"/>
            <w:tcBorders>
              <w:top w:val="nil"/>
              <w:bottom w:val="nil"/>
            </w:tcBorders>
            <w:shd w:val="clear" w:color="auto" w:fill="FFFFFF"/>
            <w:vAlign w:val="center"/>
          </w:tcPr>
          <w:p w14:paraId="11B2542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.323</w:t>
            </w:r>
          </w:p>
        </w:tc>
        <w:tc>
          <w:tcPr>
            <w:tcW w:w="1600" w:type="dxa"/>
            <w:tcBorders>
              <w:top w:val="nil"/>
              <w:bottom w:val="nil"/>
              <w:right w:val="single" w:sz="16" w:space="0" w:color="000000"/>
            </w:tcBorders>
            <w:shd w:val="clear" w:color="auto" w:fill="FFFFFF"/>
            <w:vAlign w:val="center"/>
          </w:tcPr>
          <w:p w14:paraId="01537C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.268</w:t>
            </w:r>
          </w:p>
        </w:tc>
      </w:tr>
      <w:tr w:rsidR="008B1EB4" w:rsidRPr="00C51663" w14:paraId="1E2C7694" w14:textId="77777777" w:rsidTr="0069152D">
        <w:trPr>
          <w:gridAfter w:val="1"/>
          <w:wAfter w:w="10" w:type="dxa"/>
          <w:cantSplit/>
          <w:trHeight w:val="113"/>
          <w:jc w:val="center"/>
        </w:trPr>
        <w:tc>
          <w:tcPr>
            <w:tcW w:w="4171" w:type="dxa"/>
            <w:tcBorders>
              <w:top w:val="nil"/>
              <w:left w:val="single" w:sz="16" w:space="0" w:color="000000"/>
              <w:bottom w:val="nil"/>
              <w:right w:val="single" w:sz="16" w:space="0" w:color="000000"/>
            </w:tcBorders>
            <w:shd w:val="clear" w:color="auto" w:fill="FFFFFF"/>
            <w:vAlign w:val="center"/>
          </w:tcPr>
          <w:p w14:paraId="130124E8"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تتفق مع أن التفكير التصميمي يغير النموذج التقليدي، مما يتيح أفكارًا جذرية أو تحولات كبيرة</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2DF1953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.449</w:t>
            </w:r>
          </w:p>
        </w:tc>
        <w:tc>
          <w:tcPr>
            <w:tcW w:w="1593" w:type="dxa"/>
            <w:tcBorders>
              <w:top w:val="nil"/>
              <w:bottom w:val="nil"/>
            </w:tcBorders>
            <w:shd w:val="clear" w:color="auto" w:fill="FFFFFF"/>
            <w:vAlign w:val="center"/>
          </w:tcPr>
          <w:p w14:paraId="27F592D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.062</w:t>
            </w:r>
          </w:p>
        </w:tc>
        <w:tc>
          <w:tcPr>
            <w:tcW w:w="1593" w:type="dxa"/>
            <w:tcBorders>
              <w:top w:val="nil"/>
              <w:bottom w:val="nil"/>
            </w:tcBorders>
            <w:shd w:val="clear" w:color="auto" w:fill="FFFFFF"/>
            <w:vAlign w:val="center"/>
          </w:tcPr>
          <w:p w14:paraId="130FA06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.348</w:t>
            </w:r>
          </w:p>
        </w:tc>
        <w:tc>
          <w:tcPr>
            <w:tcW w:w="1600" w:type="dxa"/>
            <w:tcBorders>
              <w:top w:val="nil"/>
              <w:bottom w:val="nil"/>
              <w:right w:val="single" w:sz="16" w:space="0" w:color="000000"/>
            </w:tcBorders>
            <w:shd w:val="clear" w:color="auto" w:fill="FFFFFF"/>
            <w:vAlign w:val="center"/>
          </w:tcPr>
          <w:p w14:paraId="5989FFF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.263</w:t>
            </w:r>
          </w:p>
        </w:tc>
      </w:tr>
      <w:tr w:rsidR="008B1EB4" w:rsidRPr="00C51663" w14:paraId="70D4922E" w14:textId="77777777" w:rsidTr="0069152D">
        <w:trPr>
          <w:gridAfter w:val="1"/>
          <w:wAfter w:w="10" w:type="dxa"/>
          <w:cantSplit/>
          <w:trHeight w:val="113"/>
          <w:jc w:val="center"/>
        </w:trPr>
        <w:tc>
          <w:tcPr>
            <w:tcW w:w="4171" w:type="dxa"/>
            <w:tcBorders>
              <w:top w:val="nil"/>
              <w:left w:val="single" w:sz="16" w:space="0" w:color="000000"/>
              <w:bottom w:val="nil"/>
              <w:right w:val="single" w:sz="16" w:space="0" w:color="000000"/>
            </w:tcBorders>
            <w:shd w:val="clear" w:color="auto" w:fill="FFFFFF"/>
            <w:vAlign w:val="center"/>
          </w:tcPr>
          <w:p w14:paraId="2ACDBDD2"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سيكون تبني التفكير التصميمي مفيدًا جدًا للخدمات المصرفية في مصرفي</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31F7E1A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.607</w:t>
            </w:r>
          </w:p>
        </w:tc>
        <w:tc>
          <w:tcPr>
            <w:tcW w:w="1593" w:type="dxa"/>
            <w:tcBorders>
              <w:top w:val="nil"/>
              <w:bottom w:val="nil"/>
            </w:tcBorders>
            <w:shd w:val="clear" w:color="auto" w:fill="FFFFFF"/>
            <w:vAlign w:val="center"/>
          </w:tcPr>
          <w:p w14:paraId="0D989EA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.229</w:t>
            </w:r>
          </w:p>
        </w:tc>
        <w:tc>
          <w:tcPr>
            <w:tcW w:w="1593" w:type="dxa"/>
            <w:tcBorders>
              <w:top w:val="nil"/>
              <w:bottom w:val="nil"/>
            </w:tcBorders>
            <w:shd w:val="clear" w:color="auto" w:fill="FFFFFF"/>
            <w:vAlign w:val="center"/>
          </w:tcPr>
          <w:p w14:paraId="330A73F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.384</w:t>
            </w:r>
          </w:p>
        </w:tc>
        <w:tc>
          <w:tcPr>
            <w:tcW w:w="1600" w:type="dxa"/>
            <w:tcBorders>
              <w:top w:val="nil"/>
              <w:bottom w:val="nil"/>
              <w:right w:val="single" w:sz="16" w:space="0" w:color="000000"/>
            </w:tcBorders>
            <w:shd w:val="clear" w:color="auto" w:fill="FFFFFF"/>
            <w:vAlign w:val="center"/>
          </w:tcPr>
          <w:p w14:paraId="330F664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.211</w:t>
            </w:r>
          </w:p>
        </w:tc>
      </w:tr>
      <w:tr w:rsidR="008B1EB4" w:rsidRPr="00C51663" w14:paraId="6E611705" w14:textId="77777777" w:rsidTr="0069152D">
        <w:trPr>
          <w:gridAfter w:val="1"/>
          <w:wAfter w:w="10" w:type="dxa"/>
          <w:cantSplit/>
          <w:trHeight w:val="113"/>
          <w:jc w:val="center"/>
        </w:trPr>
        <w:tc>
          <w:tcPr>
            <w:tcW w:w="4171" w:type="dxa"/>
            <w:tcBorders>
              <w:top w:val="nil"/>
              <w:left w:val="single" w:sz="16" w:space="0" w:color="000000"/>
              <w:bottom w:val="nil"/>
              <w:right w:val="single" w:sz="16" w:space="0" w:color="000000"/>
            </w:tcBorders>
            <w:shd w:val="clear" w:color="auto" w:fill="FFFFFF"/>
            <w:vAlign w:val="center"/>
          </w:tcPr>
          <w:p w14:paraId="25F8D25E"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سيؤدي استخدام التفكير التصميمي إلى تقديم منتجات أو خدمات مالية مبتكرة في مصرفي</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55AB2A1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93" w:type="dxa"/>
            <w:tcBorders>
              <w:top w:val="nil"/>
              <w:bottom w:val="nil"/>
            </w:tcBorders>
            <w:shd w:val="clear" w:color="auto" w:fill="FFFFFF"/>
            <w:vAlign w:val="center"/>
          </w:tcPr>
          <w:p w14:paraId="227B0C0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.081</w:t>
            </w:r>
          </w:p>
        </w:tc>
        <w:tc>
          <w:tcPr>
            <w:tcW w:w="1593" w:type="dxa"/>
            <w:tcBorders>
              <w:top w:val="nil"/>
              <w:bottom w:val="nil"/>
            </w:tcBorders>
            <w:shd w:val="clear" w:color="auto" w:fill="FFFFFF"/>
            <w:vAlign w:val="center"/>
          </w:tcPr>
          <w:p w14:paraId="65882CB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.367</w:t>
            </w:r>
          </w:p>
        </w:tc>
        <w:tc>
          <w:tcPr>
            <w:tcW w:w="1600" w:type="dxa"/>
            <w:tcBorders>
              <w:top w:val="nil"/>
              <w:bottom w:val="nil"/>
              <w:right w:val="single" w:sz="16" w:space="0" w:color="000000"/>
            </w:tcBorders>
            <w:shd w:val="clear" w:color="auto" w:fill="FFFFFF"/>
            <w:vAlign w:val="center"/>
          </w:tcPr>
          <w:p w14:paraId="34279A8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.078</w:t>
            </w:r>
          </w:p>
        </w:tc>
      </w:tr>
      <w:tr w:rsidR="008B1EB4" w:rsidRPr="00C51663" w14:paraId="446A07D3" w14:textId="77777777" w:rsidTr="0069152D">
        <w:trPr>
          <w:gridAfter w:val="1"/>
          <w:wAfter w:w="10" w:type="dxa"/>
          <w:cantSplit/>
          <w:trHeight w:val="113"/>
          <w:jc w:val="center"/>
        </w:trPr>
        <w:tc>
          <w:tcPr>
            <w:tcW w:w="4171" w:type="dxa"/>
            <w:tcBorders>
              <w:top w:val="nil"/>
              <w:left w:val="single" w:sz="16" w:space="0" w:color="000000"/>
              <w:bottom w:val="nil"/>
              <w:right w:val="single" w:sz="16" w:space="0" w:color="000000"/>
            </w:tcBorders>
            <w:shd w:val="clear" w:color="auto" w:fill="FFFFFF"/>
            <w:vAlign w:val="center"/>
          </w:tcPr>
          <w:p w14:paraId="1DBD0810"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هناك حواجز تنظيمية أو ثقافية كبيرة تحول دون تبني التفكير التصميمي في مصرفي</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77EB215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.081</w:t>
            </w:r>
          </w:p>
        </w:tc>
        <w:tc>
          <w:tcPr>
            <w:tcW w:w="1593" w:type="dxa"/>
            <w:tcBorders>
              <w:top w:val="nil"/>
              <w:bottom w:val="nil"/>
            </w:tcBorders>
            <w:shd w:val="clear" w:color="auto" w:fill="FFFFFF"/>
            <w:vAlign w:val="center"/>
          </w:tcPr>
          <w:p w14:paraId="126B8E3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93" w:type="dxa"/>
            <w:tcBorders>
              <w:top w:val="nil"/>
              <w:bottom w:val="nil"/>
            </w:tcBorders>
            <w:shd w:val="clear" w:color="auto" w:fill="FFFFFF"/>
            <w:vAlign w:val="center"/>
          </w:tcPr>
          <w:p w14:paraId="433B3B5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.420</w:t>
            </w:r>
          </w:p>
        </w:tc>
        <w:tc>
          <w:tcPr>
            <w:tcW w:w="1600" w:type="dxa"/>
            <w:tcBorders>
              <w:top w:val="nil"/>
              <w:bottom w:val="nil"/>
              <w:right w:val="single" w:sz="16" w:space="0" w:color="000000"/>
            </w:tcBorders>
            <w:shd w:val="clear" w:color="auto" w:fill="FFFFFF"/>
            <w:vAlign w:val="center"/>
          </w:tcPr>
          <w:p w14:paraId="525FE89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.027</w:t>
            </w:r>
          </w:p>
        </w:tc>
      </w:tr>
      <w:tr w:rsidR="008B1EB4" w:rsidRPr="00C51663" w14:paraId="02C2AA6B" w14:textId="77777777" w:rsidTr="0069152D">
        <w:trPr>
          <w:gridAfter w:val="1"/>
          <w:wAfter w:w="10" w:type="dxa"/>
          <w:cantSplit/>
          <w:trHeight w:val="113"/>
          <w:jc w:val="center"/>
        </w:trPr>
        <w:tc>
          <w:tcPr>
            <w:tcW w:w="4171" w:type="dxa"/>
            <w:tcBorders>
              <w:top w:val="nil"/>
              <w:left w:val="single" w:sz="16" w:space="0" w:color="000000"/>
              <w:bottom w:val="single" w:sz="16" w:space="0" w:color="000000"/>
              <w:right w:val="single" w:sz="16" w:space="0" w:color="000000"/>
            </w:tcBorders>
            <w:shd w:val="clear" w:color="auto" w:fill="FFFFFF"/>
            <w:vAlign w:val="center"/>
          </w:tcPr>
          <w:p w14:paraId="32BAFAE0"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يعد الافتقار إلى الفهم أو التدريب عائقًا رئيسيًا أمام تبني التفكير التصميمي في القطاع المصرفي</w:t>
            </w:r>
            <w:r w:rsidRPr="00C51663">
              <w:rPr>
                <w:rFonts w:ascii="Arial" w:hAnsi="Arial"/>
              </w:rPr>
              <w:t>.</w:t>
            </w:r>
          </w:p>
        </w:tc>
        <w:tc>
          <w:tcPr>
            <w:tcW w:w="1593" w:type="dxa"/>
            <w:tcBorders>
              <w:top w:val="nil"/>
              <w:left w:val="single" w:sz="16" w:space="0" w:color="000000"/>
              <w:bottom w:val="single" w:sz="16" w:space="0" w:color="000000"/>
            </w:tcBorders>
            <w:shd w:val="clear" w:color="auto" w:fill="FFFFFF"/>
            <w:vAlign w:val="center"/>
          </w:tcPr>
          <w:p w14:paraId="4A37395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.367</w:t>
            </w:r>
          </w:p>
        </w:tc>
        <w:tc>
          <w:tcPr>
            <w:tcW w:w="1593" w:type="dxa"/>
            <w:tcBorders>
              <w:top w:val="nil"/>
              <w:bottom w:val="single" w:sz="16" w:space="0" w:color="000000"/>
            </w:tcBorders>
            <w:shd w:val="clear" w:color="auto" w:fill="FFFFFF"/>
            <w:vAlign w:val="center"/>
          </w:tcPr>
          <w:p w14:paraId="439EBF6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.420</w:t>
            </w:r>
          </w:p>
        </w:tc>
        <w:tc>
          <w:tcPr>
            <w:tcW w:w="1593" w:type="dxa"/>
            <w:tcBorders>
              <w:top w:val="nil"/>
              <w:bottom w:val="single" w:sz="16" w:space="0" w:color="000000"/>
            </w:tcBorders>
            <w:shd w:val="clear" w:color="auto" w:fill="FFFFFF"/>
            <w:vAlign w:val="center"/>
          </w:tcPr>
          <w:p w14:paraId="3C20B5B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600" w:type="dxa"/>
            <w:tcBorders>
              <w:top w:val="nil"/>
              <w:bottom w:val="single" w:sz="16" w:space="0" w:color="000000"/>
              <w:right w:val="single" w:sz="16" w:space="0" w:color="000000"/>
            </w:tcBorders>
            <w:shd w:val="clear" w:color="auto" w:fill="FFFFFF"/>
            <w:vAlign w:val="center"/>
          </w:tcPr>
          <w:p w14:paraId="4DE91B2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.086</w:t>
            </w:r>
          </w:p>
        </w:tc>
      </w:tr>
    </w:tbl>
    <w:p w14:paraId="01106DCB" w14:textId="77777777" w:rsidR="008B1EB4" w:rsidRPr="00C51663" w:rsidRDefault="008B1EB4" w:rsidP="008349AF">
      <w:pPr>
        <w:widowControl w:val="0"/>
        <w:spacing w:after="0" w:line="240" w:lineRule="auto"/>
        <w:jc w:val="center"/>
        <w:rPr>
          <w:rFonts w:ascii="Arial" w:hAnsi="Arial"/>
        </w:rPr>
      </w:pPr>
    </w:p>
    <w:p w14:paraId="67C8DAF7" w14:textId="77777777" w:rsidR="000004C4" w:rsidRDefault="000004C4" w:rsidP="008349AF">
      <w:pPr>
        <w:bidi w:val="0"/>
        <w:spacing w:after="0"/>
      </w:pPr>
      <w:r>
        <w:br w:type="page"/>
      </w:r>
    </w:p>
    <w:tbl>
      <w:tblPr>
        <w:tblW w:w="105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214"/>
        <w:gridCol w:w="1593"/>
        <w:gridCol w:w="1593"/>
        <w:gridCol w:w="1460"/>
        <w:gridCol w:w="1726"/>
      </w:tblGrid>
      <w:tr w:rsidR="008B1EB4" w:rsidRPr="00C51663" w14:paraId="27AD22EA" w14:textId="77777777" w:rsidTr="007330E3">
        <w:trPr>
          <w:cantSplit/>
          <w:jc w:val="center"/>
        </w:trPr>
        <w:tc>
          <w:tcPr>
            <w:tcW w:w="10586" w:type="dxa"/>
            <w:gridSpan w:val="5"/>
            <w:tcBorders>
              <w:top w:val="nil"/>
              <w:left w:val="nil"/>
              <w:bottom w:val="nil"/>
              <w:right w:val="nil"/>
            </w:tcBorders>
            <w:shd w:val="clear" w:color="auto" w:fill="FFFFFF"/>
          </w:tcPr>
          <w:p w14:paraId="6E50AA96" w14:textId="72ED3C31"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lastRenderedPageBreak/>
              <w:t>Inter-Item Correlation Matrix</w:t>
            </w:r>
          </w:p>
        </w:tc>
      </w:tr>
      <w:tr w:rsidR="008B1EB4" w:rsidRPr="00C51663" w14:paraId="4D8D3504" w14:textId="77777777" w:rsidTr="007330E3">
        <w:trPr>
          <w:cantSplit/>
          <w:jc w:val="center"/>
        </w:trPr>
        <w:tc>
          <w:tcPr>
            <w:tcW w:w="4214" w:type="dxa"/>
            <w:tcBorders>
              <w:top w:val="single" w:sz="16" w:space="0" w:color="000000"/>
              <w:left w:val="single" w:sz="16" w:space="0" w:color="000000"/>
              <w:bottom w:val="single" w:sz="16" w:space="0" w:color="000000"/>
              <w:right w:val="single" w:sz="16" w:space="0" w:color="000000"/>
            </w:tcBorders>
            <w:shd w:val="clear" w:color="auto" w:fill="FFFFFF"/>
          </w:tcPr>
          <w:p w14:paraId="38213D5B" w14:textId="77777777" w:rsidR="008B1EB4" w:rsidRPr="00C51663" w:rsidRDefault="008B1EB4" w:rsidP="008349AF">
            <w:pPr>
              <w:widowControl w:val="0"/>
              <w:spacing w:after="0" w:line="240" w:lineRule="auto"/>
              <w:ind w:left="60" w:right="60"/>
              <w:jc w:val="center"/>
              <w:rPr>
                <w:rFonts w:ascii="Arial" w:hAnsi="Arial"/>
              </w:rPr>
            </w:pPr>
          </w:p>
        </w:tc>
        <w:tc>
          <w:tcPr>
            <w:tcW w:w="1593" w:type="dxa"/>
            <w:tcBorders>
              <w:top w:val="single" w:sz="16" w:space="0" w:color="000000"/>
              <w:left w:val="single" w:sz="16" w:space="0" w:color="000000"/>
              <w:bottom w:val="single" w:sz="16" w:space="0" w:color="000000"/>
            </w:tcBorders>
            <w:shd w:val="clear" w:color="auto" w:fill="FFFFFF"/>
          </w:tcPr>
          <w:p w14:paraId="6E3B976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غياب التفكير التصميمي في القطاع المصرفي يعيق معالجة مشاكل محددة وتلبية الاحتياجات الخاصة للعملاء</w:t>
            </w:r>
            <w:r w:rsidRPr="00C51663">
              <w:rPr>
                <w:rFonts w:ascii="Arial" w:hAnsi="Arial"/>
              </w:rPr>
              <w:t>.</w:t>
            </w:r>
          </w:p>
        </w:tc>
        <w:tc>
          <w:tcPr>
            <w:tcW w:w="1593" w:type="dxa"/>
            <w:tcBorders>
              <w:top w:val="single" w:sz="16" w:space="0" w:color="000000"/>
              <w:bottom w:val="single" w:sz="16" w:space="0" w:color="000000"/>
            </w:tcBorders>
            <w:shd w:val="clear" w:color="auto" w:fill="FFFFFF"/>
          </w:tcPr>
          <w:p w14:paraId="7F2D732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أدت صعوبة تنفيذ الحلول الناتجة عن التفكير التصميمي إلى عدم تبنيها من قبل مصرفك</w:t>
            </w:r>
            <w:r w:rsidRPr="00C51663">
              <w:rPr>
                <w:rFonts w:ascii="Arial" w:hAnsi="Arial"/>
              </w:rPr>
              <w:t>.</w:t>
            </w:r>
          </w:p>
        </w:tc>
        <w:tc>
          <w:tcPr>
            <w:tcW w:w="1460" w:type="dxa"/>
            <w:tcBorders>
              <w:top w:val="single" w:sz="16" w:space="0" w:color="000000"/>
              <w:bottom w:val="single" w:sz="16" w:space="0" w:color="000000"/>
            </w:tcBorders>
            <w:shd w:val="clear" w:color="auto" w:fill="FFFFFF"/>
          </w:tcPr>
          <w:p w14:paraId="0DA8C7A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عدم تبني التفكير التصميمي أدى إلى ضياع الفرص لمصرفك</w:t>
            </w:r>
            <w:r w:rsidRPr="00C51663">
              <w:rPr>
                <w:rFonts w:ascii="Arial" w:hAnsi="Arial"/>
              </w:rPr>
              <w:t>.</w:t>
            </w:r>
          </w:p>
        </w:tc>
        <w:tc>
          <w:tcPr>
            <w:tcW w:w="1726" w:type="dxa"/>
            <w:tcBorders>
              <w:top w:val="single" w:sz="16" w:space="0" w:color="000000"/>
              <w:bottom w:val="single" w:sz="16" w:space="0" w:color="000000"/>
              <w:right w:val="single" w:sz="16" w:space="0" w:color="000000"/>
            </w:tcBorders>
            <w:shd w:val="clear" w:color="auto" w:fill="FFFFFF"/>
          </w:tcPr>
          <w:p w14:paraId="1EFF91E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سبق لك أن اكتشفت فرصًا لاحقة كان من الممكن الاستفادة منها لو تم استخدام التفكير التصميمي في وقت مبكر من العملية</w:t>
            </w:r>
            <w:r w:rsidRPr="00C51663">
              <w:rPr>
                <w:rFonts w:ascii="Arial" w:hAnsi="Arial"/>
              </w:rPr>
              <w:t>.</w:t>
            </w:r>
          </w:p>
        </w:tc>
      </w:tr>
      <w:tr w:rsidR="008B1EB4" w:rsidRPr="00C51663" w14:paraId="71DA20B5" w14:textId="77777777" w:rsidTr="007330E3">
        <w:trPr>
          <w:cantSplit/>
          <w:jc w:val="center"/>
        </w:trPr>
        <w:tc>
          <w:tcPr>
            <w:tcW w:w="4214" w:type="dxa"/>
            <w:tcBorders>
              <w:top w:val="single" w:sz="16" w:space="0" w:color="000000"/>
              <w:left w:val="single" w:sz="16" w:space="0" w:color="000000"/>
              <w:bottom w:val="nil"/>
              <w:right w:val="single" w:sz="16" w:space="0" w:color="000000"/>
            </w:tcBorders>
            <w:shd w:val="clear" w:color="auto" w:fill="FFFFFF"/>
            <w:vAlign w:val="center"/>
          </w:tcPr>
          <w:p w14:paraId="3D37BC1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C51663">
              <w:rPr>
                <w:rFonts w:ascii="Arial" w:hAnsi="Arial"/>
              </w:rPr>
              <w:t>.</w:t>
            </w:r>
          </w:p>
        </w:tc>
        <w:tc>
          <w:tcPr>
            <w:tcW w:w="1593" w:type="dxa"/>
            <w:tcBorders>
              <w:top w:val="single" w:sz="16" w:space="0" w:color="000000"/>
              <w:left w:val="single" w:sz="16" w:space="0" w:color="000000"/>
              <w:bottom w:val="nil"/>
            </w:tcBorders>
            <w:shd w:val="clear" w:color="auto" w:fill="FFFFFF"/>
            <w:vAlign w:val="center"/>
          </w:tcPr>
          <w:p w14:paraId="1E37657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.364</w:t>
            </w:r>
          </w:p>
        </w:tc>
        <w:tc>
          <w:tcPr>
            <w:tcW w:w="1593" w:type="dxa"/>
            <w:tcBorders>
              <w:top w:val="single" w:sz="16" w:space="0" w:color="000000"/>
              <w:bottom w:val="nil"/>
            </w:tcBorders>
            <w:shd w:val="clear" w:color="auto" w:fill="FFFFFF"/>
            <w:vAlign w:val="center"/>
          </w:tcPr>
          <w:p w14:paraId="4E3C7F6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.279</w:t>
            </w:r>
          </w:p>
        </w:tc>
        <w:tc>
          <w:tcPr>
            <w:tcW w:w="1460" w:type="dxa"/>
            <w:tcBorders>
              <w:top w:val="single" w:sz="16" w:space="0" w:color="000000"/>
              <w:bottom w:val="nil"/>
            </w:tcBorders>
            <w:shd w:val="clear" w:color="auto" w:fill="FFFFFF"/>
            <w:vAlign w:val="center"/>
          </w:tcPr>
          <w:p w14:paraId="01EFEE2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.205</w:t>
            </w:r>
          </w:p>
        </w:tc>
        <w:tc>
          <w:tcPr>
            <w:tcW w:w="1726" w:type="dxa"/>
            <w:tcBorders>
              <w:top w:val="single" w:sz="16" w:space="0" w:color="000000"/>
              <w:bottom w:val="nil"/>
              <w:right w:val="single" w:sz="16" w:space="0" w:color="000000"/>
            </w:tcBorders>
            <w:shd w:val="clear" w:color="auto" w:fill="FFFFFF"/>
            <w:vAlign w:val="center"/>
          </w:tcPr>
          <w:p w14:paraId="6C902B4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.272</w:t>
            </w:r>
          </w:p>
        </w:tc>
      </w:tr>
      <w:tr w:rsidR="008B1EB4" w:rsidRPr="00C51663" w14:paraId="197722BE" w14:textId="77777777" w:rsidTr="007330E3">
        <w:trPr>
          <w:cantSplit/>
          <w:jc w:val="center"/>
        </w:trPr>
        <w:tc>
          <w:tcPr>
            <w:tcW w:w="4214" w:type="dxa"/>
            <w:tcBorders>
              <w:top w:val="nil"/>
              <w:left w:val="single" w:sz="16" w:space="0" w:color="000000"/>
              <w:bottom w:val="nil"/>
              <w:right w:val="single" w:sz="16" w:space="0" w:color="000000"/>
            </w:tcBorders>
            <w:shd w:val="clear" w:color="auto" w:fill="FFFFFF"/>
            <w:vAlign w:val="center"/>
          </w:tcPr>
          <w:p w14:paraId="5825BAB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لمعالجة مشاكل محددة وتلبية احتياجات العملاء الخاصة</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3A78B4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.394</w:t>
            </w:r>
          </w:p>
        </w:tc>
        <w:tc>
          <w:tcPr>
            <w:tcW w:w="1593" w:type="dxa"/>
            <w:tcBorders>
              <w:top w:val="nil"/>
              <w:bottom w:val="nil"/>
            </w:tcBorders>
            <w:shd w:val="clear" w:color="auto" w:fill="FFFFFF"/>
            <w:vAlign w:val="center"/>
          </w:tcPr>
          <w:p w14:paraId="43BD10C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.303</w:t>
            </w:r>
          </w:p>
        </w:tc>
        <w:tc>
          <w:tcPr>
            <w:tcW w:w="1460" w:type="dxa"/>
            <w:tcBorders>
              <w:top w:val="nil"/>
              <w:bottom w:val="nil"/>
            </w:tcBorders>
            <w:shd w:val="clear" w:color="auto" w:fill="FFFFFF"/>
            <w:vAlign w:val="center"/>
          </w:tcPr>
          <w:p w14:paraId="4738DF1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-.004-</w:t>
            </w:r>
          </w:p>
        </w:tc>
        <w:tc>
          <w:tcPr>
            <w:tcW w:w="1726" w:type="dxa"/>
            <w:tcBorders>
              <w:top w:val="nil"/>
              <w:bottom w:val="nil"/>
              <w:right w:val="single" w:sz="16" w:space="0" w:color="000000"/>
            </w:tcBorders>
            <w:shd w:val="clear" w:color="auto" w:fill="FFFFFF"/>
            <w:vAlign w:val="center"/>
          </w:tcPr>
          <w:p w14:paraId="6BD305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.224</w:t>
            </w:r>
          </w:p>
        </w:tc>
      </w:tr>
      <w:tr w:rsidR="008B1EB4" w:rsidRPr="00C51663" w14:paraId="4F8D5077" w14:textId="77777777" w:rsidTr="007330E3">
        <w:trPr>
          <w:cantSplit/>
          <w:jc w:val="center"/>
        </w:trPr>
        <w:tc>
          <w:tcPr>
            <w:tcW w:w="4214" w:type="dxa"/>
            <w:tcBorders>
              <w:top w:val="nil"/>
              <w:left w:val="single" w:sz="16" w:space="0" w:color="000000"/>
              <w:bottom w:val="nil"/>
              <w:right w:val="single" w:sz="16" w:space="0" w:color="000000"/>
            </w:tcBorders>
            <w:shd w:val="clear" w:color="auto" w:fill="FFFFFF"/>
            <w:vAlign w:val="center"/>
          </w:tcPr>
          <w:p w14:paraId="0A7C8F5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كيف تقيم سهولة تنفيذ الحلول الناتجة عن التفكير التصميمي</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6793DEE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.050</w:t>
            </w:r>
          </w:p>
        </w:tc>
        <w:tc>
          <w:tcPr>
            <w:tcW w:w="1593" w:type="dxa"/>
            <w:tcBorders>
              <w:top w:val="nil"/>
              <w:bottom w:val="nil"/>
            </w:tcBorders>
            <w:shd w:val="clear" w:color="auto" w:fill="FFFFFF"/>
            <w:vAlign w:val="center"/>
          </w:tcPr>
          <w:p w14:paraId="2EDB767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.132</w:t>
            </w:r>
          </w:p>
        </w:tc>
        <w:tc>
          <w:tcPr>
            <w:tcW w:w="1460" w:type="dxa"/>
            <w:tcBorders>
              <w:top w:val="nil"/>
              <w:bottom w:val="nil"/>
            </w:tcBorders>
            <w:shd w:val="clear" w:color="auto" w:fill="FFFFFF"/>
            <w:vAlign w:val="center"/>
          </w:tcPr>
          <w:p w14:paraId="345CD4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-.044-</w:t>
            </w:r>
          </w:p>
        </w:tc>
        <w:tc>
          <w:tcPr>
            <w:tcW w:w="1726" w:type="dxa"/>
            <w:tcBorders>
              <w:top w:val="nil"/>
              <w:bottom w:val="nil"/>
              <w:right w:val="single" w:sz="16" w:space="0" w:color="000000"/>
            </w:tcBorders>
            <w:shd w:val="clear" w:color="auto" w:fill="FFFFFF"/>
            <w:vAlign w:val="center"/>
          </w:tcPr>
          <w:p w14:paraId="683EE2B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.121</w:t>
            </w:r>
          </w:p>
        </w:tc>
      </w:tr>
      <w:tr w:rsidR="008B1EB4" w:rsidRPr="00C51663" w14:paraId="410DC9BC" w14:textId="77777777" w:rsidTr="007330E3">
        <w:trPr>
          <w:cantSplit/>
          <w:jc w:val="center"/>
        </w:trPr>
        <w:tc>
          <w:tcPr>
            <w:tcW w:w="4214" w:type="dxa"/>
            <w:tcBorders>
              <w:top w:val="nil"/>
              <w:left w:val="single" w:sz="16" w:space="0" w:color="000000"/>
              <w:bottom w:val="nil"/>
              <w:right w:val="single" w:sz="16" w:space="0" w:color="000000"/>
            </w:tcBorders>
            <w:shd w:val="clear" w:color="auto" w:fill="FFFFFF"/>
            <w:vAlign w:val="center"/>
          </w:tcPr>
          <w:p w14:paraId="7B54BC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يؤدي التفكير التصميمي إلى تحسين خدمة العملاء في مصرفنا بشكل كبير</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7CE26AD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.363</w:t>
            </w:r>
          </w:p>
        </w:tc>
        <w:tc>
          <w:tcPr>
            <w:tcW w:w="1593" w:type="dxa"/>
            <w:tcBorders>
              <w:top w:val="nil"/>
              <w:bottom w:val="nil"/>
            </w:tcBorders>
            <w:shd w:val="clear" w:color="auto" w:fill="FFFFFF"/>
            <w:vAlign w:val="center"/>
          </w:tcPr>
          <w:p w14:paraId="1529473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.203</w:t>
            </w:r>
          </w:p>
        </w:tc>
        <w:tc>
          <w:tcPr>
            <w:tcW w:w="1460" w:type="dxa"/>
            <w:tcBorders>
              <w:top w:val="nil"/>
              <w:bottom w:val="nil"/>
            </w:tcBorders>
            <w:shd w:val="clear" w:color="auto" w:fill="FFFFFF"/>
            <w:vAlign w:val="center"/>
          </w:tcPr>
          <w:p w14:paraId="6B9E01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.061</w:t>
            </w:r>
          </w:p>
        </w:tc>
        <w:tc>
          <w:tcPr>
            <w:tcW w:w="1726" w:type="dxa"/>
            <w:tcBorders>
              <w:top w:val="nil"/>
              <w:bottom w:val="nil"/>
              <w:right w:val="single" w:sz="16" w:space="0" w:color="000000"/>
            </w:tcBorders>
            <w:shd w:val="clear" w:color="auto" w:fill="FFFFFF"/>
            <w:vAlign w:val="center"/>
          </w:tcPr>
          <w:p w14:paraId="279CAFB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.261</w:t>
            </w:r>
          </w:p>
        </w:tc>
      </w:tr>
      <w:tr w:rsidR="008B1EB4" w:rsidRPr="00C51663" w14:paraId="057DC148" w14:textId="77777777" w:rsidTr="007330E3">
        <w:trPr>
          <w:cantSplit/>
          <w:jc w:val="center"/>
        </w:trPr>
        <w:tc>
          <w:tcPr>
            <w:tcW w:w="4214" w:type="dxa"/>
            <w:tcBorders>
              <w:top w:val="nil"/>
              <w:left w:val="single" w:sz="16" w:space="0" w:color="000000"/>
              <w:bottom w:val="nil"/>
              <w:right w:val="single" w:sz="16" w:space="0" w:color="000000"/>
            </w:tcBorders>
            <w:shd w:val="clear" w:color="auto" w:fill="FFFFFF"/>
            <w:vAlign w:val="center"/>
          </w:tcPr>
          <w:p w14:paraId="49010B5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ترى أن التفكير التصميمي يلعب دورًا محوريًا في تشكيل ثقافة الشركة لتعزيز الابتكار الاستراتيجي والحصول على ميزة تنافسية</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481DAF0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.401</w:t>
            </w:r>
          </w:p>
        </w:tc>
        <w:tc>
          <w:tcPr>
            <w:tcW w:w="1593" w:type="dxa"/>
            <w:tcBorders>
              <w:top w:val="nil"/>
              <w:bottom w:val="nil"/>
            </w:tcBorders>
            <w:shd w:val="clear" w:color="auto" w:fill="FFFFFF"/>
            <w:vAlign w:val="center"/>
          </w:tcPr>
          <w:p w14:paraId="35CF60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.242</w:t>
            </w:r>
          </w:p>
        </w:tc>
        <w:tc>
          <w:tcPr>
            <w:tcW w:w="1460" w:type="dxa"/>
            <w:tcBorders>
              <w:top w:val="nil"/>
              <w:bottom w:val="nil"/>
            </w:tcBorders>
            <w:shd w:val="clear" w:color="auto" w:fill="FFFFFF"/>
            <w:vAlign w:val="center"/>
          </w:tcPr>
          <w:p w14:paraId="6FA3BBE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.070</w:t>
            </w:r>
          </w:p>
        </w:tc>
        <w:tc>
          <w:tcPr>
            <w:tcW w:w="1726" w:type="dxa"/>
            <w:tcBorders>
              <w:top w:val="nil"/>
              <w:bottom w:val="nil"/>
              <w:right w:val="single" w:sz="16" w:space="0" w:color="000000"/>
            </w:tcBorders>
            <w:shd w:val="clear" w:color="auto" w:fill="FFFFFF"/>
            <w:vAlign w:val="center"/>
          </w:tcPr>
          <w:p w14:paraId="776C016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.146</w:t>
            </w:r>
          </w:p>
        </w:tc>
      </w:tr>
      <w:tr w:rsidR="008B1EB4" w:rsidRPr="00C51663" w14:paraId="15414F94" w14:textId="77777777" w:rsidTr="007330E3">
        <w:trPr>
          <w:cantSplit/>
          <w:jc w:val="center"/>
        </w:trPr>
        <w:tc>
          <w:tcPr>
            <w:tcW w:w="4214" w:type="dxa"/>
            <w:tcBorders>
              <w:top w:val="nil"/>
              <w:left w:val="single" w:sz="16" w:space="0" w:color="000000"/>
              <w:bottom w:val="nil"/>
              <w:right w:val="single" w:sz="16" w:space="0" w:color="000000"/>
            </w:tcBorders>
            <w:shd w:val="clear" w:color="auto" w:fill="FFFFFF"/>
            <w:vAlign w:val="center"/>
          </w:tcPr>
          <w:p w14:paraId="446C8EF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تعتقد أن التفكير التصميمي يولد حلولًا مبتكرة وخلاقة</w:t>
            </w:r>
          </w:p>
        </w:tc>
        <w:tc>
          <w:tcPr>
            <w:tcW w:w="1593" w:type="dxa"/>
            <w:tcBorders>
              <w:top w:val="nil"/>
              <w:left w:val="single" w:sz="16" w:space="0" w:color="000000"/>
              <w:bottom w:val="nil"/>
            </w:tcBorders>
            <w:shd w:val="clear" w:color="auto" w:fill="FFFFFF"/>
            <w:vAlign w:val="center"/>
          </w:tcPr>
          <w:p w14:paraId="13B49EB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.458</w:t>
            </w:r>
          </w:p>
        </w:tc>
        <w:tc>
          <w:tcPr>
            <w:tcW w:w="1593" w:type="dxa"/>
            <w:tcBorders>
              <w:top w:val="nil"/>
              <w:bottom w:val="nil"/>
            </w:tcBorders>
            <w:shd w:val="clear" w:color="auto" w:fill="FFFFFF"/>
            <w:vAlign w:val="center"/>
          </w:tcPr>
          <w:p w14:paraId="1339092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.320</w:t>
            </w:r>
          </w:p>
        </w:tc>
        <w:tc>
          <w:tcPr>
            <w:tcW w:w="1460" w:type="dxa"/>
            <w:tcBorders>
              <w:top w:val="nil"/>
              <w:bottom w:val="nil"/>
            </w:tcBorders>
            <w:shd w:val="clear" w:color="auto" w:fill="FFFFFF"/>
            <w:vAlign w:val="center"/>
          </w:tcPr>
          <w:p w14:paraId="0E1FF12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.043</w:t>
            </w:r>
          </w:p>
        </w:tc>
        <w:tc>
          <w:tcPr>
            <w:tcW w:w="1726" w:type="dxa"/>
            <w:tcBorders>
              <w:top w:val="nil"/>
              <w:bottom w:val="nil"/>
              <w:right w:val="single" w:sz="16" w:space="0" w:color="000000"/>
            </w:tcBorders>
            <w:shd w:val="clear" w:color="auto" w:fill="FFFFFF"/>
            <w:vAlign w:val="center"/>
          </w:tcPr>
          <w:p w14:paraId="7A727D6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.227</w:t>
            </w:r>
          </w:p>
        </w:tc>
      </w:tr>
      <w:tr w:rsidR="008B1EB4" w:rsidRPr="00C51663" w14:paraId="3579F35D" w14:textId="77777777" w:rsidTr="007330E3">
        <w:trPr>
          <w:cantSplit/>
          <w:jc w:val="center"/>
        </w:trPr>
        <w:tc>
          <w:tcPr>
            <w:tcW w:w="4214" w:type="dxa"/>
            <w:tcBorders>
              <w:top w:val="nil"/>
              <w:left w:val="single" w:sz="16" w:space="0" w:color="000000"/>
              <w:bottom w:val="nil"/>
              <w:right w:val="single" w:sz="16" w:space="0" w:color="000000"/>
            </w:tcBorders>
            <w:shd w:val="clear" w:color="auto" w:fill="FFFFFF"/>
            <w:vAlign w:val="center"/>
          </w:tcPr>
          <w:p w14:paraId="0596AA2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تتفق مع أن التفكير التصميمي يغير النموذج التقليدي، مما يتيح أفكارًا جذرية أو تحولات كبيرة</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00093A7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.370</w:t>
            </w:r>
          </w:p>
        </w:tc>
        <w:tc>
          <w:tcPr>
            <w:tcW w:w="1593" w:type="dxa"/>
            <w:tcBorders>
              <w:top w:val="nil"/>
              <w:bottom w:val="nil"/>
            </w:tcBorders>
            <w:shd w:val="clear" w:color="auto" w:fill="FFFFFF"/>
            <w:vAlign w:val="center"/>
          </w:tcPr>
          <w:p w14:paraId="7D137FA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.322</w:t>
            </w:r>
          </w:p>
        </w:tc>
        <w:tc>
          <w:tcPr>
            <w:tcW w:w="1460" w:type="dxa"/>
            <w:tcBorders>
              <w:top w:val="nil"/>
              <w:bottom w:val="nil"/>
            </w:tcBorders>
            <w:shd w:val="clear" w:color="auto" w:fill="FFFFFF"/>
            <w:vAlign w:val="center"/>
          </w:tcPr>
          <w:p w14:paraId="70140C0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.147</w:t>
            </w:r>
          </w:p>
        </w:tc>
        <w:tc>
          <w:tcPr>
            <w:tcW w:w="1726" w:type="dxa"/>
            <w:tcBorders>
              <w:top w:val="nil"/>
              <w:bottom w:val="nil"/>
              <w:right w:val="single" w:sz="16" w:space="0" w:color="000000"/>
            </w:tcBorders>
            <w:shd w:val="clear" w:color="auto" w:fill="FFFFFF"/>
            <w:vAlign w:val="center"/>
          </w:tcPr>
          <w:p w14:paraId="4C1DFCD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.245</w:t>
            </w:r>
          </w:p>
        </w:tc>
      </w:tr>
      <w:tr w:rsidR="008B1EB4" w:rsidRPr="00C51663" w14:paraId="3429C4F6" w14:textId="77777777" w:rsidTr="007330E3">
        <w:trPr>
          <w:cantSplit/>
          <w:jc w:val="center"/>
        </w:trPr>
        <w:tc>
          <w:tcPr>
            <w:tcW w:w="4214" w:type="dxa"/>
            <w:tcBorders>
              <w:top w:val="nil"/>
              <w:left w:val="single" w:sz="16" w:space="0" w:color="000000"/>
              <w:bottom w:val="nil"/>
              <w:right w:val="single" w:sz="16" w:space="0" w:color="000000"/>
            </w:tcBorders>
            <w:shd w:val="clear" w:color="auto" w:fill="FFFFFF"/>
            <w:vAlign w:val="center"/>
          </w:tcPr>
          <w:p w14:paraId="227A0B2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سيكون تبني التفكير التصميمي مفيدًا جدًا للخدمات المصرفية في مصرفي</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3F0AC53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.295</w:t>
            </w:r>
          </w:p>
        </w:tc>
        <w:tc>
          <w:tcPr>
            <w:tcW w:w="1593" w:type="dxa"/>
            <w:tcBorders>
              <w:top w:val="nil"/>
              <w:bottom w:val="nil"/>
            </w:tcBorders>
            <w:shd w:val="clear" w:color="auto" w:fill="FFFFFF"/>
            <w:vAlign w:val="center"/>
          </w:tcPr>
          <w:p w14:paraId="1B3D887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.198</w:t>
            </w:r>
          </w:p>
        </w:tc>
        <w:tc>
          <w:tcPr>
            <w:tcW w:w="1460" w:type="dxa"/>
            <w:tcBorders>
              <w:top w:val="nil"/>
              <w:bottom w:val="nil"/>
            </w:tcBorders>
            <w:shd w:val="clear" w:color="auto" w:fill="FFFFFF"/>
            <w:vAlign w:val="center"/>
          </w:tcPr>
          <w:p w14:paraId="22A9AFE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.180</w:t>
            </w:r>
          </w:p>
        </w:tc>
        <w:tc>
          <w:tcPr>
            <w:tcW w:w="1726" w:type="dxa"/>
            <w:tcBorders>
              <w:top w:val="nil"/>
              <w:bottom w:val="nil"/>
              <w:right w:val="single" w:sz="16" w:space="0" w:color="000000"/>
            </w:tcBorders>
            <w:shd w:val="clear" w:color="auto" w:fill="FFFFFF"/>
            <w:vAlign w:val="center"/>
          </w:tcPr>
          <w:p w14:paraId="62CED76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.361</w:t>
            </w:r>
          </w:p>
        </w:tc>
      </w:tr>
      <w:tr w:rsidR="008B1EB4" w:rsidRPr="00C51663" w14:paraId="3D62AA51" w14:textId="77777777" w:rsidTr="007330E3">
        <w:trPr>
          <w:cantSplit/>
          <w:jc w:val="center"/>
        </w:trPr>
        <w:tc>
          <w:tcPr>
            <w:tcW w:w="4214" w:type="dxa"/>
            <w:tcBorders>
              <w:top w:val="nil"/>
              <w:left w:val="single" w:sz="16" w:space="0" w:color="000000"/>
              <w:bottom w:val="nil"/>
              <w:right w:val="single" w:sz="16" w:space="0" w:color="000000"/>
            </w:tcBorders>
            <w:shd w:val="clear" w:color="auto" w:fill="FFFFFF"/>
            <w:vAlign w:val="center"/>
          </w:tcPr>
          <w:p w14:paraId="4175DC9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سيؤدي استخدام التفكير التصميمي إلى تقديم منتجات أو خدمات مالية مبتكرة في مصرفي</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619C9B2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.342</w:t>
            </w:r>
          </w:p>
        </w:tc>
        <w:tc>
          <w:tcPr>
            <w:tcW w:w="1593" w:type="dxa"/>
            <w:tcBorders>
              <w:top w:val="nil"/>
              <w:bottom w:val="nil"/>
            </w:tcBorders>
            <w:shd w:val="clear" w:color="auto" w:fill="FFFFFF"/>
            <w:vAlign w:val="center"/>
          </w:tcPr>
          <w:p w14:paraId="4FF8B1C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.152</w:t>
            </w:r>
          </w:p>
        </w:tc>
        <w:tc>
          <w:tcPr>
            <w:tcW w:w="1460" w:type="dxa"/>
            <w:tcBorders>
              <w:top w:val="nil"/>
              <w:bottom w:val="nil"/>
            </w:tcBorders>
            <w:shd w:val="clear" w:color="auto" w:fill="FFFFFF"/>
            <w:vAlign w:val="center"/>
          </w:tcPr>
          <w:p w14:paraId="12CA241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.152</w:t>
            </w:r>
          </w:p>
        </w:tc>
        <w:tc>
          <w:tcPr>
            <w:tcW w:w="1726" w:type="dxa"/>
            <w:tcBorders>
              <w:top w:val="nil"/>
              <w:bottom w:val="nil"/>
              <w:right w:val="single" w:sz="16" w:space="0" w:color="000000"/>
            </w:tcBorders>
            <w:shd w:val="clear" w:color="auto" w:fill="FFFFFF"/>
            <w:vAlign w:val="center"/>
          </w:tcPr>
          <w:p w14:paraId="6FD79B0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.370</w:t>
            </w:r>
          </w:p>
        </w:tc>
      </w:tr>
      <w:tr w:rsidR="008B1EB4" w:rsidRPr="00C51663" w14:paraId="0BC2030E" w14:textId="77777777" w:rsidTr="007330E3">
        <w:trPr>
          <w:cantSplit/>
          <w:jc w:val="center"/>
        </w:trPr>
        <w:tc>
          <w:tcPr>
            <w:tcW w:w="4214" w:type="dxa"/>
            <w:tcBorders>
              <w:top w:val="nil"/>
              <w:left w:val="single" w:sz="16" w:space="0" w:color="000000"/>
              <w:bottom w:val="nil"/>
              <w:right w:val="single" w:sz="16" w:space="0" w:color="000000"/>
            </w:tcBorders>
            <w:shd w:val="clear" w:color="auto" w:fill="FFFFFF"/>
            <w:vAlign w:val="center"/>
          </w:tcPr>
          <w:p w14:paraId="0D2CB26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هناك حواجز تنظيمية أو ثقافية كبيرة تحول دون تبني التفكير التصميمي في مصرفي</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06C3FB9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-.162-</w:t>
            </w:r>
          </w:p>
        </w:tc>
        <w:tc>
          <w:tcPr>
            <w:tcW w:w="1593" w:type="dxa"/>
            <w:tcBorders>
              <w:top w:val="nil"/>
              <w:bottom w:val="nil"/>
            </w:tcBorders>
            <w:shd w:val="clear" w:color="auto" w:fill="FFFFFF"/>
            <w:vAlign w:val="center"/>
          </w:tcPr>
          <w:p w14:paraId="2798C81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.141</w:t>
            </w:r>
          </w:p>
        </w:tc>
        <w:tc>
          <w:tcPr>
            <w:tcW w:w="1460" w:type="dxa"/>
            <w:tcBorders>
              <w:top w:val="nil"/>
              <w:bottom w:val="nil"/>
            </w:tcBorders>
            <w:shd w:val="clear" w:color="auto" w:fill="FFFFFF"/>
            <w:vAlign w:val="center"/>
          </w:tcPr>
          <w:p w14:paraId="2B40350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.169</w:t>
            </w:r>
          </w:p>
        </w:tc>
        <w:tc>
          <w:tcPr>
            <w:tcW w:w="1726" w:type="dxa"/>
            <w:tcBorders>
              <w:top w:val="nil"/>
              <w:bottom w:val="nil"/>
              <w:right w:val="single" w:sz="16" w:space="0" w:color="000000"/>
            </w:tcBorders>
            <w:shd w:val="clear" w:color="auto" w:fill="FFFFFF"/>
            <w:vAlign w:val="center"/>
          </w:tcPr>
          <w:p w14:paraId="59401DB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.059</w:t>
            </w:r>
          </w:p>
        </w:tc>
      </w:tr>
      <w:tr w:rsidR="008B1EB4" w:rsidRPr="00C51663" w14:paraId="1D9AA19C" w14:textId="77777777" w:rsidTr="007330E3">
        <w:trPr>
          <w:cantSplit/>
          <w:jc w:val="center"/>
        </w:trPr>
        <w:tc>
          <w:tcPr>
            <w:tcW w:w="4214" w:type="dxa"/>
            <w:tcBorders>
              <w:top w:val="nil"/>
              <w:left w:val="single" w:sz="16" w:space="0" w:color="000000"/>
              <w:bottom w:val="single" w:sz="16" w:space="0" w:color="000000"/>
              <w:right w:val="single" w:sz="16" w:space="0" w:color="000000"/>
            </w:tcBorders>
            <w:shd w:val="clear" w:color="auto" w:fill="FFFFFF"/>
            <w:vAlign w:val="center"/>
          </w:tcPr>
          <w:p w14:paraId="2CFBDB5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يعد الافتقار إلى الفهم أو التدريب عائقًا رئيسيًا أمام تبني التفكير التصميمي في القطاع المصرفي</w:t>
            </w:r>
            <w:r w:rsidRPr="00C51663">
              <w:rPr>
                <w:rFonts w:ascii="Arial" w:hAnsi="Arial"/>
              </w:rPr>
              <w:t>.</w:t>
            </w:r>
          </w:p>
        </w:tc>
        <w:tc>
          <w:tcPr>
            <w:tcW w:w="1593" w:type="dxa"/>
            <w:tcBorders>
              <w:top w:val="nil"/>
              <w:left w:val="single" w:sz="16" w:space="0" w:color="000000"/>
              <w:bottom w:val="single" w:sz="16" w:space="0" w:color="000000"/>
            </w:tcBorders>
            <w:shd w:val="clear" w:color="auto" w:fill="FFFFFF"/>
            <w:vAlign w:val="center"/>
          </w:tcPr>
          <w:p w14:paraId="5519AB3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.141</w:t>
            </w:r>
          </w:p>
        </w:tc>
        <w:tc>
          <w:tcPr>
            <w:tcW w:w="1593" w:type="dxa"/>
            <w:tcBorders>
              <w:top w:val="nil"/>
              <w:bottom w:val="single" w:sz="16" w:space="0" w:color="000000"/>
            </w:tcBorders>
            <w:shd w:val="clear" w:color="auto" w:fill="FFFFFF"/>
            <w:vAlign w:val="center"/>
          </w:tcPr>
          <w:p w14:paraId="54CA08F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.232</w:t>
            </w:r>
          </w:p>
        </w:tc>
        <w:tc>
          <w:tcPr>
            <w:tcW w:w="1460" w:type="dxa"/>
            <w:tcBorders>
              <w:top w:val="nil"/>
              <w:bottom w:val="single" w:sz="16" w:space="0" w:color="000000"/>
            </w:tcBorders>
            <w:shd w:val="clear" w:color="auto" w:fill="FFFFFF"/>
            <w:vAlign w:val="center"/>
          </w:tcPr>
          <w:p w14:paraId="65C6B71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.222</w:t>
            </w:r>
          </w:p>
        </w:tc>
        <w:tc>
          <w:tcPr>
            <w:tcW w:w="1726" w:type="dxa"/>
            <w:tcBorders>
              <w:top w:val="nil"/>
              <w:bottom w:val="single" w:sz="16" w:space="0" w:color="000000"/>
              <w:right w:val="single" w:sz="16" w:space="0" w:color="000000"/>
            </w:tcBorders>
            <w:shd w:val="clear" w:color="auto" w:fill="FFFFFF"/>
            <w:vAlign w:val="center"/>
          </w:tcPr>
          <w:p w14:paraId="136B7CA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.230</w:t>
            </w:r>
          </w:p>
        </w:tc>
      </w:tr>
    </w:tbl>
    <w:p w14:paraId="5036B051" w14:textId="77777777" w:rsidR="008B1EB4" w:rsidRPr="00C51663" w:rsidRDefault="008B1EB4" w:rsidP="008349AF">
      <w:pPr>
        <w:widowControl w:val="0"/>
        <w:spacing w:after="0" w:line="240" w:lineRule="auto"/>
        <w:jc w:val="center"/>
        <w:rPr>
          <w:rFonts w:ascii="Arial" w:hAnsi="Arial"/>
        </w:rPr>
      </w:pPr>
    </w:p>
    <w:tbl>
      <w:tblPr>
        <w:tblW w:w="973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6517"/>
        <w:gridCol w:w="2509"/>
      </w:tblGrid>
      <w:tr w:rsidR="008B1EB4" w:rsidRPr="00C51663" w14:paraId="559BA43A" w14:textId="77777777" w:rsidTr="007330E3">
        <w:trPr>
          <w:gridBefore w:val="1"/>
          <w:gridAfter w:val="1"/>
          <w:wBefore w:w="709" w:type="dxa"/>
          <w:wAfter w:w="2509" w:type="dxa"/>
          <w:cantSplit/>
          <w:jc w:val="center"/>
        </w:trPr>
        <w:tc>
          <w:tcPr>
            <w:tcW w:w="6517" w:type="dxa"/>
            <w:tcBorders>
              <w:top w:val="nil"/>
              <w:left w:val="nil"/>
              <w:bottom w:val="nil"/>
              <w:right w:val="nil"/>
            </w:tcBorders>
            <w:shd w:val="clear" w:color="auto" w:fill="FFFFFF"/>
          </w:tcPr>
          <w:p w14:paraId="32A51486" w14:textId="77777777" w:rsidR="00B768AE" w:rsidRDefault="008B1EB4" w:rsidP="008349AF">
            <w:pPr>
              <w:widowControl w:val="0"/>
              <w:spacing w:after="0" w:line="240" w:lineRule="auto"/>
              <w:ind w:left="60" w:right="60"/>
              <w:jc w:val="center"/>
              <w:rPr>
                <w:rFonts w:ascii="Arial" w:hAnsi="Arial"/>
                <w:rtl/>
              </w:rPr>
            </w:pPr>
            <w:r w:rsidRPr="00C51663">
              <w:rPr>
                <w:rFonts w:ascii="Arial" w:hAnsi="Arial"/>
                <w:b/>
                <w:bCs/>
              </w:rPr>
              <w:t>Inter-Item Correlation Matrix</w:t>
            </w:r>
          </w:p>
          <w:p w14:paraId="5D16FAAD" w14:textId="2FEAC68E" w:rsidR="00B768AE" w:rsidRPr="00C51663" w:rsidRDefault="00B768AE" w:rsidP="008349AF">
            <w:pPr>
              <w:widowControl w:val="0"/>
              <w:spacing w:after="0" w:line="240" w:lineRule="auto"/>
              <w:ind w:left="60" w:right="60"/>
              <w:jc w:val="center"/>
              <w:rPr>
                <w:rFonts w:ascii="Arial" w:hAnsi="Arial"/>
              </w:rPr>
            </w:pPr>
          </w:p>
        </w:tc>
      </w:tr>
      <w:tr w:rsidR="008B1EB4" w:rsidRPr="00C51663" w14:paraId="2678F644" w14:textId="77777777" w:rsidTr="007330E3">
        <w:trPr>
          <w:cantSplit/>
          <w:jc w:val="center"/>
        </w:trPr>
        <w:tc>
          <w:tcPr>
            <w:tcW w:w="7226" w:type="dxa"/>
            <w:gridSpan w:val="2"/>
            <w:tcBorders>
              <w:top w:val="single" w:sz="16" w:space="0" w:color="000000"/>
              <w:left w:val="single" w:sz="16" w:space="0" w:color="000000"/>
              <w:bottom w:val="single" w:sz="16" w:space="0" w:color="000000"/>
              <w:right w:val="single" w:sz="16" w:space="0" w:color="000000"/>
            </w:tcBorders>
            <w:shd w:val="clear" w:color="auto" w:fill="FFFFFF"/>
          </w:tcPr>
          <w:p w14:paraId="4EF815B1" w14:textId="77777777" w:rsidR="008B1EB4" w:rsidRPr="00C51663" w:rsidRDefault="008B1EB4" w:rsidP="008349AF">
            <w:pPr>
              <w:widowControl w:val="0"/>
              <w:spacing w:after="0" w:line="240" w:lineRule="auto"/>
              <w:ind w:left="60" w:right="60"/>
              <w:jc w:val="center"/>
              <w:rPr>
                <w:rFonts w:ascii="Arial" w:hAnsi="Arial"/>
              </w:rPr>
            </w:pPr>
          </w:p>
        </w:tc>
        <w:tc>
          <w:tcPr>
            <w:tcW w:w="2509" w:type="dxa"/>
            <w:tcBorders>
              <w:top w:val="single" w:sz="16" w:space="0" w:color="000000"/>
              <w:left w:val="single" w:sz="16" w:space="0" w:color="000000"/>
              <w:bottom w:val="single" w:sz="16" w:space="0" w:color="000000"/>
              <w:right w:val="single" w:sz="16" w:space="0" w:color="000000"/>
            </w:tcBorders>
            <w:shd w:val="clear" w:color="auto" w:fill="FFFFFF"/>
          </w:tcPr>
          <w:p w14:paraId="1E65123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كم مرة وجدت حلولاً مبتكرة تم تجاهلها سابقًا عند التفكير في المشاريع أو المبادرات السابقة</w:t>
            </w:r>
            <w:r w:rsidRPr="00C51663">
              <w:rPr>
                <w:rFonts w:ascii="Arial" w:hAnsi="Arial"/>
              </w:rPr>
              <w:t>.</w:t>
            </w:r>
          </w:p>
        </w:tc>
      </w:tr>
      <w:tr w:rsidR="008B1EB4" w:rsidRPr="00C51663" w14:paraId="11FF8939" w14:textId="77777777" w:rsidTr="007330E3">
        <w:trPr>
          <w:cantSplit/>
          <w:jc w:val="center"/>
        </w:trPr>
        <w:tc>
          <w:tcPr>
            <w:tcW w:w="7226" w:type="dxa"/>
            <w:gridSpan w:val="2"/>
            <w:tcBorders>
              <w:top w:val="single" w:sz="16" w:space="0" w:color="000000"/>
              <w:left w:val="single" w:sz="16" w:space="0" w:color="000000"/>
              <w:bottom w:val="nil"/>
              <w:right w:val="single" w:sz="16" w:space="0" w:color="000000"/>
            </w:tcBorders>
            <w:shd w:val="clear" w:color="auto" w:fill="FFFFFF"/>
            <w:vAlign w:val="center"/>
          </w:tcPr>
          <w:p w14:paraId="098C553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C51663">
              <w:rPr>
                <w:rFonts w:ascii="Arial" w:hAnsi="Arial"/>
              </w:rPr>
              <w:t>.</w:t>
            </w:r>
          </w:p>
        </w:tc>
        <w:tc>
          <w:tcPr>
            <w:tcW w:w="2509" w:type="dxa"/>
            <w:tcBorders>
              <w:top w:val="single" w:sz="16" w:space="0" w:color="000000"/>
              <w:left w:val="single" w:sz="16" w:space="0" w:color="000000"/>
              <w:bottom w:val="nil"/>
              <w:right w:val="single" w:sz="16" w:space="0" w:color="000000"/>
            </w:tcBorders>
            <w:shd w:val="clear" w:color="auto" w:fill="FFFFFF"/>
            <w:vAlign w:val="center"/>
          </w:tcPr>
          <w:p w14:paraId="67ADCF8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.093</w:t>
            </w:r>
          </w:p>
        </w:tc>
      </w:tr>
      <w:tr w:rsidR="008B1EB4" w:rsidRPr="00C51663" w14:paraId="338963D4" w14:textId="77777777" w:rsidTr="007330E3">
        <w:trPr>
          <w:cantSplit/>
          <w:jc w:val="center"/>
        </w:trPr>
        <w:tc>
          <w:tcPr>
            <w:tcW w:w="7226" w:type="dxa"/>
            <w:gridSpan w:val="2"/>
            <w:tcBorders>
              <w:top w:val="nil"/>
              <w:left w:val="single" w:sz="16" w:space="0" w:color="000000"/>
              <w:bottom w:val="nil"/>
              <w:right w:val="single" w:sz="16" w:space="0" w:color="000000"/>
            </w:tcBorders>
            <w:shd w:val="clear" w:color="auto" w:fill="FFFFFF"/>
            <w:vAlign w:val="center"/>
          </w:tcPr>
          <w:p w14:paraId="13400A0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لمعالجة مشاكل محددة وتلبية احتياجات العملاء الخاصة</w:t>
            </w:r>
            <w:r w:rsidRPr="00C51663">
              <w:rPr>
                <w:rFonts w:ascii="Arial" w:hAnsi="Arial"/>
              </w:rPr>
              <w:t>.</w:t>
            </w:r>
          </w:p>
        </w:tc>
        <w:tc>
          <w:tcPr>
            <w:tcW w:w="2509" w:type="dxa"/>
            <w:tcBorders>
              <w:top w:val="nil"/>
              <w:left w:val="single" w:sz="16" w:space="0" w:color="000000"/>
              <w:bottom w:val="nil"/>
              <w:right w:val="single" w:sz="16" w:space="0" w:color="000000"/>
            </w:tcBorders>
            <w:shd w:val="clear" w:color="auto" w:fill="FFFFFF"/>
            <w:vAlign w:val="center"/>
          </w:tcPr>
          <w:p w14:paraId="1ACC87F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.040</w:t>
            </w:r>
          </w:p>
        </w:tc>
      </w:tr>
      <w:tr w:rsidR="008B1EB4" w:rsidRPr="00C51663" w14:paraId="07413402" w14:textId="77777777" w:rsidTr="007330E3">
        <w:trPr>
          <w:cantSplit/>
          <w:jc w:val="center"/>
        </w:trPr>
        <w:tc>
          <w:tcPr>
            <w:tcW w:w="7226" w:type="dxa"/>
            <w:gridSpan w:val="2"/>
            <w:tcBorders>
              <w:top w:val="nil"/>
              <w:left w:val="single" w:sz="16" w:space="0" w:color="000000"/>
              <w:bottom w:val="nil"/>
              <w:right w:val="single" w:sz="16" w:space="0" w:color="000000"/>
            </w:tcBorders>
            <w:shd w:val="clear" w:color="auto" w:fill="FFFFFF"/>
            <w:vAlign w:val="center"/>
          </w:tcPr>
          <w:p w14:paraId="38C785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كيف تقيم سهولة تنفيذ الحلول الناتجة عن التفكير التصميمي</w:t>
            </w:r>
            <w:r w:rsidRPr="00C51663">
              <w:rPr>
                <w:rFonts w:ascii="Arial" w:hAnsi="Arial"/>
              </w:rPr>
              <w:t>.</w:t>
            </w:r>
          </w:p>
        </w:tc>
        <w:tc>
          <w:tcPr>
            <w:tcW w:w="2509" w:type="dxa"/>
            <w:tcBorders>
              <w:top w:val="nil"/>
              <w:left w:val="single" w:sz="16" w:space="0" w:color="000000"/>
              <w:bottom w:val="nil"/>
              <w:right w:val="single" w:sz="16" w:space="0" w:color="000000"/>
            </w:tcBorders>
            <w:shd w:val="clear" w:color="auto" w:fill="FFFFFF"/>
            <w:vAlign w:val="center"/>
          </w:tcPr>
          <w:p w14:paraId="596B5FA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.016</w:t>
            </w:r>
          </w:p>
        </w:tc>
      </w:tr>
      <w:tr w:rsidR="008B1EB4" w:rsidRPr="00C51663" w14:paraId="01591CAA" w14:textId="77777777" w:rsidTr="007330E3">
        <w:trPr>
          <w:cantSplit/>
          <w:jc w:val="center"/>
        </w:trPr>
        <w:tc>
          <w:tcPr>
            <w:tcW w:w="7226" w:type="dxa"/>
            <w:gridSpan w:val="2"/>
            <w:tcBorders>
              <w:top w:val="nil"/>
              <w:left w:val="single" w:sz="16" w:space="0" w:color="000000"/>
              <w:bottom w:val="nil"/>
              <w:right w:val="single" w:sz="16" w:space="0" w:color="000000"/>
            </w:tcBorders>
            <w:shd w:val="clear" w:color="auto" w:fill="FFFFFF"/>
            <w:vAlign w:val="center"/>
          </w:tcPr>
          <w:p w14:paraId="6B74D5E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يؤدي التفكير التصميمي إلى تحسين خدمة العملاء في مصرفنا بشكل كبير</w:t>
            </w:r>
            <w:r w:rsidRPr="00C51663">
              <w:rPr>
                <w:rFonts w:ascii="Arial" w:hAnsi="Arial"/>
              </w:rPr>
              <w:t>.</w:t>
            </w:r>
          </w:p>
        </w:tc>
        <w:tc>
          <w:tcPr>
            <w:tcW w:w="2509" w:type="dxa"/>
            <w:tcBorders>
              <w:top w:val="nil"/>
              <w:left w:val="single" w:sz="16" w:space="0" w:color="000000"/>
              <w:bottom w:val="nil"/>
              <w:right w:val="single" w:sz="16" w:space="0" w:color="000000"/>
            </w:tcBorders>
            <w:shd w:val="clear" w:color="auto" w:fill="FFFFFF"/>
            <w:vAlign w:val="center"/>
          </w:tcPr>
          <w:p w14:paraId="7C3E694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.058</w:t>
            </w:r>
          </w:p>
        </w:tc>
      </w:tr>
      <w:tr w:rsidR="008B1EB4" w:rsidRPr="00C51663" w14:paraId="6CC84392" w14:textId="77777777" w:rsidTr="007330E3">
        <w:trPr>
          <w:cantSplit/>
          <w:jc w:val="center"/>
        </w:trPr>
        <w:tc>
          <w:tcPr>
            <w:tcW w:w="7226" w:type="dxa"/>
            <w:gridSpan w:val="2"/>
            <w:tcBorders>
              <w:top w:val="nil"/>
              <w:left w:val="single" w:sz="16" w:space="0" w:color="000000"/>
              <w:bottom w:val="nil"/>
              <w:right w:val="single" w:sz="16" w:space="0" w:color="000000"/>
            </w:tcBorders>
            <w:shd w:val="clear" w:color="auto" w:fill="FFFFFF"/>
            <w:vAlign w:val="center"/>
          </w:tcPr>
          <w:p w14:paraId="52AD59D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ترى أن التفكير التصميمي يلعب دورًا محوريًا في تشكيل ثقافة الشركة لتعزيز الابتكار الاستراتيجي والحصول على ميزة تنافسية</w:t>
            </w:r>
            <w:r w:rsidRPr="00C51663">
              <w:rPr>
                <w:rFonts w:ascii="Arial" w:hAnsi="Arial"/>
              </w:rPr>
              <w:t>.</w:t>
            </w:r>
          </w:p>
        </w:tc>
        <w:tc>
          <w:tcPr>
            <w:tcW w:w="2509" w:type="dxa"/>
            <w:tcBorders>
              <w:top w:val="nil"/>
              <w:left w:val="single" w:sz="16" w:space="0" w:color="000000"/>
              <w:bottom w:val="nil"/>
              <w:right w:val="single" w:sz="16" w:space="0" w:color="000000"/>
            </w:tcBorders>
            <w:shd w:val="clear" w:color="auto" w:fill="FFFFFF"/>
            <w:vAlign w:val="center"/>
          </w:tcPr>
          <w:p w14:paraId="5F5C236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.107</w:t>
            </w:r>
          </w:p>
        </w:tc>
      </w:tr>
      <w:tr w:rsidR="008B1EB4" w:rsidRPr="00C51663" w14:paraId="53F887B2" w14:textId="77777777" w:rsidTr="007330E3">
        <w:trPr>
          <w:cantSplit/>
          <w:jc w:val="center"/>
        </w:trPr>
        <w:tc>
          <w:tcPr>
            <w:tcW w:w="7226" w:type="dxa"/>
            <w:gridSpan w:val="2"/>
            <w:tcBorders>
              <w:top w:val="nil"/>
              <w:left w:val="single" w:sz="16" w:space="0" w:color="000000"/>
              <w:bottom w:val="nil"/>
              <w:right w:val="single" w:sz="16" w:space="0" w:color="000000"/>
            </w:tcBorders>
            <w:shd w:val="clear" w:color="auto" w:fill="FFFFFF"/>
            <w:vAlign w:val="center"/>
          </w:tcPr>
          <w:p w14:paraId="59D5279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تعتقد أن التفكير التصميمي يولد حلولًا مبتكرة وخلاقة</w:t>
            </w:r>
          </w:p>
        </w:tc>
        <w:tc>
          <w:tcPr>
            <w:tcW w:w="2509" w:type="dxa"/>
            <w:tcBorders>
              <w:top w:val="nil"/>
              <w:left w:val="single" w:sz="16" w:space="0" w:color="000000"/>
              <w:bottom w:val="nil"/>
              <w:right w:val="single" w:sz="16" w:space="0" w:color="000000"/>
            </w:tcBorders>
            <w:shd w:val="clear" w:color="auto" w:fill="FFFFFF"/>
            <w:vAlign w:val="center"/>
          </w:tcPr>
          <w:p w14:paraId="615D50F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.098</w:t>
            </w:r>
          </w:p>
        </w:tc>
      </w:tr>
      <w:tr w:rsidR="008B1EB4" w:rsidRPr="00C51663" w14:paraId="5325608B" w14:textId="77777777" w:rsidTr="007330E3">
        <w:trPr>
          <w:cantSplit/>
          <w:jc w:val="center"/>
        </w:trPr>
        <w:tc>
          <w:tcPr>
            <w:tcW w:w="7226" w:type="dxa"/>
            <w:gridSpan w:val="2"/>
            <w:tcBorders>
              <w:top w:val="nil"/>
              <w:left w:val="single" w:sz="16" w:space="0" w:color="000000"/>
              <w:bottom w:val="nil"/>
              <w:right w:val="single" w:sz="16" w:space="0" w:color="000000"/>
            </w:tcBorders>
            <w:shd w:val="clear" w:color="auto" w:fill="FFFFFF"/>
            <w:vAlign w:val="center"/>
          </w:tcPr>
          <w:p w14:paraId="007AA1B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تتفق مع أن التفكير التصميمي يغير النموذج التقليدي، مما يتيح أفكارًا جذرية أو تحولات كبيرة</w:t>
            </w:r>
            <w:r w:rsidRPr="00C51663">
              <w:rPr>
                <w:rFonts w:ascii="Arial" w:hAnsi="Arial"/>
              </w:rPr>
              <w:t>.</w:t>
            </w:r>
          </w:p>
        </w:tc>
        <w:tc>
          <w:tcPr>
            <w:tcW w:w="2509" w:type="dxa"/>
            <w:tcBorders>
              <w:top w:val="nil"/>
              <w:left w:val="single" w:sz="16" w:space="0" w:color="000000"/>
              <w:bottom w:val="nil"/>
              <w:right w:val="single" w:sz="16" w:space="0" w:color="000000"/>
            </w:tcBorders>
            <w:shd w:val="clear" w:color="auto" w:fill="FFFFFF"/>
            <w:vAlign w:val="center"/>
          </w:tcPr>
          <w:p w14:paraId="7B99B79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.189</w:t>
            </w:r>
          </w:p>
        </w:tc>
      </w:tr>
      <w:tr w:rsidR="008B1EB4" w:rsidRPr="00C51663" w14:paraId="5347F646" w14:textId="77777777" w:rsidTr="007330E3">
        <w:trPr>
          <w:cantSplit/>
          <w:jc w:val="center"/>
        </w:trPr>
        <w:tc>
          <w:tcPr>
            <w:tcW w:w="7226" w:type="dxa"/>
            <w:gridSpan w:val="2"/>
            <w:tcBorders>
              <w:top w:val="nil"/>
              <w:left w:val="single" w:sz="16" w:space="0" w:color="000000"/>
              <w:bottom w:val="nil"/>
              <w:right w:val="single" w:sz="16" w:space="0" w:color="000000"/>
            </w:tcBorders>
            <w:shd w:val="clear" w:color="auto" w:fill="FFFFFF"/>
            <w:vAlign w:val="center"/>
          </w:tcPr>
          <w:p w14:paraId="5BF5928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سيكون تبني التفكير التصميمي مفيدًا جدًا للخدمات المصرفية في مصرفي</w:t>
            </w:r>
            <w:r w:rsidRPr="00C51663">
              <w:rPr>
                <w:rFonts w:ascii="Arial" w:hAnsi="Arial"/>
              </w:rPr>
              <w:t>.</w:t>
            </w:r>
          </w:p>
        </w:tc>
        <w:tc>
          <w:tcPr>
            <w:tcW w:w="2509" w:type="dxa"/>
            <w:tcBorders>
              <w:top w:val="nil"/>
              <w:left w:val="single" w:sz="16" w:space="0" w:color="000000"/>
              <w:bottom w:val="nil"/>
              <w:right w:val="single" w:sz="16" w:space="0" w:color="000000"/>
            </w:tcBorders>
            <w:shd w:val="clear" w:color="auto" w:fill="FFFFFF"/>
            <w:vAlign w:val="center"/>
          </w:tcPr>
          <w:p w14:paraId="770343A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.013</w:t>
            </w:r>
          </w:p>
        </w:tc>
      </w:tr>
      <w:tr w:rsidR="008B1EB4" w:rsidRPr="00C51663" w14:paraId="2D50EF46" w14:textId="77777777" w:rsidTr="007330E3">
        <w:trPr>
          <w:cantSplit/>
          <w:jc w:val="center"/>
        </w:trPr>
        <w:tc>
          <w:tcPr>
            <w:tcW w:w="7226" w:type="dxa"/>
            <w:gridSpan w:val="2"/>
            <w:tcBorders>
              <w:top w:val="nil"/>
              <w:left w:val="single" w:sz="16" w:space="0" w:color="000000"/>
              <w:bottom w:val="nil"/>
              <w:right w:val="single" w:sz="16" w:space="0" w:color="000000"/>
            </w:tcBorders>
            <w:shd w:val="clear" w:color="auto" w:fill="FFFFFF"/>
            <w:vAlign w:val="center"/>
          </w:tcPr>
          <w:p w14:paraId="0ABFBEB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سيؤدي استخدام التفكير التصميمي إلى تقديم منتجات أو خدمات مالية مبتكرة في مصرفي</w:t>
            </w:r>
            <w:r w:rsidRPr="00C51663">
              <w:rPr>
                <w:rFonts w:ascii="Arial" w:hAnsi="Arial"/>
              </w:rPr>
              <w:t>.</w:t>
            </w:r>
          </w:p>
        </w:tc>
        <w:tc>
          <w:tcPr>
            <w:tcW w:w="2509" w:type="dxa"/>
            <w:tcBorders>
              <w:top w:val="nil"/>
              <w:left w:val="single" w:sz="16" w:space="0" w:color="000000"/>
              <w:bottom w:val="nil"/>
              <w:right w:val="single" w:sz="16" w:space="0" w:color="000000"/>
            </w:tcBorders>
            <w:shd w:val="clear" w:color="auto" w:fill="FFFFFF"/>
            <w:vAlign w:val="center"/>
          </w:tcPr>
          <w:p w14:paraId="7904197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.048</w:t>
            </w:r>
          </w:p>
        </w:tc>
      </w:tr>
      <w:tr w:rsidR="008B1EB4" w:rsidRPr="00C51663" w14:paraId="6476C9FC" w14:textId="77777777" w:rsidTr="007330E3">
        <w:trPr>
          <w:cantSplit/>
          <w:jc w:val="center"/>
        </w:trPr>
        <w:tc>
          <w:tcPr>
            <w:tcW w:w="7226" w:type="dxa"/>
            <w:gridSpan w:val="2"/>
            <w:tcBorders>
              <w:top w:val="nil"/>
              <w:left w:val="single" w:sz="16" w:space="0" w:color="000000"/>
              <w:bottom w:val="nil"/>
              <w:right w:val="single" w:sz="16" w:space="0" w:color="000000"/>
            </w:tcBorders>
            <w:shd w:val="clear" w:color="auto" w:fill="FFFFFF"/>
            <w:vAlign w:val="center"/>
          </w:tcPr>
          <w:p w14:paraId="14F8279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هناك حواجز تنظيمية أو ثقافية كبيرة تحول دون تبني التفكير التصميمي في مصرفي</w:t>
            </w:r>
            <w:r w:rsidRPr="00C51663">
              <w:rPr>
                <w:rFonts w:ascii="Arial" w:hAnsi="Arial"/>
              </w:rPr>
              <w:t>.</w:t>
            </w:r>
          </w:p>
        </w:tc>
        <w:tc>
          <w:tcPr>
            <w:tcW w:w="2509" w:type="dxa"/>
            <w:tcBorders>
              <w:top w:val="nil"/>
              <w:left w:val="single" w:sz="16" w:space="0" w:color="000000"/>
              <w:bottom w:val="nil"/>
              <w:right w:val="single" w:sz="16" w:space="0" w:color="000000"/>
            </w:tcBorders>
            <w:shd w:val="clear" w:color="auto" w:fill="FFFFFF"/>
            <w:vAlign w:val="center"/>
          </w:tcPr>
          <w:p w14:paraId="0F12EF6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.185</w:t>
            </w:r>
          </w:p>
        </w:tc>
      </w:tr>
      <w:tr w:rsidR="008B1EB4" w:rsidRPr="00C51663" w14:paraId="17AA5A41" w14:textId="77777777" w:rsidTr="007330E3">
        <w:trPr>
          <w:cantSplit/>
          <w:jc w:val="center"/>
        </w:trPr>
        <w:tc>
          <w:tcPr>
            <w:tcW w:w="7226" w:type="dxa"/>
            <w:gridSpan w:val="2"/>
            <w:tcBorders>
              <w:top w:val="nil"/>
              <w:left w:val="single" w:sz="16" w:space="0" w:color="000000"/>
              <w:bottom w:val="single" w:sz="16" w:space="0" w:color="000000"/>
              <w:right w:val="single" w:sz="16" w:space="0" w:color="000000"/>
            </w:tcBorders>
            <w:shd w:val="clear" w:color="auto" w:fill="FFFFFF"/>
            <w:vAlign w:val="center"/>
          </w:tcPr>
          <w:p w14:paraId="3C2FAFA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يعد الافتقار إلى الفهم أو التدريب عائقًا رئيسيًا أمام تبني التفكير التصميمي في القطاع المصرفي</w:t>
            </w:r>
            <w:r w:rsidRPr="00C51663">
              <w:rPr>
                <w:rFonts w:ascii="Arial" w:hAnsi="Arial"/>
              </w:rPr>
              <w:t>.</w:t>
            </w:r>
          </w:p>
        </w:tc>
        <w:tc>
          <w:tcPr>
            <w:tcW w:w="2509" w:type="dxa"/>
            <w:tcBorders>
              <w:top w:val="nil"/>
              <w:left w:val="single" w:sz="16" w:space="0" w:color="000000"/>
              <w:bottom w:val="single" w:sz="16" w:space="0" w:color="000000"/>
              <w:right w:val="single" w:sz="16" w:space="0" w:color="000000"/>
            </w:tcBorders>
            <w:shd w:val="clear" w:color="auto" w:fill="FFFFFF"/>
            <w:vAlign w:val="center"/>
          </w:tcPr>
          <w:p w14:paraId="0C724AC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.233</w:t>
            </w:r>
          </w:p>
        </w:tc>
      </w:tr>
    </w:tbl>
    <w:p w14:paraId="7D55336C" w14:textId="77777777" w:rsidR="008B1EB4" w:rsidRDefault="008B1EB4" w:rsidP="008349AF">
      <w:pPr>
        <w:widowControl w:val="0"/>
        <w:spacing w:after="0" w:line="240" w:lineRule="auto"/>
        <w:jc w:val="center"/>
        <w:rPr>
          <w:rFonts w:ascii="Arial" w:hAnsi="Arial"/>
        </w:rPr>
      </w:pPr>
    </w:p>
    <w:p w14:paraId="48A29ED6" w14:textId="77777777" w:rsidR="008B1EB4" w:rsidRDefault="008B1EB4" w:rsidP="008349AF">
      <w:pPr>
        <w:widowControl w:val="0"/>
        <w:spacing w:after="0" w:line="240" w:lineRule="auto"/>
        <w:jc w:val="center"/>
        <w:rPr>
          <w:rFonts w:ascii="Arial" w:hAnsi="Arial"/>
        </w:rPr>
      </w:pPr>
    </w:p>
    <w:tbl>
      <w:tblPr>
        <w:tblW w:w="939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507"/>
        <w:gridCol w:w="1638"/>
        <w:gridCol w:w="1304"/>
        <w:gridCol w:w="1471"/>
        <w:gridCol w:w="1471"/>
      </w:tblGrid>
      <w:tr w:rsidR="008B1EB4" w:rsidRPr="00C51663" w14:paraId="68F4FE49" w14:textId="77777777" w:rsidTr="007330E3">
        <w:trPr>
          <w:cantSplit/>
          <w:jc w:val="center"/>
        </w:trPr>
        <w:tc>
          <w:tcPr>
            <w:tcW w:w="9391" w:type="dxa"/>
            <w:gridSpan w:val="5"/>
            <w:tcBorders>
              <w:top w:val="nil"/>
              <w:left w:val="nil"/>
              <w:bottom w:val="nil"/>
              <w:right w:val="nil"/>
            </w:tcBorders>
            <w:shd w:val="clear" w:color="auto" w:fill="FFFFFF"/>
          </w:tcPr>
          <w:p w14:paraId="514BEDF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Inter-Item Correlation Matrix</w:t>
            </w:r>
          </w:p>
        </w:tc>
      </w:tr>
      <w:tr w:rsidR="008B1EB4" w:rsidRPr="00C51663" w14:paraId="6B490C69" w14:textId="77777777" w:rsidTr="007330E3">
        <w:trPr>
          <w:cantSplit/>
          <w:jc w:val="center"/>
        </w:trPr>
        <w:tc>
          <w:tcPr>
            <w:tcW w:w="3507" w:type="dxa"/>
            <w:tcBorders>
              <w:top w:val="single" w:sz="16" w:space="0" w:color="000000"/>
              <w:left w:val="single" w:sz="16" w:space="0" w:color="000000"/>
              <w:bottom w:val="single" w:sz="16" w:space="0" w:color="000000"/>
              <w:right w:val="single" w:sz="16" w:space="0" w:color="000000"/>
            </w:tcBorders>
            <w:shd w:val="clear" w:color="auto" w:fill="FFFFFF"/>
          </w:tcPr>
          <w:p w14:paraId="19CC2365" w14:textId="77777777" w:rsidR="008B1EB4" w:rsidRPr="00C51663" w:rsidRDefault="008B1EB4" w:rsidP="008349AF">
            <w:pPr>
              <w:widowControl w:val="0"/>
              <w:spacing w:after="0" w:line="240" w:lineRule="auto"/>
              <w:ind w:left="60" w:right="60"/>
              <w:jc w:val="center"/>
              <w:rPr>
                <w:rFonts w:ascii="Arial" w:hAnsi="Arial"/>
              </w:rPr>
            </w:pPr>
          </w:p>
        </w:tc>
        <w:tc>
          <w:tcPr>
            <w:tcW w:w="1638" w:type="dxa"/>
            <w:tcBorders>
              <w:top w:val="single" w:sz="16" w:space="0" w:color="000000"/>
              <w:left w:val="single" w:sz="16" w:space="0" w:color="000000"/>
              <w:bottom w:val="single" w:sz="16" w:space="0" w:color="000000"/>
            </w:tcBorders>
            <w:shd w:val="clear" w:color="auto" w:fill="FFFFFF"/>
          </w:tcPr>
          <w:p w14:paraId="47768A3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C51663">
              <w:rPr>
                <w:rFonts w:ascii="Arial" w:hAnsi="Arial"/>
              </w:rPr>
              <w:t>.</w:t>
            </w:r>
          </w:p>
        </w:tc>
        <w:tc>
          <w:tcPr>
            <w:tcW w:w="1304" w:type="dxa"/>
            <w:tcBorders>
              <w:top w:val="single" w:sz="16" w:space="0" w:color="000000"/>
              <w:bottom w:val="single" w:sz="16" w:space="0" w:color="000000"/>
            </w:tcBorders>
            <w:shd w:val="clear" w:color="auto" w:fill="FFFFFF"/>
          </w:tcPr>
          <w:p w14:paraId="29A2615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ما مدى أهمية التفكير التصميمي في القطاع المصرفي لمعالجة مشاكل محددة وتلبية احتياجات العملاء الخاصة</w:t>
            </w:r>
            <w:r w:rsidRPr="00C51663">
              <w:rPr>
                <w:rFonts w:ascii="Arial" w:hAnsi="Arial"/>
              </w:rPr>
              <w:t>.</w:t>
            </w:r>
          </w:p>
        </w:tc>
        <w:tc>
          <w:tcPr>
            <w:tcW w:w="1471" w:type="dxa"/>
            <w:tcBorders>
              <w:top w:val="single" w:sz="16" w:space="0" w:color="000000"/>
              <w:bottom w:val="single" w:sz="16" w:space="0" w:color="000000"/>
            </w:tcBorders>
            <w:shd w:val="clear" w:color="auto" w:fill="FFFFFF"/>
          </w:tcPr>
          <w:p w14:paraId="557D00E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كيف تقيم سهولة تنفيذ الحلول الناتجة عن التفكير التصميمي</w:t>
            </w:r>
            <w:r w:rsidRPr="00C51663">
              <w:rPr>
                <w:rFonts w:ascii="Arial" w:hAnsi="Arial"/>
              </w:rPr>
              <w:t>.</w:t>
            </w:r>
          </w:p>
        </w:tc>
        <w:tc>
          <w:tcPr>
            <w:tcW w:w="1471" w:type="dxa"/>
            <w:tcBorders>
              <w:top w:val="single" w:sz="16" w:space="0" w:color="000000"/>
              <w:bottom w:val="single" w:sz="16" w:space="0" w:color="000000"/>
              <w:right w:val="single" w:sz="16" w:space="0" w:color="000000"/>
            </w:tcBorders>
            <w:shd w:val="clear" w:color="auto" w:fill="FFFFFF"/>
          </w:tcPr>
          <w:p w14:paraId="37985D8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يؤدي التفكير التصميمي إلى تحسين خدمة العملاء في مصرفنا بشكل كبير</w:t>
            </w:r>
            <w:r w:rsidRPr="00C51663">
              <w:rPr>
                <w:rFonts w:ascii="Arial" w:hAnsi="Arial"/>
              </w:rPr>
              <w:t>.</w:t>
            </w:r>
          </w:p>
        </w:tc>
      </w:tr>
      <w:tr w:rsidR="008B1EB4" w:rsidRPr="00C51663" w14:paraId="53E59ACE" w14:textId="77777777" w:rsidTr="007330E3">
        <w:trPr>
          <w:cantSplit/>
          <w:jc w:val="center"/>
        </w:trPr>
        <w:tc>
          <w:tcPr>
            <w:tcW w:w="3507" w:type="dxa"/>
            <w:tcBorders>
              <w:top w:val="single" w:sz="16" w:space="0" w:color="000000"/>
              <w:left w:val="single" w:sz="16" w:space="0" w:color="000000"/>
              <w:bottom w:val="nil"/>
              <w:right w:val="single" w:sz="16" w:space="0" w:color="000000"/>
            </w:tcBorders>
            <w:shd w:val="clear" w:color="auto" w:fill="FFFFFF"/>
            <w:vAlign w:val="center"/>
          </w:tcPr>
          <w:p w14:paraId="6C6E087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إن قيود الموارد تعيق بشكل كبير تطبيق التفكير التصميمي في مصرفنا</w:t>
            </w:r>
            <w:r w:rsidRPr="00C51663">
              <w:rPr>
                <w:rFonts w:ascii="Arial" w:hAnsi="Arial"/>
              </w:rPr>
              <w:t>.</w:t>
            </w:r>
          </w:p>
        </w:tc>
        <w:tc>
          <w:tcPr>
            <w:tcW w:w="1638" w:type="dxa"/>
            <w:tcBorders>
              <w:top w:val="single" w:sz="16" w:space="0" w:color="000000"/>
              <w:left w:val="single" w:sz="16" w:space="0" w:color="000000"/>
              <w:bottom w:val="nil"/>
            </w:tcBorders>
            <w:shd w:val="clear" w:color="auto" w:fill="FFFFFF"/>
            <w:vAlign w:val="center"/>
          </w:tcPr>
          <w:p w14:paraId="54477B7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.268</w:t>
            </w:r>
          </w:p>
        </w:tc>
        <w:tc>
          <w:tcPr>
            <w:tcW w:w="1304" w:type="dxa"/>
            <w:tcBorders>
              <w:top w:val="single" w:sz="16" w:space="0" w:color="000000"/>
              <w:bottom w:val="nil"/>
            </w:tcBorders>
            <w:shd w:val="clear" w:color="auto" w:fill="FFFFFF"/>
            <w:vAlign w:val="center"/>
          </w:tcPr>
          <w:p w14:paraId="55598EE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.187</w:t>
            </w:r>
          </w:p>
        </w:tc>
        <w:tc>
          <w:tcPr>
            <w:tcW w:w="1471" w:type="dxa"/>
            <w:tcBorders>
              <w:top w:val="single" w:sz="16" w:space="0" w:color="000000"/>
              <w:bottom w:val="nil"/>
            </w:tcBorders>
            <w:shd w:val="clear" w:color="auto" w:fill="FFFFFF"/>
            <w:vAlign w:val="center"/>
          </w:tcPr>
          <w:p w14:paraId="67CB1C1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.079</w:t>
            </w:r>
          </w:p>
        </w:tc>
        <w:tc>
          <w:tcPr>
            <w:tcW w:w="1471" w:type="dxa"/>
            <w:tcBorders>
              <w:top w:val="single" w:sz="16" w:space="0" w:color="000000"/>
              <w:bottom w:val="nil"/>
              <w:right w:val="single" w:sz="16" w:space="0" w:color="000000"/>
            </w:tcBorders>
            <w:shd w:val="clear" w:color="auto" w:fill="FFFFFF"/>
            <w:vAlign w:val="center"/>
          </w:tcPr>
          <w:p w14:paraId="76025E3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.114</w:t>
            </w:r>
          </w:p>
        </w:tc>
      </w:tr>
      <w:tr w:rsidR="008B1EB4" w:rsidRPr="00C51663" w14:paraId="3D22316F" w14:textId="77777777" w:rsidTr="007330E3">
        <w:trPr>
          <w:cantSplit/>
          <w:jc w:val="center"/>
        </w:trPr>
        <w:tc>
          <w:tcPr>
            <w:tcW w:w="3507" w:type="dxa"/>
            <w:tcBorders>
              <w:top w:val="nil"/>
              <w:left w:val="single" w:sz="16" w:space="0" w:color="000000"/>
              <w:bottom w:val="nil"/>
              <w:right w:val="single" w:sz="16" w:space="0" w:color="000000"/>
            </w:tcBorders>
            <w:shd w:val="clear" w:color="auto" w:fill="FFFFFF"/>
            <w:vAlign w:val="center"/>
          </w:tcPr>
          <w:p w14:paraId="2A70B27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غياب التفكير التصميمي في القطاع المصرفي يعيق معالجة مشاكل محددة وتلبية الاحتياجات الخاصة للعملاء</w:t>
            </w:r>
            <w:r w:rsidRPr="00C51663">
              <w:rPr>
                <w:rFonts w:ascii="Arial" w:hAnsi="Arial"/>
              </w:rPr>
              <w:t>.</w:t>
            </w:r>
          </w:p>
        </w:tc>
        <w:tc>
          <w:tcPr>
            <w:tcW w:w="1638" w:type="dxa"/>
            <w:tcBorders>
              <w:top w:val="nil"/>
              <w:left w:val="single" w:sz="16" w:space="0" w:color="000000"/>
              <w:bottom w:val="nil"/>
            </w:tcBorders>
            <w:shd w:val="clear" w:color="auto" w:fill="FFFFFF"/>
            <w:vAlign w:val="center"/>
          </w:tcPr>
          <w:p w14:paraId="407B731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.364</w:t>
            </w:r>
          </w:p>
        </w:tc>
        <w:tc>
          <w:tcPr>
            <w:tcW w:w="1304" w:type="dxa"/>
            <w:tcBorders>
              <w:top w:val="nil"/>
              <w:bottom w:val="nil"/>
            </w:tcBorders>
            <w:shd w:val="clear" w:color="auto" w:fill="FFFFFF"/>
            <w:vAlign w:val="center"/>
          </w:tcPr>
          <w:p w14:paraId="5AFA4C5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.394</w:t>
            </w:r>
          </w:p>
        </w:tc>
        <w:tc>
          <w:tcPr>
            <w:tcW w:w="1471" w:type="dxa"/>
            <w:tcBorders>
              <w:top w:val="nil"/>
              <w:bottom w:val="nil"/>
            </w:tcBorders>
            <w:shd w:val="clear" w:color="auto" w:fill="FFFFFF"/>
            <w:vAlign w:val="center"/>
          </w:tcPr>
          <w:p w14:paraId="4F4F4E1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.050</w:t>
            </w:r>
          </w:p>
        </w:tc>
        <w:tc>
          <w:tcPr>
            <w:tcW w:w="1471" w:type="dxa"/>
            <w:tcBorders>
              <w:top w:val="nil"/>
              <w:bottom w:val="nil"/>
              <w:right w:val="single" w:sz="16" w:space="0" w:color="000000"/>
            </w:tcBorders>
            <w:shd w:val="clear" w:color="auto" w:fill="FFFFFF"/>
            <w:vAlign w:val="center"/>
          </w:tcPr>
          <w:p w14:paraId="3072BF5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.363</w:t>
            </w:r>
          </w:p>
        </w:tc>
      </w:tr>
      <w:tr w:rsidR="008B1EB4" w:rsidRPr="00C51663" w14:paraId="48108E5A" w14:textId="77777777" w:rsidTr="007330E3">
        <w:trPr>
          <w:cantSplit/>
          <w:jc w:val="center"/>
        </w:trPr>
        <w:tc>
          <w:tcPr>
            <w:tcW w:w="3507" w:type="dxa"/>
            <w:tcBorders>
              <w:top w:val="nil"/>
              <w:left w:val="single" w:sz="16" w:space="0" w:color="000000"/>
              <w:bottom w:val="nil"/>
              <w:right w:val="single" w:sz="16" w:space="0" w:color="000000"/>
            </w:tcBorders>
            <w:shd w:val="clear" w:color="auto" w:fill="FFFFFF"/>
            <w:vAlign w:val="center"/>
          </w:tcPr>
          <w:p w14:paraId="63CF533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أدت صعوبة تنفيذ الحلول الناتجة عن التفكير التصميمي إلى عدم تبنيها من قبل مصرفك</w:t>
            </w:r>
            <w:r w:rsidRPr="00C51663">
              <w:rPr>
                <w:rFonts w:ascii="Arial" w:hAnsi="Arial"/>
              </w:rPr>
              <w:t>.</w:t>
            </w:r>
          </w:p>
        </w:tc>
        <w:tc>
          <w:tcPr>
            <w:tcW w:w="1638" w:type="dxa"/>
            <w:tcBorders>
              <w:top w:val="nil"/>
              <w:left w:val="single" w:sz="16" w:space="0" w:color="000000"/>
              <w:bottom w:val="nil"/>
            </w:tcBorders>
            <w:shd w:val="clear" w:color="auto" w:fill="FFFFFF"/>
            <w:vAlign w:val="center"/>
          </w:tcPr>
          <w:p w14:paraId="23B7D09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.279</w:t>
            </w:r>
          </w:p>
        </w:tc>
        <w:tc>
          <w:tcPr>
            <w:tcW w:w="1304" w:type="dxa"/>
            <w:tcBorders>
              <w:top w:val="nil"/>
              <w:bottom w:val="nil"/>
            </w:tcBorders>
            <w:shd w:val="clear" w:color="auto" w:fill="FFFFFF"/>
            <w:vAlign w:val="center"/>
          </w:tcPr>
          <w:p w14:paraId="5DCA6E3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.303</w:t>
            </w:r>
          </w:p>
        </w:tc>
        <w:tc>
          <w:tcPr>
            <w:tcW w:w="1471" w:type="dxa"/>
            <w:tcBorders>
              <w:top w:val="nil"/>
              <w:bottom w:val="nil"/>
            </w:tcBorders>
            <w:shd w:val="clear" w:color="auto" w:fill="FFFFFF"/>
            <w:vAlign w:val="center"/>
          </w:tcPr>
          <w:p w14:paraId="39F2749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.132</w:t>
            </w:r>
          </w:p>
        </w:tc>
        <w:tc>
          <w:tcPr>
            <w:tcW w:w="1471" w:type="dxa"/>
            <w:tcBorders>
              <w:top w:val="nil"/>
              <w:bottom w:val="nil"/>
              <w:right w:val="single" w:sz="16" w:space="0" w:color="000000"/>
            </w:tcBorders>
            <w:shd w:val="clear" w:color="auto" w:fill="FFFFFF"/>
            <w:vAlign w:val="center"/>
          </w:tcPr>
          <w:p w14:paraId="256FAB6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.203</w:t>
            </w:r>
          </w:p>
        </w:tc>
      </w:tr>
      <w:tr w:rsidR="008B1EB4" w:rsidRPr="00C51663" w14:paraId="1179F4F0" w14:textId="77777777" w:rsidTr="007330E3">
        <w:trPr>
          <w:cantSplit/>
          <w:jc w:val="center"/>
        </w:trPr>
        <w:tc>
          <w:tcPr>
            <w:tcW w:w="3507" w:type="dxa"/>
            <w:tcBorders>
              <w:top w:val="nil"/>
              <w:left w:val="single" w:sz="16" w:space="0" w:color="000000"/>
              <w:bottom w:val="nil"/>
              <w:right w:val="single" w:sz="16" w:space="0" w:color="000000"/>
            </w:tcBorders>
            <w:shd w:val="clear" w:color="auto" w:fill="FFFFFF"/>
            <w:vAlign w:val="center"/>
          </w:tcPr>
          <w:p w14:paraId="3E31E20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عدم تبني التفكير التصميمي أدى إلى ضياع الفرص لمصرفك</w:t>
            </w:r>
            <w:r w:rsidRPr="00C51663">
              <w:rPr>
                <w:rFonts w:ascii="Arial" w:hAnsi="Arial"/>
              </w:rPr>
              <w:t>.</w:t>
            </w:r>
          </w:p>
        </w:tc>
        <w:tc>
          <w:tcPr>
            <w:tcW w:w="1638" w:type="dxa"/>
            <w:tcBorders>
              <w:top w:val="nil"/>
              <w:left w:val="single" w:sz="16" w:space="0" w:color="000000"/>
              <w:bottom w:val="nil"/>
            </w:tcBorders>
            <w:shd w:val="clear" w:color="auto" w:fill="FFFFFF"/>
            <w:vAlign w:val="center"/>
          </w:tcPr>
          <w:p w14:paraId="1AB9A78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.205</w:t>
            </w:r>
          </w:p>
        </w:tc>
        <w:tc>
          <w:tcPr>
            <w:tcW w:w="1304" w:type="dxa"/>
            <w:tcBorders>
              <w:top w:val="nil"/>
              <w:bottom w:val="nil"/>
            </w:tcBorders>
            <w:shd w:val="clear" w:color="auto" w:fill="FFFFFF"/>
            <w:vAlign w:val="center"/>
          </w:tcPr>
          <w:p w14:paraId="5F5D80B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-.004-</w:t>
            </w:r>
          </w:p>
        </w:tc>
        <w:tc>
          <w:tcPr>
            <w:tcW w:w="1471" w:type="dxa"/>
            <w:tcBorders>
              <w:top w:val="nil"/>
              <w:bottom w:val="nil"/>
            </w:tcBorders>
            <w:shd w:val="clear" w:color="auto" w:fill="FFFFFF"/>
            <w:vAlign w:val="center"/>
          </w:tcPr>
          <w:p w14:paraId="212105E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-.044-</w:t>
            </w:r>
          </w:p>
        </w:tc>
        <w:tc>
          <w:tcPr>
            <w:tcW w:w="1471" w:type="dxa"/>
            <w:tcBorders>
              <w:top w:val="nil"/>
              <w:bottom w:val="nil"/>
              <w:right w:val="single" w:sz="16" w:space="0" w:color="000000"/>
            </w:tcBorders>
            <w:shd w:val="clear" w:color="auto" w:fill="FFFFFF"/>
            <w:vAlign w:val="center"/>
          </w:tcPr>
          <w:p w14:paraId="0AEBC1E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.061</w:t>
            </w:r>
          </w:p>
        </w:tc>
      </w:tr>
      <w:tr w:rsidR="008B1EB4" w:rsidRPr="00C51663" w14:paraId="568E25BC" w14:textId="77777777" w:rsidTr="007330E3">
        <w:trPr>
          <w:cantSplit/>
          <w:jc w:val="center"/>
        </w:trPr>
        <w:tc>
          <w:tcPr>
            <w:tcW w:w="3507" w:type="dxa"/>
            <w:tcBorders>
              <w:top w:val="nil"/>
              <w:left w:val="single" w:sz="16" w:space="0" w:color="000000"/>
              <w:bottom w:val="nil"/>
              <w:right w:val="single" w:sz="16" w:space="0" w:color="000000"/>
            </w:tcBorders>
            <w:shd w:val="clear" w:color="auto" w:fill="FFFFFF"/>
            <w:vAlign w:val="center"/>
          </w:tcPr>
          <w:p w14:paraId="0EB65C0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سبق لك أن اكتشفت فرصًا لاحقة كان من الممكن الاستفادة منها لو تم استخدام التفكير التصميمي في وقت مبكر من العملية</w:t>
            </w:r>
            <w:r w:rsidRPr="00C51663">
              <w:rPr>
                <w:rFonts w:ascii="Arial" w:hAnsi="Arial"/>
              </w:rPr>
              <w:t>.</w:t>
            </w:r>
          </w:p>
        </w:tc>
        <w:tc>
          <w:tcPr>
            <w:tcW w:w="1638" w:type="dxa"/>
            <w:tcBorders>
              <w:top w:val="nil"/>
              <w:left w:val="single" w:sz="16" w:space="0" w:color="000000"/>
              <w:bottom w:val="nil"/>
            </w:tcBorders>
            <w:shd w:val="clear" w:color="auto" w:fill="FFFFFF"/>
            <w:vAlign w:val="center"/>
          </w:tcPr>
          <w:p w14:paraId="04F44A6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.272</w:t>
            </w:r>
          </w:p>
        </w:tc>
        <w:tc>
          <w:tcPr>
            <w:tcW w:w="1304" w:type="dxa"/>
            <w:tcBorders>
              <w:top w:val="nil"/>
              <w:bottom w:val="nil"/>
            </w:tcBorders>
            <w:shd w:val="clear" w:color="auto" w:fill="FFFFFF"/>
            <w:vAlign w:val="center"/>
          </w:tcPr>
          <w:p w14:paraId="2AD772E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.224</w:t>
            </w:r>
          </w:p>
        </w:tc>
        <w:tc>
          <w:tcPr>
            <w:tcW w:w="1471" w:type="dxa"/>
            <w:tcBorders>
              <w:top w:val="nil"/>
              <w:bottom w:val="nil"/>
            </w:tcBorders>
            <w:shd w:val="clear" w:color="auto" w:fill="FFFFFF"/>
            <w:vAlign w:val="center"/>
          </w:tcPr>
          <w:p w14:paraId="265F590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.121</w:t>
            </w:r>
          </w:p>
        </w:tc>
        <w:tc>
          <w:tcPr>
            <w:tcW w:w="1471" w:type="dxa"/>
            <w:tcBorders>
              <w:top w:val="nil"/>
              <w:bottom w:val="nil"/>
              <w:right w:val="single" w:sz="16" w:space="0" w:color="000000"/>
            </w:tcBorders>
            <w:shd w:val="clear" w:color="auto" w:fill="FFFFFF"/>
            <w:vAlign w:val="center"/>
          </w:tcPr>
          <w:p w14:paraId="32E6AD2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.261</w:t>
            </w:r>
          </w:p>
        </w:tc>
      </w:tr>
      <w:tr w:rsidR="008B1EB4" w:rsidRPr="00C51663" w14:paraId="43033A65" w14:textId="77777777" w:rsidTr="007330E3">
        <w:trPr>
          <w:cantSplit/>
          <w:jc w:val="center"/>
        </w:trPr>
        <w:tc>
          <w:tcPr>
            <w:tcW w:w="3507" w:type="dxa"/>
            <w:tcBorders>
              <w:top w:val="nil"/>
              <w:left w:val="single" w:sz="16" w:space="0" w:color="000000"/>
              <w:bottom w:val="single" w:sz="16" w:space="0" w:color="000000"/>
              <w:right w:val="single" w:sz="16" w:space="0" w:color="000000"/>
            </w:tcBorders>
            <w:shd w:val="clear" w:color="auto" w:fill="FFFFFF"/>
            <w:vAlign w:val="center"/>
          </w:tcPr>
          <w:p w14:paraId="264A725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كم مرة وجدت حلولاً مبتكرة تم تجاهلها سابقًا عند التفكير في المشاريع أو المبادرات السابقة</w:t>
            </w:r>
            <w:r w:rsidRPr="00C51663">
              <w:rPr>
                <w:rFonts w:ascii="Arial" w:hAnsi="Arial"/>
              </w:rPr>
              <w:t>.</w:t>
            </w:r>
          </w:p>
        </w:tc>
        <w:tc>
          <w:tcPr>
            <w:tcW w:w="1638" w:type="dxa"/>
            <w:tcBorders>
              <w:top w:val="nil"/>
              <w:left w:val="single" w:sz="16" w:space="0" w:color="000000"/>
              <w:bottom w:val="single" w:sz="16" w:space="0" w:color="000000"/>
            </w:tcBorders>
            <w:shd w:val="clear" w:color="auto" w:fill="FFFFFF"/>
            <w:vAlign w:val="center"/>
          </w:tcPr>
          <w:p w14:paraId="111153A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.093</w:t>
            </w:r>
          </w:p>
        </w:tc>
        <w:tc>
          <w:tcPr>
            <w:tcW w:w="1304" w:type="dxa"/>
            <w:tcBorders>
              <w:top w:val="nil"/>
              <w:bottom w:val="single" w:sz="16" w:space="0" w:color="000000"/>
            </w:tcBorders>
            <w:shd w:val="clear" w:color="auto" w:fill="FFFFFF"/>
            <w:vAlign w:val="center"/>
          </w:tcPr>
          <w:p w14:paraId="60C3755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.040</w:t>
            </w:r>
          </w:p>
        </w:tc>
        <w:tc>
          <w:tcPr>
            <w:tcW w:w="1471" w:type="dxa"/>
            <w:tcBorders>
              <w:top w:val="nil"/>
              <w:bottom w:val="single" w:sz="16" w:space="0" w:color="000000"/>
            </w:tcBorders>
            <w:shd w:val="clear" w:color="auto" w:fill="FFFFFF"/>
            <w:vAlign w:val="center"/>
          </w:tcPr>
          <w:p w14:paraId="4579DA4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.016</w:t>
            </w:r>
          </w:p>
        </w:tc>
        <w:tc>
          <w:tcPr>
            <w:tcW w:w="1471" w:type="dxa"/>
            <w:tcBorders>
              <w:top w:val="nil"/>
              <w:bottom w:val="single" w:sz="16" w:space="0" w:color="000000"/>
              <w:right w:val="single" w:sz="16" w:space="0" w:color="000000"/>
            </w:tcBorders>
            <w:shd w:val="clear" w:color="auto" w:fill="FFFFFF"/>
            <w:vAlign w:val="center"/>
          </w:tcPr>
          <w:p w14:paraId="6EB8CFA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.058</w:t>
            </w:r>
          </w:p>
        </w:tc>
      </w:tr>
    </w:tbl>
    <w:p w14:paraId="59D96F29" w14:textId="77777777" w:rsidR="00B768AE" w:rsidRDefault="00B768AE" w:rsidP="008349AF">
      <w:pPr>
        <w:widowControl w:val="0"/>
        <w:spacing w:after="0" w:line="240" w:lineRule="auto"/>
        <w:jc w:val="center"/>
        <w:rPr>
          <w:rFonts w:ascii="Arial" w:hAnsi="Arial"/>
          <w:rtl/>
        </w:rPr>
      </w:pPr>
    </w:p>
    <w:p w14:paraId="256BB69C" w14:textId="77777777" w:rsidR="00B768AE" w:rsidRDefault="00B768AE" w:rsidP="008349AF">
      <w:pPr>
        <w:widowControl w:val="0"/>
        <w:spacing w:after="0" w:line="240" w:lineRule="auto"/>
        <w:jc w:val="center"/>
        <w:rPr>
          <w:rFonts w:ascii="Arial" w:hAnsi="Arial"/>
          <w:rtl/>
        </w:rPr>
      </w:pPr>
    </w:p>
    <w:p w14:paraId="06DB8207" w14:textId="77777777" w:rsidR="00B768AE" w:rsidRDefault="00B768AE" w:rsidP="008349AF">
      <w:pPr>
        <w:widowControl w:val="0"/>
        <w:spacing w:after="0" w:line="240" w:lineRule="auto"/>
        <w:jc w:val="center"/>
        <w:rPr>
          <w:rFonts w:ascii="Arial" w:hAnsi="Arial"/>
          <w:rtl/>
        </w:rPr>
      </w:pPr>
    </w:p>
    <w:p w14:paraId="1019BDF0" w14:textId="77777777" w:rsidR="00B768AE" w:rsidRPr="00C51663" w:rsidRDefault="00B768AE" w:rsidP="008349AF">
      <w:pPr>
        <w:widowControl w:val="0"/>
        <w:spacing w:after="0" w:line="240" w:lineRule="auto"/>
        <w:jc w:val="center"/>
        <w:rPr>
          <w:rFonts w:ascii="Arial" w:hAnsi="Arial"/>
        </w:rPr>
      </w:pPr>
    </w:p>
    <w:tbl>
      <w:tblPr>
        <w:tblW w:w="973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221"/>
        <w:gridCol w:w="142"/>
        <w:gridCol w:w="1593"/>
        <w:gridCol w:w="289"/>
        <w:gridCol w:w="1162"/>
        <w:gridCol w:w="142"/>
        <w:gridCol w:w="1451"/>
        <w:gridCol w:w="142"/>
        <w:gridCol w:w="1451"/>
        <w:gridCol w:w="142"/>
      </w:tblGrid>
      <w:tr w:rsidR="008B1EB4" w:rsidRPr="00C51663" w14:paraId="44E39A4E" w14:textId="77777777" w:rsidTr="000004C4">
        <w:trPr>
          <w:gridAfter w:val="1"/>
          <w:wAfter w:w="142" w:type="dxa"/>
          <w:cantSplit/>
          <w:trHeight w:val="561"/>
          <w:jc w:val="center"/>
        </w:trPr>
        <w:tc>
          <w:tcPr>
            <w:tcW w:w="9593" w:type="dxa"/>
            <w:gridSpan w:val="9"/>
            <w:tcBorders>
              <w:top w:val="nil"/>
              <w:left w:val="nil"/>
              <w:bottom w:val="nil"/>
              <w:right w:val="nil"/>
            </w:tcBorders>
            <w:shd w:val="clear" w:color="auto" w:fill="FFFFFF"/>
          </w:tcPr>
          <w:p w14:paraId="50E4A123" w14:textId="77777777" w:rsidR="008B1EB4" w:rsidRDefault="008B1EB4" w:rsidP="008349AF">
            <w:pPr>
              <w:widowControl w:val="0"/>
              <w:spacing w:after="0" w:line="240" w:lineRule="auto"/>
              <w:ind w:left="60" w:right="60"/>
              <w:jc w:val="center"/>
              <w:rPr>
                <w:rFonts w:ascii="Arial" w:hAnsi="Arial"/>
                <w:rtl/>
              </w:rPr>
            </w:pPr>
            <w:r w:rsidRPr="00C51663">
              <w:rPr>
                <w:rFonts w:ascii="Arial" w:hAnsi="Arial"/>
                <w:b/>
                <w:bCs/>
              </w:rPr>
              <w:t>Inter-Item Correlation Matrix</w:t>
            </w:r>
          </w:p>
          <w:p w14:paraId="616A44F0" w14:textId="744F1E61" w:rsidR="00B768AE" w:rsidRPr="00C51663" w:rsidRDefault="00B768AE" w:rsidP="008349AF">
            <w:pPr>
              <w:widowControl w:val="0"/>
              <w:spacing w:after="0" w:line="240" w:lineRule="auto"/>
              <w:ind w:right="60"/>
              <w:rPr>
                <w:rFonts w:ascii="Arial" w:hAnsi="Arial"/>
              </w:rPr>
            </w:pPr>
          </w:p>
        </w:tc>
      </w:tr>
      <w:tr w:rsidR="008B1EB4" w:rsidRPr="00C51663" w14:paraId="7DC8E1CB" w14:textId="77777777" w:rsidTr="000004C4">
        <w:trPr>
          <w:gridAfter w:val="1"/>
          <w:wAfter w:w="142" w:type="dxa"/>
          <w:cantSplit/>
          <w:jc w:val="center"/>
        </w:trPr>
        <w:tc>
          <w:tcPr>
            <w:tcW w:w="3221" w:type="dxa"/>
            <w:tcBorders>
              <w:top w:val="single" w:sz="16" w:space="0" w:color="000000"/>
              <w:left w:val="single" w:sz="16" w:space="0" w:color="000000"/>
              <w:bottom w:val="single" w:sz="16" w:space="0" w:color="000000"/>
              <w:right w:val="single" w:sz="16" w:space="0" w:color="000000"/>
            </w:tcBorders>
            <w:shd w:val="clear" w:color="auto" w:fill="FFFFFF"/>
          </w:tcPr>
          <w:p w14:paraId="6AA38A7C" w14:textId="77777777" w:rsidR="008B1EB4" w:rsidRPr="00C51663" w:rsidRDefault="008B1EB4" w:rsidP="008349AF">
            <w:pPr>
              <w:widowControl w:val="0"/>
              <w:spacing w:after="0" w:line="240" w:lineRule="auto"/>
              <w:ind w:left="60" w:right="60"/>
              <w:jc w:val="center"/>
              <w:rPr>
                <w:rFonts w:ascii="Arial" w:hAnsi="Arial"/>
              </w:rPr>
            </w:pPr>
          </w:p>
        </w:tc>
        <w:tc>
          <w:tcPr>
            <w:tcW w:w="2024" w:type="dxa"/>
            <w:gridSpan w:val="3"/>
            <w:tcBorders>
              <w:top w:val="single" w:sz="16" w:space="0" w:color="000000"/>
              <w:left w:val="single" w:sz="16" w:space="0" w:color="000000"/>
              <w:bottom w:val="single" w:sz="16" w:space="0" w:color="000000"/>
            </w:tcBorders>
            <w:shd w:val="clear" w:color="auto" w:fill="FFFFFF"/>
          </w:tcPr>
          <w:p w14:paraId="1F04A35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ترى أن التفكير التصميمي يلعب دورًا محوريًا في تشكيل ثقافة الشركة لتعزيز الابتكار الاستراتيجي والحصول على ميزة تنافسية</w:t>
            </w:r>
            <w:r w:rsidRPr="00C51663">
              <w:rPr>
                <w:rFonts w:ascii="Arial" w:hAnsi="Arial"/>
              </w:rPr>
              <w:t>.</w:t>
            </w:r>
          </w:p>
        </w:tc>
        <w:tc>
          <w:tcPr>
            <w:tcW w:w="1162" w:type="dxa"/>
            <w:tcBorders>
              <w:top w:val="single" w:sz="16" w:space="0" w:color="000000"/>
              <w:bottom w:val="single" w:sz="16" w:space="0" w:color="000000"/>
            </w:tcBorders>
            <w:shd w:val="clear" w:color="auto" w:fill="FFFFFF"/>
          </w:tcPr>
          <w:p w14:paraId="0FFA465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تعتقد أن التفكير التصميمي يولد حلولًا مبتكرة وخلاقة</w:t>
            </w:r>
          </w:p>
        </w:tc>
        <w:tc>
          <w:tcPr>
            <w:tcW w:w="1593" w:type="dxa"/>
            <w:gridSpan w:val="2"/>
            <w:tcBorders>
              <w:top w:val="single" w:sz="16" w:space="0" w:color="000000"/>
              <w:bottom w:val="single" w:sz="16" w:space="0" w:color="000000"/>
            </w:tcBorders>
            <w:shd w:val="clear" w:color="auto" w:fill="FFFFFF"/>
          </w:tcPr>
          <w:p w14:paraId="0F68A73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إلى أي مدى تتفق مع أن التفكير التصميمي يغير النموذج التقليدي، مما يتيح أفكارًا جذرية أو تحولات كبيرة</w:t>
            </w:r>
            <w:r w:rsidRPr="00C51663">
              <w:rPr>
                <w:rFonts w:ascii="Arial" w:hAnsi="Arial"/>
              </w:rPr>
              <w:t>.</w:t>
            </w:r>
          </w:p>
        </w:tc>
        <w:tc>
          <w:tcPr>
            <w:tcW w:w="1593" w:type="dxa"/>
            <w:gridSpan w:val="2"/>
            <w:tcBorders>
              <w:top w:val="single" w:sz="16" w:space="0" w:color="000000"/>
              <w:bottom w:val="single" w:sz="16" w:space="0" w:color="000000"/>
              <w:right w:val="single" w:sz="16" w:space="0" w:color="000000"/>
            </w:tcBorders>
            <w:shd w:val="clear" w:color="auto" w:fill="FFFFFF"/>
          </w:tcPr>
          <w:p w14:paraId="3CE379E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سيكون تبني التفكير التصميمي مفيدًا جدًا للخدمات المصرفية في مصرفي</w:t>
            </w:r>
            <w:r w:rsidRPr="00C51663">
              <w:rPr>
                <w:rFonts w:ascii="Arial" w:hAnsi="Arial"/>
              </w:rPr>
              <w:t>.</w:t>
            </w:r>
          </w:p>
        </w:tc>
      </w:tr>
      <w:tr w:rsidR="008B1EB4" w:rsidRPr="00C51663" w14:paraId="6229B873" w14:textId="77777777" w:rsidTr="000004C4">
        <w:trPr>
          <w:gridAfter w:val="1"/>
          <w:wAfter w:w="142" w:type="dxa"/>
          <w:cantSplit/>
          <w:jc w:val="center"/>
        </w:trPr>
        <w:tc>
          <w:tcPr>
            <w:tcW w:w="3221" w:type="dxa"/>
            <w:tcBorders>
              <w:top w:val="single" w:sz="16" w:space="0" w:color="000000"/>
              <w:left w:val="single" w:sz="16" w:space="0" w:color="000000"/>
              <w:bottom w:val="nil"/>
              <w:right w:val="single" w:sz="16" w:space="0" w:color="000000"/>
            </w:tcBorders>
            <w:shd w:val="clear" w:color="auto" w:fill="FFFFFF"/>
            <w:vAlign w:val="center"/>
          </w:tcPr>
          <w:p w14:paraId="1E8B162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إن قيود الموارد تعيق بشكل كبير تطبيق التفكير التصميمي في مصرفنا</w:t>
            </w:r>
            <w:r w:rsidRPr="00C51663">
              <w:rPr>
                <w:rFonts w:ascii="Arial" w:hAnsi="Arial"/>
              </w:rPr>
              <w:t>.</w:t>
            </w:r>
          </w:p>
        </w:tc>
        <w:tc>
          <w:tcPr>
            <w:tcW w:w="2024" w:type="dxa"/>
            <w:gridSpan w:val="3"/>
            <w:tcBorders>
              <w:top w:val="single" w:sz="16" w:space="0" w:color="000000"/>
              <w:left w:val="single" w:sz="16" w:space="0" w:color="000000"/>
              <w:bottom w:val="nil"/>
            </w:tcBorders>
            <w:shd w:val="clear" w:color="auto" w:fill="FFFFFF"/>
            <w:vAlign w:val="center"/>
          </w:tcPr>
          <w:p w14:paraId="58DD44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.264</w:t>
            </w:r>
          </w:p>
        </w:tc>
        <w:tc>
          <w:tcPr>
            <w:tcW w:w="1162" w:type="dxa"/>
            <w:tcBorders>
              <w:top w:val="single" w:sz="16" w:space="0" w:color="000000"/>
              <w:bottom w:val="nil"/>
            </w:tcBorders>
            <w:shd w:val="clear" w:color="auto" w:fill="FFFFFF"/>
            <w:vAlign w:val="center"/>
          </w:tcPr>
          <w:p w14:paraId="3B96481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.268</w:t>
            </w:r>
          </w:p>
        </w:tc>
        <w:tc>
          <w:tcPr>
            <w:tcW w:w="1593" w:type="dxa"/>
            <w:gridSpan w:val="2"/>
            <w:tcBorders>
              <w:top w:val="single" w:sz="16" w:space="0" w:color="000000"/>
              <w:bottom w:val="nil"/>
            </w:tcBorders>
            <w:shd w:val="clear" w:color="auto" w:fill="FFFFFF"/>
            <w:vAlign w:val="center"/>
          </w:tcPr>
          <w:p w14:paraId="0F593D7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.263</w:t>
            </w:r>
          </w:p>
        </w:tc>
        <w:tc>
          <w:tcPr>
            <w:tcW w:w="1593" w:type="dxa"/>
            <w:gridSpan w:val="2"/>
            <w:tcBorders>
              <w:top w:val="single" w:sz="16" w:space="0" w:color="000000"/>
              <w:bottom w:val="nil"/>
              <w:right w:val="single" w:sz="16" w:space="0" w:color="000000"/>
            </w:tcBorders>
            <w:shd w:val="clear" w:color="auto" w:fill="FFFFFF"/>
            <w:vAlign w:val="center"/>
          </w:tcPr>
          <w:p w14:paraId="6D97587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.211</w:t>
            </w:r>
          </w:p>
        </w:tc>
      </w:tr>
      <w:tr w:rsidR="008B1EB4" w:rsidRPr="00C51663" w14:paraId="17CA0027" w14:textId="77777777" w:rsidTr="000004C4">
        <w:trPr>
          <w:gridAfter w:val="1"/>
          <w:wAfter w:w="142" w:type="dxa"/>
          <w:cantSplit/>
          <w:jc w:val="center"/>
        </w:trPr>
        <w:tc>
          <w:tcPr>
            <w:tcW w:w="3221" w:type="dxa"/>
            <w:tcBorders>
              <w:top w:val="nil"/>
              <w:left w:val="single" w:sz="16" w:space="0" w:color="000000"/>
              <w:bottom w:val="nil"/>
              <w:right w:val="single" w:sz="16" w:space="0" w:color="000000"/>
            </w:tcBorders>
            <w:shd w:val="clear" w:color="auto" w:fill="FFFFFF"/>
            <w:vAlign w:val="center"/>
          </w:tcPr>
          <w:p w14:paraId="7596114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غياب التفكير التصميمي في القطاع المصرفي يعيق معالجة مشاكل محددة وتلبية الاحتياجات الخاصة للعملاء</w:t>
            </w:r>
            <w:r w:rsidRPr="00C51663">
              <w:rPr>
                <w:rFonts w:ascii="Arial" w:hAnsi="Arial"/>
              </w:rPr>
              <w:t>.</w:t>
            </w:r>
          </w:p>
        </w:tc>
        <w:tc>
          <w:tcPr>
            <w:tcW w:w="2024" w:type="dxa"/>
            <w:gridSpan w:val="3"/>
            <w:tcBorders>
              <w:top w:val="nil"/>
              <w:left w:val="single" w:sz="16" w:space="0" w:color="000000"/>
              <w:bottom w:val="nil"/>
            </w:tcBorders>
            <w:shd w:val="clear" w:color="auto" w:fill="FFFFFF"/>
            <w:vAlign w:val="center"/>
          </w:tcPr>
          <w:p w14:paraId="1921DA8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.401</w:t>
            </w:r>
          </w:p>
        </w:tc>
        <w:tc>
          <w:tcPr>
            <w:tcW w:w="1162" w:type="dxa"/>
            <w:tcBorders>
              <w:top w:val="nil"/>
              <w:bottom w:val="nil"/>
            </w:tcBorders>
            <w:shd w:val="clear" w:color="auto" w:fill="FFFFFF"/>
            <w:vAlign w:val="center"/>
          </w:tcPr>
          <w:p w14:paraId="42C8A80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.458</w:t>
            </w:r>
          </w:p>
        </w:tc>
        <w:tc>
          <w:tcPr>
            <w:tcW w:w="1593" w:type="dxa"/>
            <w:gridSpan w:val="2"/>
            <w:tcBorders>
              <w:top w:val="nil"/>
              <w:bottom w:val="nil"/>
            </w:tcBorders>
            <w:shd w:val="clear" w:color="auto" w:fill="FFFFFF"/>
            <w:vAlign w:val="center"/>
          </w:tcPr>
          <w:p w14:paraId="26E32FF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.370</w:t>
            </w:r>
          </w:p>
        </w:tc>
        <w:tc>
          <w:tcPr>
            <w:tcW w:w="1593" w:type="dxa"/>
            <w:gridSpan w:val="2"/>
            <w:tcBorders>
              <w:top w:val="nil"/>
              <w:bottom w:val="nil"/>
              <w:right w:val="single" w:sz="16" w:space="0" w:color="000000"/>
            </w:tcBorders>
            <w:shd w:val="clear" w:color="auto" w:fill="FFFFFF"/>
            <w:vAlign w:val="center"/>
          </w:tcPr>
          <w:p w14:paraId="74B3261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.295</w:t>
            </w:r>
          </w:p>
        </w:tc>
      </w:tr>
      <w:tr w:rsidR="008B1EB4" w:rsidRPr="00C51663" w14:paraId="62EF499A" w14:textId="77777777" w:rsidTr="000004C4">
        <w:trPr>
          <w:gridAfter w:val="1"/>
          <w:wAfter w:w="142" w:type="dxa"/>
          <w:cantSplit/>
          <w:jc w:val="center"/>
        </w:trPr>
        <w:tc>
          <w:tcPr>
            <w:tcW w:w="3221" w:type="dxa"/>
            <w:tcBorders>
              <w:top w:val="nil"/>
              <w:left w:val="single" w:sz="16" w:space="0" w:color="000000"/>
              <w:bottom w:val="nil"/>
              <w:right w:val="single" w:sz="16" w:space="0" w:color="000000"/>
            </w:tcBorders>
            <w:shd w:val="clear" w:color="auto" w:fill="FFFFFF"/>
            <w:vAlign w:val="center"/>
          </w:tcPr>
          <w:p w14:paraId="3B7494E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أدت صعوبة تنفيذ الحلول الناتجة عن التفكير التصميمي إلى عدم تبنيها من قبل مصرفك</w:t>
            </w:r>
            <w:r w:rsidRPr="00C51663">
              <w:rPr>
                <w:rFonts w:ascii="Arial" w:hAnsi="Arial"/>
              </w:rPr>
              <w:t>.</w:t>
            </w:r>
          </w:p>
        </w:tc>
        <w:tc>
          <w:tcPr>
            <w:tcW w:w="2024" w:type="dxa"/>
            <w:gridSpan w:val="3"/>
            <w:tcBorders>
              <w:top w:val="nil"/>
              <w:left w:val="single" w:sz="16" w:space="0" w:color="000000"/>
              <w:bottom w:val="nil"/>
            </w:tcBorders>
            <w:shd w:val="clear" w:color="auto" w:fill="FFFFFF"/>
            <w:vAlign w:val="center"/>
          </w:tcPr>
          <w:p w14:paraId="02827A9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.242</w:t>
            </w:r>
          </w:p>
        </w:tc>
        <w:tc>
          <w:tcPr>
            <w:tcW w:w="1162" w:type="dxa"/>
            <w:tcBorders>
              <w:top w:val="nil"/>
              <w:bottom w:val="nil"/>
            </w:tcBorders>
            <w:shd w:val="clear" w:color="auto" w:fill="FFFFFF"/>
            <w:vAlign w:val="center"/>
          </w:tcPr>
          <w:p w14:paraId="62A54CD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.320</w:t>
            </w:r>
          </w:p>
        </w:tc>
        <w:tc>
          <w:tcPr>
            <w:tcW w:w="1593" w:type="dxa"/>
            <w:gridSpan w:val="2"/>
            <w:tcBorders>
              <w:top w:val="nil"/>
              <w:bottom w:val="nil"/>
            </w:tcBorders>
            <w:shd w:val="clear" w:color="auto" w:fill="FFFFFF"/>
            <w:vAlign w:val="center"/>
          </w:tcPr>
          <w:p w14:paraId="7A82B6F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.322</w:t>
            </w:r>
          </w:p>
        </w:tc>
        <w:tc>
          <w:tcPr>
            <w:tcW w:w="1593" w:type="dxa"/>
            <w:gridSpan w:val="2"/>
            <w:tcBorders>
              <w:top w:val="nil"/>
              <w:bottom w:val="nil"/>
              <w:right w:val="single" w:sz="16" w:space="0" w:color="000000"/>
            </w:tcBorders>
            <w:shd w:val="clear" w:color="auto" w:fill="FFFFFF"/>
            <w:vAlign w:val="center"/>
          </w:tcPr>
          <w:p w14:paraId="03B21C2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.198</w:t>
            </w:r>
          </w:p>
        </w:tc>
      </w:tr>
      <w:tr w:rsidR="008B1EB4" w:rsidRPr="00C51663" w14:paraId="40FB141D" w14:textId="77777777" w:rsidTr="000004C4">
        <w:trPr>
          <w:gridAfter w:val="1"/>
          <w:wAfter w:w="142" w:type="dxa"/>
          <w:cantSplit/>
          <w:jc w:val="center"/>
        </w:trPr>
        <w:tc>
          <w:tcPr>
            <w:tcW w:w="3221" w:type="dxa"/>
            <w:tcBorders>
              <w:top w:val="nil"/>
              <w:left w:val="single" w:sz="16" w:space="0" w:color="000000"/>
              <w:bottom w:val="nil"/>
              <w:right w:val="single" w:sz="16" w:space="0" w:color="000000"/>
            </w:tcBorders>
            <w:shd w:val="clear" w:color="auto" w:fill="FFFFFF"/>
            <w:vAlign w:val="center"/>
          </w:tcPr>
          <w:p w14:paraId="10E78AB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عدم تبني التفكير التصميمي أدى إلى ضياع الفرص لمصرفك</w:t>
            </w:r>
            <w:r w:rsidRPr="00C51663">
              <w:rPr>
                <w:rFonts w:ascii="Arial" w:hAnsi="Arial"/>
              </w:rPr>
              <w:t>.</w:t>
            </w:r>
          </w:p>
        </w:tc>
        <w:tc>
          <w:tcPr>
            <w:tcW w:w="2024" w:type="dxa"/>
            <w:gridSpan w:val="3"/>
            <w:tcBorders>
              <w:top w:val="nil"/>
              <w:left w:val="single" w:sz="16" w:space="0" w:color="000000"/>
              <w:bottom w:val="nil"/>
            </w:tcBorders>
            <w:shd w:val="clear" w:color="auto" w:fill="FFFFFF"/>
            <w:vAlign w:val="center"/>
          </w:tcPr>
          <w:p w14:paraId="1DC0517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.070</w:t>
            </w:r>
          </w:p>
        </w:tc>
        <w:tc>
          <w:tcPr>
            <w:tcW w:w="1162" w:type="dxa"/>
            <w:tcBorders>
              <w:top w:val="nil"/>
              <w:bottom w:val="nil"/>
            </w:tcBorders>
            <w:shd w:val="clear" w:color="auto" w:fill="FFFFFF"/>
            <w:vAlign w:val="center"/>
          </w:tcPr>
          <w:p w14:paraId="760104C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.043</w:t>
            </w:r>
          </w:p>
        </w:tc>
        <w:tc>
          <w:tcPr>
            <w:tcW w:w="1593" w:type="dxa"/>
            <w:gridSpan w:val="2"/>
            <w:tcBorders>
              <w:top w:val="nil"/>
              <w:bottom w:val="nil"/>
            </w:tcBorders>
            <w:shd w:val="clear" w:color="auto" w:fill="FFFFFF"/>
            <w:vAlign w:val="center"/>
          </w:tcPr>
          <w:p w14:paraId="2022723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.147</w:t>
            </w:r>
          </w:p>
        </w:tc>
        <w:tc>
          <w:tcPr>
            <w:tcW w:w="1593" w:type="dxa"/>
            <w:gridSpan w:val="2"/>
            <w:tcBorders>
              <w:top w:val="nil"/>
              <w:bottom w:val="nil"/>
              <w:right w:val="single" w:sz="16" w:space="0" w:color="000000"/>
            </w:tcBorders>
            <w:shd w:val="clear" w:color="auto" w:fill="FFFFFF"/>
            <w:vAlign w:val="center"/>
          </w:tcPr>
          <w:p w14:paraId="6484429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.180</w:t>
            </w:r>
          </w:p>
        </w:tc>
      </w:tr>
      <w:tr w:rsidR="008B1EB4" w:rsidRPr="00C51663" w14:paraId="10364647" w14:textId="77777777" w:rsidTr="000004C4">
        <w:trPr>
          <w:gridAfter w:val="1"/>
          <w:wAfter w:w="142" w:type="dxa"/>
          <w:cantSplit/>
          <w:jc w:val="center"/>
        </w:trPr>
        <w:tc>
          <w:tcPr>
            <w:tcW w:w="3221" w:type="dxa"/>
            <w:tcBorders>
              <w:top w:val="nil"/>
              <w:left w:val="single" w:sz="16" w:space="0" w:color="000000"/>
              <w:bottom w:val="nil"/>
              <w:right w:val="single" w:sz="16" w:space="0" w:color="000000"/>
            </w:tcBorders>
            <w:shd w:val="clear" w:color="auto" w:fill="FFFFFF"/>
            <w:vAlign w:val="center"/>
          </w:tcPr>
          <w:p w14:paraId="7B3F690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سبق لك أن اكتشفت فرصًا لاحقة كان من الممكن الاستفادة منها لو تم استخدام التفكير التصميمي في وقت مبكر من العملية</w:t>
            </w:r>
            <w:r w:rsidRPr="00C51663">
              <w:rPr>
                <w:rFonts w:ascii="Arial" w:hAnsi="Arial"/>
              </w:rPr>
              <w:t>.</w:t>
            </w:r>
          </w:p>
        </w:tc>
        <w:tc>
          <w:tcPr>
            <w:tcW w:w="2024" w:type="dxa"/>
            <w:gridSpan w:val="3"/>
            <w:tcBorders>
              <w:top w:val="nil"/>
              <w:left w:val="single" w:sz="16" w:space="0" w:color="000000"/>
              <w:bottom w:val="nil"/>
            </w:tcBorders>
            <w:shd w:val="clear" w:color="auto" w:fill="FFFFFF"/>
            <w:vAlign w:val="center"/>
          </w:tcPr>
          <w:p w14:paraId="4AAD699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.146</w:t>
            </w:r>
          </w:p>
        </w:tc>
        <w:tc>
          <w:tcPr>
            <w:tcW w:w="1162" w:type="dxa"/>
            <w:tcBorders>
              <w:top w:val="nil"/>
              <w:bottom w:val="nil"/>
            </w:tcBorders>
            <w:shd w:val="clear" w:color="auto" w:fill="FFFFFF"/>
            <w:vAlign w:val="center"/>
          </w:tcPr>
          <w:p w14:paraId="79B7BDB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.227</w:t>
            </w:r>
          </w:p>
        </w:tc>
        <w:tc>
          <w:tcPr>
            <w:tcW w:w="1593" w:type="dxa"/>
            <w:gridSpan w:val="2"/>
            <w:tcBorders>
              <w:top w:val="nil"/>
              <w:bottom w:val="nil"/>
            </w:tcBorders>
            <w:shd w:val="clear" w:color="auto" w:fill="FFFFFF"/>
            <w:vAlign w:val="center"/>
          </w:tcPr>
          <w:p w14:paraId="18F5C76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.245</w:t>
            </w:r>
          </w:p>
        </w:tc>
        <w:tc>
          <w:tcPr>
            <w:tcW w:w="1593" w:type="dxa"/>
            <w:gridSpan w:val="2"/>
            <w:tcBorders>
              <w:top w:val="nil"/>
              <w:bottom w:val="nil"/>
              <w:right w:val="single" w:sz="16" w:space="0" w:color="000000"/>
            </w:tcBorders>
            <w:shd w:val="clear" w:color="auto" w:fill="FFFFFF"/>
            <w:vAlign w:val="center"/>
          </w:tcPr>
          <w:p w14:paraId="27EED38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.361</w:t>
            </w:r>
          </w:p>
        </w:tc>
      </w:tr>
      <w:tr w:rsidR="008B1EB4" w:rsidRPr="00C51663" w14:paraId="0F20C87E" w14:textId="77777777" w:rsidTr="000004C4">
        <w:trPr>
          <w:gridAfter w:val="1"/>
          <w:wAfter w:w="142" w:type="dxa"/>
          <w:cantSplit/>
          <w:jc w:val="center"/>
        </w:trPr>
        <w:tc>
          <w:tcPr>
            <w:tcW w:w="3221" w:type="dxa"/>
            <w:tcBorders>
              <w:top w:val="nil"/>
              <w:left w:val="single" w:sz="16" w:space="0" w:color="000000"/>
              <w:bottom w:val="single" w:sz="16" w:space="0" w:color="000000"/>
              <w:right w:val="single" w:sz="16" w:space="0" w:color="000000"/>
            </w:tcBorders>
            <w:shd w:val="clear" w:color="auto" w:fill="FFFFFF"/>
            <w:vAlign w:val="center"/>
          </w:tcPr>
          <w:p w14:paraId="0D32CFE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كم مرة وجدت حلولاً مبتكرة تم تجاهلها سابقًا عند التفكير في المشاريع أو المبادرات السابقة</w:t>
            </w:r>
            <w:r w:rsidRPr="00C51663">
              <w:rPr>
                <w:rFonts w:ascii="Arial" w:hAnsi="Arial"/>
              </w:rPr>
              <w:t>.</w:t>
            </w:r>
          </w:p>
        </w:tc>
        <w:tc>
          <w:tcPr>
            <w:tcW w:w="2024" w:type="dxa"/>
            <w:gridSpan w:val="3"/>
            <w:tcBorders>
              <w:top w:val="nil"/>
              <w:left w:val="single" w:sz="16" w:space="0" w:color="000000"/>
              <w:bottom w:val="single" w:sz="16" w:space="0" w:color="000000"/>
            </w:tcBorders>
            <w:shd w:val="clear" w:color="auto" w:fill="FFFFFF"/>
            <w:vAlign w:val="center"/>
          </w:tcPr>
          <w:p w14:paraId="715EE75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.107</w:t>
            </w:r>
          </w:p>
        </w:tc>
        <w:tc>
          <w:tcPr>
            <w:tcW w:w="1162" w:type="dxa"/>
            <w:tcBorders>
              <w:top w:val="nil"/>
              <w:bottom w:val="single" w:sz="16" w:space="0" w:color="000000"/>
            </w:tcBorders>
            <w:shd w:val="clear" w:color="auto" w:fill="FFFFFF"/>
            <w:vAlign w:val="center"/>
          </w:tcPr>
          <w:p w14:paraId="60DF1D8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.098</w:t>
            </w:r>
          </w:p>
        </w:tc>
        <w:tc>
          <w:tcPr>
            <w:tcW w:w="1593" w:type="dxa"/>
            <w:gridSpan w:val="2"/>
            <w:tcBorders>
              <w:top w:val="nil"/>
              <w:bottom w:val="single" w:sz="16" w:space="0" w:color="000000"/>
            </w:tcBorders>
            <w:shd w:val="clear" w:color="auto" w:fill="FFFFFF"/>
            <w:vAlign w:val="center"/>
          </w:tcPr>
          <w:p w14:paraId="6A7C7AD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.189</w:t>
            </w:r>
          </w:p>
        </w:tc>
        <w:tc>
          <w:tcPr>
            <w:tcW w:w="1593" w:type="dxa"/>
            <w:gridSpan w:val="2"/>
            <w:tcBorders>
              <w:top w:val="nil"/>
              <w:bottom w:val="single" w:sz="16" w:space="0" w:color="000000"/>
              <w:right w:val="single" w:sz="16" w:space="0" w:color="000000"/>
            </w:tcBorders>
            <w:shd w:val="clear" w:color="auto" w:fill="FFFFFF"/>
            <w:vAlign w:val="center"/>
          </w:tcPr>
          <w:p w14:paraId="4480754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.013</w:t>
            </w:r>
          </w:p>
        </w:tc>
      </w:tr>
      <w:tr w:rsidR="008B1EB4" w:rsidRPr="00C51663" w14:paraId="4D55C717" w14:textId="77777777" w:rsidTr="000004C4">
        <w:trPr>
          <w:cantSplit/>
          <w:jc w:val="center"/>
        </w:trPr>
        <w:tc>
          <w:tcPr>
            <w:tcW w:w="9735" w:type="dxa"/>
            <w:gridSpan w:val="10"/>
            <w:tcBorders>
              <w:top w:val="nil"/>
              <w:left w:val="nil"/>
              <w:bottom w:val="nil"/>
              <w:right w:val="nil"/>
            </w:tcBorders>
            <w:shd w:val="clear" w:color="auto" w:fill="FFFFFF"/>
          </w:tcPr>
          <w:p w14:paraId="72CD698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lastRenderedPageBreak/>
              <w:t>Inter-Item Correlation Matrix</w:t>
            </w:r>
          </w:p>
        </w:tc>
      </w:tr>
      <w:tr w:rsidR="008B1EB4" w:rsidRPr="00C51663" w14:paraId="31814600" w14:textId="77777777" w:rsidTr="000004C4">
        <w:trPr>
          <w:cantSplit/>
          <w:jc w:val="center"/>
        </w:trPr>
        <w:tc>
          <w:tcPr>
            <w:tcW w:w="3363" w:type="dxa"/>
            <w:gridSpan w:val="2"/>
            <w:tcBorders>
              <w:top w:val="single" w:sz="16" w:space="0" w:color="000000"/>
              <w:left w:val="single" w:sz="16" w:space="0" w:color="000000"/>
              <w:bottom w:val="single" w:sz="16" w:space="0" w:color="000000"/>
              <w:right w:val="single" w:sz="16" w:space="0" w:color="000000"/>
            </w:tcBorders>
            <w:shd w:val="clear" w:color="auto" w:fill="FFFFFF"/>
          </w:tcPr>
          <w:p w14:paraId="6EC3AAF9" w14:textId="77777777" w:rsidR="008B1EB4" w:rsidRPr="00C51663" w:rsidRDefault="008B1EB4" w:rsidP="008349AF">
            <w:pPr>
              <w:widowControl w:val="0"/>
              <w:spacing w:after="0" w:line="240" w:lineRule="auto"/>
              <w:ind w:left="60" w:right="60"/>
              <w:jc w:val="center"/>
              <w:rPr>
                <w:rFonts w:ascii="Arial" w:hAnsi="Arial"/>
              </w:rPr>
            </w:pPr>
          </w:p>
        </w:tc>
        <w:tc>
          <w:tcPr>
            <w:tcW w:w="1593" w:type="dxa"/>
            <w:tcBorders>
              <w:top w:val="single" w:sz="16" w:space="0" w:color="000000"/>
              <w:left w:val="single" w:sz="16" w:space="0" w:color="000000"/>
              <w:bottom w:val="single" w:sz="16" w:space="0" w:color="000000"/>
            </w:tcBorders>
            <w:shd w:val="clear" w:color="auto" w:fill="FFFFFF"/>
          </w:tcPr>
          <w:p w14:paraId="638308B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سيؤدي استخدام التفكير التصميمي إلى تقديم منتجات أو خدمات مالية مبتكرة في مصرفي</w:t>
            </w:r>
            <w:r w:rsidRPr="00C51663">
              <w:rPr>
                <w:rFonts w:ascii="Arial" w:hAnsi="Arial"/>
              </w:rPr>
              <w:t>.</w:t>
            </w:r>
          </w:p>
        </w:tc>
        <w:tc>
          <w:tcPr>
            <w:tcW w:w="1593" w:type="dxa"/>
            <w:gridSpan w:val="3"/>
            <w:tcBorders>
              <w:top w:val="single" w:sz="16" w:space="0" w:color="000000"/>
              <w:bottom w:val="single" w:sz="16" w:space="0" w:color="000000"/>
            </w:tcBorders>
            <w:shd w:val="clear" w:color="auto" w:fill="FFFFFF"/>
          </w:tcPr>
          <w:p w14:paraId="34F1606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هناك حواجز تنظيمية أو ثقافية كبيرة تحول دون تبني التفكير التصميمي في مصرفي</w:t>
            </w:r>
            <w:r w:rsidRPr="00C51663">
              <w:rPr>
                <w:rFonts w:ascii="Arial" w:hAnsi="Arial"/>
              </w:rPr>
              <w:t>.</w:t>
            </w:r>
          </w:p>
        </w:tc>
        <w:tc>
          <w:tcPr>
            <w:tcW w:w="1593" w:type="dxa"/>
            <w:gridSpan w:val="2"/>
            <w:tcBorders>
              <w:top w:val="single" w:sz="16" w:space="0" w:color="000000"/>
              <w:bottom w:val="single" w:sz="16" w:space="0" w:color="000000"/>
            </w:tcBorders>
            <w:shd w:val="clear" w:color="auto" w:fill="FFFFFF"/>
          </w:tcPr>
          <w:p w14:paraId="2B0CB4D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يعد الافتقار إلى الفهم أو التدريب عائقًا رئيسيًا أمام تبني التفكير التصميمي في القطاع المصرفي</w:t>
            </w:r>
            <w:r w:rsidRPr="00C51663">
              <w:rPr>
                <w:rFonts w:ascii="Arial" w:hAnsi="Arial"/>
              </w:rPr>
              <w:t>.</w:t>
            </w:r>
          </w:p>
        </w:tc>
        <w:tc>
          <w:tcPr>
            <w:tcW w:w="1593" w:type="dxa"/>
            <w:gridSpan w:val="2"/>
            <w:tcBorders>
              <w:top w:val="single" w:sz="16" w:space="0" w:color="000000"/>
              <w:bottom w:val="single" w:sz="16" w:space="0" w:color="000000"/>
              <w:right w:val="single" w:sz="16" w:space="0" w:color="000000"/>
            </w:tcBorders>
            <w:shd w:val="clear" w:color="auto" w:fill="FFFFFF"/>
          </w:tcPr>
          <w:p w14:paraId="2182C9B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إن قيود الموارد تعيق بشكل كبير تطبيق التفكير التصميمي في مصرفنا</w:t>
            </w:r>
            <w:r w:rsidRPr="00C51663">
              <w:rPr>
                <w:rFonts w:ascii="Arial" w:hAnsi="Arial"/>
              </w:rPr>
              <w:t>.</w:t>
            </w:r>
          </w:p>
        </w:tc>
      </w:tr>
      <w:tr w:rsidR="008B1EB4" w:rsidRPr="00C51663" w14:paraId="657EB85C" w14:textId="77777777" w:rsidTr="000004C4">
        <w:trPr>
          <w:cantSplit/>
          <w:jc w:val="center"/>
        </w:trPr>
        <w:tc>
          <w:tcPr>
            <w:tcW w:w="3363" w:type="dxa"/>
            <w:gridSpan w:val="2"/>
            <w:tcBorders>
              <w:top w:val="single" w:sz="16" w:space="0" w:color="000000"/>
              <w:left w:val="single" w:sz="16" w:space="0" w:color="000000"/>
              <w:bottom w:val="nil"/>
              <w:right w:val="single" w:sz="16" w:space="0" w:color="000000"/>
            </w:tcBorders>
            <w:shd w:val="clear" w:color="auto" w:fill="FFFFFF"/>
            <w:vAlign w:val="center"/>
          </w:tcPr>
          <w:p w14:paraId="476743A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إن قيود الموارد تعيق بشكل كبير تطبيق التفكير التصميمي في مصرفنا</w:t>
            </w:r>
            <w:r w:rsidRPr="00C51663">
              <w:rPr>
                <w:rFonts w:ascii="Arial" w:hAnsi="Arial"/>
              </w:rPr>
              <w:t>.</w:t>
            </w:r>
          </w:p>
        </w:tc>
        <w:tc>
          <w:tcPr>
            <w:tcW w:w="1593" w:type="dxa"/>
            <w:tcBorders>
              <w:top w:val="single" w:sz="16" w:space="0" w:color="000000"/>
              <w:left w:val="single" w:sz="16" w:space="0" w:color="000000"/>
              <w:bottom w:val="nil"/>
            </w:tcBorders>
            <w:shd w:val="clear" w:color="auto" w:fill="FFFFFF"/>
            <w:vAlign w:val="center"/>
          </w:tcPr>
          <w:p w14:paraId="5F9ADC0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.078</w:t>
            </w:r>
          </w:p>
        </w:tc>
        <w:tc>
          <w:tcPr>
            <w:tcW w:w="1593" w:type="dxa"/>
            <w:gridSpan w:val="3"/>
            <w:tcBorders>
              <w:top w:val="single" w:sz="16" w:space="0" w:color="000000"/>
              <w:bottom w:val="nil"/>
            </w:tcBorders>
            <w:shd w:val="clear" w:color="auto" w:fill="FFFFFF"/>
            <w:vAlign w:val="center"/>
          </w:tcPr>
          <w:p w14:paraId="52F785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.027</w:t>
            </w:r>
          </w:p>
        </w:tc>
        <w:tc>
          <w:tcPr>
            <w:tcW w:w="1593" w:type="dxa"/>
            <w:gridSpan w:val="2"/>
            <w:tcBorders>
              <w:top w:val="single" w:sz="16" w:space="0" w:color="000000"/>
              <w:bottom w:val="nil"/>
            </w:tcBorders>
            <w:shd w:val="clear" w:color="auto" w:fill="FFFFFF"/>
            <w:vAlign w:val="center"/>
          </w:tcPr>
          <w:p w14:paraId="7CD50F7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.086</w:t>
            </w:r>
          </w:p>
        </w:tc>
        <w:tc>
          <w:tcPr>
            <w:tcW w:w="1593" w:type="dxa"/>
            <w:gridSpan w:val="2"/>
            <w:tcBorders>
              <w:top w:val="single" w:sz="16" w:space="0" w:color="000000"/>
              <w:bottom w:val="nil"/>
              <w:right w:val="single" w:sz="16" w:space="0" w:color="000000"/>
            </w:tcBorders>
            <w:shd w:val="clear" w:color="auto" w:fill="FFFFFF"/>
            <w:vAlign w:val="center"/>
          </w:tcPr>
          <w:p w14:paraId="14BE599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4F5AB0D0" w14:textId="77777777" w:rsidTr="000004C4">
        <w:trPr>
          <w:cantSplit/>
          <w:jc w:val="center"/>
        </w:trPr>
        <w:tc>
          <w:tcPr>
            <w:tcW w:w="3363" w:type="dxa"/>
            <w:gridSpan w:val="2"/>
            <w:tcBorders>
              <w:top w:val="nil"/>
              <w:left w:val="single" w:sz="16" w:space="0" w:color="000000"/>
              <w:bottom w:val="nil"/>
              <w:right w:val="single" w:sz="16" w:space="0" w:color="000000"/>
            </w:tcBorders>
            <w:shd w:val="clear" w:color="auto" w:fill="FFFFFF"/>
            <w:vAlign w:val="center"/>
          </w:tcPr>
          <w:p w14:paraId="4973937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غياب التفكير التصميمي في القطاع المصرفي يعيق معالجة مشاكل محددة وتلبية الاحتياجات الخاصة للعملاء</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71ED013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.342</w:t>
            </w:r>
          </w:p>
        </w:tc>
        <w:tc>
          <w:tcPr>
            <w:tcW w:w="1593" w:type="dxa"/>
            <w:gridSpan w:val="3"/>
            <w:tcBorders>
              <w:top w:val="nil"/>
              <w:bottom w:val="nil"/>
            </w:tcBorders>
            <w:shd w:val="clear" w:color="auto" w:fill="FFFFFF"/>
            <w:vAlign w:val="center"/>
          </w:tcPr>
          <w:p w14:paraId="2C55662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-.162-</w:t>
            </w:r>
          </w:p>
        </w:tc>
        <w:tc>
          <w:tcPr>
            <w:tcW w:w="1593" w:type="dxa"/>
            <w:gridSpan w:val="2"/>
            <w:tcBorders>
              <w:top w:val="nil"/>
              <w:bottom w:val="nil"/>
            </w:tcBorders>
            <w:shd w:val="clear" w:color="auto" w:fill="FFFFFF"/>
            <w:vAlign w:val="center"/>
          </w:tcPr>
          <w:p w14:paraId="633D2D6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.141</w:t>
            </w:r>
          </w:p>
        </w:tc>
        <w:tc>
          <w:tcPr>
            <w:tcW w:w="1593" w:type="dxa"/>
            <w:gridSpan w:val="2"/>
            <w:tcBorders>
              <w:top w:val="nil"/>
              <w:bottom w:val="nil"/>
              <w:right w:val="single" w:sz="16" w:space="0" w:color="000000"/>
            </w:tcBorders>
            <w:shd w:val="clear" w:color="auto" w:fill="FFFFFF"/>
            <w:vAlign w:val="center"/>
          </w:tcPr>
          <w:p w14:paraId="3D03A19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.564</w:t>
            </w:r>
          </w:p>
        </w:tc>
      </w:tr>
      <w:tr w:rsidR="008B1EB4" w:rsidRPr="00C51663" w14:paraId="09C1C684" w14:textId="77777777" w:rsidTr="000004C4">
        <w:trPr>
          <w:cantSplit/>
          <w:jc w:val="center"/>
        </w:trPr>
        <w:tc>
          <w:tcPr>
            <w:tcW w:w="3363" w:type="dxa"/>
            <w:gridSpan w:val="2"/>
            <w:tcBorders>
              <w:top w:val="nil"/>
              <w:left w:val="single" w:sz="16" w:space="0" w:color="000000"/>
              <w:bottom w:val="nil"/>
              <w:right w:val="single" w:sz="16" w:space="0" w:color="000000"/>
            </w:tcBorders>
            <w:shd w:val="clear" w:color="auto" w:fill="FFFFFF"/>
            <w:vAlign w:val="center"/>
          </w:tcPr>
          <w:p w14:paraId="653DF3A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أدت صعوبة تنفيذ الحلول الناتجة عن التفكير التصميمي إلى عدم تبنيها من قبل مصرفك</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14BA251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.152</w:t>
            </w:r>
          </w:p>
        </w:tc>
        <w:tc>
          <w:tcPr>
            <w:tcW w:w="1593" w:type="dxa"/>
            <w:gridSpan w:val="3"/>
            <w:tcBorders>
              <w:top w:val="nil"/>
              <w:bottom w:val="nil"/>
            </w:tcBorders>
            <w:shd w:val="clear" w:color="auto" w:fill="FFFFFF"/>
            <w:vAlign w:val="center"/>
          </w:tcPr>
          <w:p w14:paraId="442CC24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.141</w:t>
            </w:r>
          </w:p>
        </w:tc>
        <w:tc>
          <w:tcPr>
            <w:tcW w:w="1593" w:type="dxa"/>
            <w:gridSpan w:val="2"/>
            <w:tcBorders>
              <w:top w:val="nil"/>
              <w:bottom w:val="nil"/>
            </w:tcBorders>
            <w:shd w:val="clear" w:color="auto" w:fill="FFFFFF"/>
            <w:vAlign w:val="center"/>
          </w:tcPr>
          <w:p w14:paraId="042549F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.232</w:t>
            </w:r>
          </w:p>
        </w:tc>
        <w:tc>
          <w:tcPr>
            <w:tcW w:w="1593" w:type="dxa"/>
            <w:gridSpan w:val="2"/>
            <w:tcBorders>
              <w:top w:val="nil"/>
              <w:bottom w:val="nil"/>
              <w:right w:val="single" w:sz="16" w:space="0" w:color="000000"/>
            </w:tcBorders>
            <w:shd w:val="clear" w:color="auto" w:fill="FFFFFF"/>
            <w:vAlign w:val="center"/>
          </w:tcPr>
          <w:p w14:paraId="2592BF4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.424</w:t>
            </w:r>
          </w:p>
        </w:tc>
      </w:tr>
      <w:tr w:rsidR="008B1EB4" w:rsidRPr="00C51663" w14:paraId="2F0851D0" w14:textId="77777777" w:rsidTr="000004C4">
        <w:trPr>
          <w:cantSplit/>
          <w:jc w:val="center"/>
        </w:trPr>
        <w:tc>
          <w:tcPr>
            <w:tcW w:w="3363" w:type="dxa"/>
            <w:gridSpan w:val="2"/>
            <w:tcBorders>
              <w:top w:val="nil"/>
              <w:left w:val="single" w:sz="16" w:space="0" w:color="000000"/>
              <w:bottom w:val="nil"/>
              <w:right w:val="single" w:sz="16" w:space="0" w:color="000000"/>
            </w:tcBorders>
            <w:shd w:val="clear" w:color="auto" w:fill="FFFFFF"/>
            <w:vAlign w:val="center"/>
          </w:tcPr>
          <w:p w14:paraId="69E96BC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عدم تبني التفكير التصميمي أدى إلى ضياع الفرص لمصرفك</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3AD78EA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.152</w:t>
            </w:r>
          </w:p>
        </w:tc>
        <w:tc>
          <w:tcPr>
            <w:tcW w:w="1593" w:type="dxa"/>
            <w:gridSpan w:val="3"/>
            <w:tcBorders>
              <w:top w:val="nil"/>
              <w:bottom w:val="nil"/>
            </w:tcBorders>
            <w:shd w:val="clear" w:color="auto" w:fill="FFFFFF"/>
            <w:vAlign w:val="center"/>
          </w:tcPr>
          <w:p w14:paraId="7A875CD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.169</w:t>
            </w:r>
          </w:p>
        </w:tc>
        <w:tc>
          <w:tcPr>
            <w:tcW w:w="1593" w:type="dxa"/>
            <w:gridSpan w:val="2"/>
            <w:tcBorders>
              <w:top w:val="nil"/>
              <w:bottom w:val="nil"/>
            </w:tcBorders>
            <w:shd w:val="clear" w:color="auto" w:fill="FFFFFF"/>
            <w:vAlign w:val="center"/>
          </w:tcPr>
          <w:p w14:paraId="3601F10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.222</w:t>
            </w:r>
          </w:p>
        </w:tc>
        <w:tc>
          <w:tcPr>
            <w:tcW w:w="1593" w:type="dxa"/>
            <w:gridSpan w:val="2"/>
            <w:tcBorders>
              <w:top w:val="nil"/>
              <w:bottom w:val="nil"/>
              <w:right w:val="single" w:sz="16" w:space="0" w:color="000000"/>
            </w:tcBorders>
            <w:shd w:val="clear" w:color="auto" w:fill="FFFFFF"/>
            <w:vAlign w:val="center"/>
          </w:tcPr>
          <w:p w14:paraId="0388B80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.290</w:t>
            </w:r>
          </w:p>
        </w:tc>
      </w:tr>
      <w:tr w:rsidR="008B1EB4" w:rsidRPr="00C51663" w14:paraId="388E4C18" w14:textId="77777777" w:rsidTr="000004C4">
        <w:trPr>
          <w:cantSplit/>
          <w:jc w:val="center"/>
        </w:trPr>
        <w:tc>
          <w:tcPr>
            <w:tcW w:w="3363" w:type="dxa"/>
            <w:gridSpan w:val="2"/>
            <w:tcBorders>
              <w:top w:val="nil"/>
              <w:left w:val="single" w:sz="16" w:space="0" w:color="000000"/>
              <w:bottom w:val="nil"/>
              <w:right w:val="single" w:sz="16" w:space="0" w:color="000000"/>
            </w:tcBorders>
            <w:shd w:val="clear" w:color="auto" w:fill="FFFFFF"/>
            <w:vAlign w:val="center"/>
          </w:tcPr>
          <w:p w14:paraId="6D3762A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سبق لك أن اكتشفت فرصًا لاحقة كان من الممكن الاستفادة منها لو تم استخدام التفكير التصميمي في وقت مبكر من العملية</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00D1064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.370</w:t>
            </w:r>
          </w:p>
        </w:tc>
        <w:tc>
          <w:tcPr>
            <w:tcW w:w="1593" w:type="dxa"/>
            <w:gridSpan w:val="3"/>
            <w:tcBorders>
              <w:top w:val="nil"/>
              <w:bottom w:val="nil"/>
            </w:tcBorders>
            <w:shd w:val="clear" w:color="auto" w:fill="FFFFFF"/>
            <w:vAlign w:val="center"/>
          </w:tcPr>
          <w:p w14:paraId="6DE98DB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.059</w:t>
            </w:r>
          </w:p>
        </w:tc>
        <w:tc>
          <w:tcPr>
            <w:tcW w:w="1593" w:type="dxa"/>
            <w:gridSpan w:val="2"/>
            <w:tcBorders>
              <w:top w:val="nil"/>
              <w:bottom w:val="nil"/>
            </w:tcBorders>
            <w:shd w:val="clear" w:color="auto" w:fill="FFFFFF"/>
            <w:vAlign w:val="center"/>
          </w:tcPr>
          <w:p w14:paraId="33EE250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.230</w:t>
            </w:r>
          </w:p>
        </w:tc>
        <w:tc>
          <w:tcPr>
            <w:tcW w:w="1593" w:type="dxa"/>
            <w:gridSpan w:val="2"/>
            <w:tcBorders>
              <w:top w:val="nil"/>
              <w:bottom w:val="nil"/>
              <w:right w:val="single" w:sz="16" w:space="0" w:color="000000"/>
            </w:tcBorders>
            <w:shd w:val="clear" w:color="auto" w:fill="FFFFFF"/>
            <w:vAlign w:val="center"/>
          </w:tcPr>
          <w:p w14:paraId="520F85D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.243</w:t>
            </w:r>
          </w:p>
        </w:tc>
      </w:tr>
      <w:tr w:rsidR="008B1EB4" w:rsidRPr="00C51663" w14:paraId="7E2062C4" w14:textId="77777777" w:rsidTr="000004C4">
        <w:trPr>
          <w:cantSplit/>
          <w:jc w:val="center"/>
        </w:trPr>
        <w:tc>
          <w:tcPr>
            <w:tcW w:w="3363" w:type="dxa"/>
            <w:gridSpan w:val="2"/>
            <w:tcBorders>
              <w:top w:val="nil"/>
              <w:left w:val="single" w:sz="16" w:space="0" w:color="000000"/>
              <w:bottom w:val="single" w:sz="16" w:space="0" w:color="000000"/>
              <w:right w:val="single" w:sz="16" w:space="0" w:color="000000"/>
            </w:tcBorders>
            <w:shd w:val="clear" w:color="auto" w:fill="FFFFFF"/>
            <w:vAlign w:val="center"/>
          </w:tcPr>
          <w:p w14:paraId="4609F70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كم مرة وجدت حلولاً مبتكرة تم تجاهلها سابقًا عند التفكير في المشاريع أو المبادرات السابقة</w:t>
            </w:r>
            <w:r w:rsidRPr="00C51663">
              <w:rPr>
                <w:rFonts w:ascii="Arial" w:hAnsi="Arial"/>
              </w:rPr>
              <w:t>.</w:t>
            </w:r>
          </w:p>
        </w:tc>
        <w:tc>
          <w:tcPr>
            <w:tcW w:w="1593" w:type="dxa"/>
            <w:tcBorders>
              <w:top w:val="nil"/>
              <w:left w:val="single" w:sz="16" w:space="0" w:color="000000"/>
              <w:bottom w:val="single" w:sz="16" w:space="0" w:color="000000"/>
            </w:tcBorders>
            <w:shd w:val="clear" w:color="auto" w:fill="FFFFFF"/>
            <w:vAlign w:val="center"/>
          </w:tcPr>
          <w:p w14:paraId="0756BE3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.048</w:t>
            </w:r>
          </w:p>
        </w:tc>
        <w:tc>
          <w:tcPr>
            <w:tcW w:w="1593" w:type="dxa"/>
            <w:gridSpan w:val="3"/>
            <w:tcBorders>
              <w:top w:val="nil"/>
              <w:bottom w:val="single" w:sz="16" w:space="0" w:color="000000"/>
            </w:tcBorders>
            <w:shd w:val="clear" w:color="auto" w:fill="FFFFFF"/>
            <w:vAlign w:val="center"/>
          </w:tcPr>
          <w:p w14:paraId="25CCAC7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.185</w:t>
            </w:r>
          </w:p>
        </w:tc>
        <w:tc>
          <w:tcPr>
            <w:tcW w:w="1593" w:type="dxa"/>
            <w:gridSpan w:val="2"/>
            <w:tcBorders>
              <w:top w:val="nil"/>
              <w:bottom w:val="single" w:sz="16" w:space="0" w:color="000000"/>
            </w:tcBorders>
            <w:shd w:val="clear" w:color="auto" w:fill="FFFFFF"/>
            <w:vAlign w:val="center"/>
          </w:tcPr>
          <w:p w14:paraId="3801DC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.233</w:t>
            </w:r>
          </w:p>
        </w:tc>
        <w:tc>
          <w:tcPr>
            <w:tcW w:w="1593" w:type="dxa"/>
            <w:gridSpan w:val="2"/>
            <w:tcBorders>
              <w:top w:val="nil"/>
              <w:bottom w:val="single" w:sz="16" w:space="0" w:color="000000"/>
              <w:right w:val="single" w:sz="16" w:space="0" w:color="000000"/>
            </w:tcBorders>
            <w:shd w:val="clear" w:color="auto" w:fill="FFFFFF"/>
            <w:vAlign w:val="center"/>
          </w:tcPr>
          <w:p w14:paraId="3A7D909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.134</w:t>
            </w:r>
          </w:p>
        </w:tc>
      </w:tr>
    </w:tbl>
    <w:p w14:paraId="3B79F3B6" w14:textId="77777777" w:rsidR="008B1EB4" w:rsidRDefault="008B1EB4" w:rsidP="008349AF">
      <w:pPr>
        <w:widowControl w:val="0"/>
        <w:spacing w:after="0" w:line="240" w:lineRule="auto"/>
        <w:jc w:val="center"/>
        <w:rPr>
          <w:rFonts w:ascii="Arial" w:hAnsi="Arial"/>
          <w:rtl/>
        </w:rPr>
      </w:pPr>
    </w:p>
    <w:p w14:paraId="1C711442" w14:textId="77777777" w:rsidR="00B768AE" w:rsidRDefault="00B768AE" w:rsidP="008349AF">
      <w:pPr>
        <w:widowControl w:val="0"/>
        <w:spacing w:after="0" w:line="240" w:lineRule="auto"/>
        <w:jc w:val="center"/>
        <w:rPr>
          <w:rFonts w:ascii="Arial" w:hAnsi="Arial"/>
          <w:rtl/>
        </w:rPr>
      </w:pPr>
    </w:p>
    <w:p w14:paraId="0DADB040" w14:textId="77777777" w:rsidR="00B768AE" w:rsidRPr="00C51663" w:rsidRDefault="00B768AE" w:rsidP="008349AF">
      <w:pPr>
        <w:widowControl w:val="0"/>
        <w:spacing w:after="0" w:line="240" w:lineRule="auto"/>
        <w:jc w:val="center"/>
        <w:rPr>
          <w:rFonts w:ascii="Arial" w:hAnsi="Arial"/>
        </w:rPr>
      </w:pPr>
    </w:p>
    <w:tbl>
      <w:tblPr>
        <w:tblW w:w="101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788"/>
        <w:gridCol w:w="1593"/>
        <w:gridCol w:w="1593"/>
        <w:gridCol w:w="1593"/>
        <w:gridCol w:w="1593"/>
      </w:tblGrid>
      <w:tr w:rsidR="008B1EB4" w:rsidRPr="00C51663" w14:paraId="756E97B5" w14:textId="77777777" w:rsidTr="007330E3">
        <w:trPr>
          <w:cantSplit/>
          <w:jc w:val="center"/>
        </w:trPr>
        <w:tc>
          <w:tcPr>
            <w:tcW w:w="10160" w:type="dxa"/>
            <w:gridSpan w:val="5"/>
            <w:tcBorders>
              <w:top w:val="nil"/>
              <w:left w:val="nil"/>
              <w:bottom w:val="nil"/>
              <w:right w:val="nil"/>
            </w:tcBorders>
            <w:shd w:val="clear" w:color="auto" w:fill="FFFFFF"/>
          </w:tcPr>
          <w:p w14:paraId="5087665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Inter-Item Correlation Matrix</w:t>
            </w:r>
          </w:p>
        </w:tc>
      </w:tr>
      <w:tr w:rsidR="008B1EB4" w:rsidRPr="00C51663" w14:paraId="23778A5C" w14:textId="77777777" w:rsidTr="007330E3">
        <w:trPr>
          <w:cantSplit/>
          <w:jc w:val="center"/>
        </w:trPr>
        <w:tc>
          <w:tcPr>
            <w:tcW w:w="3788" w:type="dxa"/>
            <w:tcBorders>
              <w:top w:val="single" w:sz="16" w:space="0" w:color="000000"/>
              <w:left w:val="single" w:sz="16" w:space="0" w:color="000000"/>
              <w:bottom w:val="single" w:sz="16" w:space="0" w:color="000000"/>
              <w:right w:val="single" w:sz="16" w:space="0" w:color="000000"/>
            </w:tcBorders>
            <w:shd w:val="clear" w:color="auto" w:fill="FFFFFF"/>
          </w:tcPr>
          <w:p w14:paraId="2EBEF51D" w14:textId="77777777" w:rsidR="008B1EB4" w:rsidRPr="00C51663" w:rsidRDefault="008B1EB4" w:rsidP="008349AF">
            <w:pPr>
              <w:widowControl w:val="0"/>
              <w:spacing w:after="0" w:line="240" w:lineRule="auto"/>
              <w:ind w:left="60" w:right="60"/>
              <w:jc w:val="center"/>
              <w:rPr>
                <w:rFonts w:ascii="Arial" w:hAnsi="Arial"/>
              </w:rPr>
            </w:pPr>
          </w:p>
        </w:tc>
        <w:tc>
          <w:tcPr>
            <w:tcW w:w="1593" w:type="dxa"/>
            <w:tcBorders>
              <w:top w:val="single" w:sz="16" w:space="0" w:color="000000"/>
              <w:left w:val="single" w:sz="16" w:space="0" w:color="000000"/>
              <w:bottom w:val="single" w:sz="16" w:space="0" w:color="000000"/>
            </w:tcBorders>
            <w:shd w:val="clear" w:color="auto" w:fill="FFFFFF"/>
          </w:tcPr>
          <w:p w14:paraId="6ECE24D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غياب التفكير التصميمي في القطاع المصرفي يعيق معالجة مشاكل محددة وتلبية الاحتياجات الخاصة للعملاء</w:t>
            </w:r>
            <w:r w:rsidRPr="00C51663">
              <w:rPr>
                <w:rFonts w:ascii="Arial" w:hAnsi="Arial"/>
              </w:rPr>
              <w:t>.</w:t>
            </w:r>
          </w:p>
        </w:tc>
        <w:tc>
          <w:tcPr>
            <w:tcW w:w="1593" w:type="dxa"/>
            <w:tcBorders>
              <w:top w:val="single" w:sz="16" w:space="0" w:color="000000"/>
              <w:bottom w:val="single" w:sz="16" w:space="0" w:color="000000"/>
            </w:tcBorders>
            <w:shd w:val="clear" w:color="auto" w:fill="FFFFFF"/>
          </w:tcPr>
          <w:p w14:paraId="756814A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أدت صعوبة تنفيذ الحلول الناتجة عن التفكير التصميمي إلى عدم تبنيها من قبل مصرفك</w:t>
            </w:r>
            <w:r w:rsidRPr="00C51663">
              <w:rPr>
                <w:rFonts w:ascii="Arial" w:hAnsi="Arial"/>
              </w:rPr>
              <w:t>.</w:t>
            </w:r>
          </w:p>
        </w:tc>
        <w:tc>
          <w:tcPr>
            <w:tcW w:w="1593" w:type="dxa"/>
            <w:tcBorders>
              <w:top w:val="single" w:sz="16" w:space="0" w:color="000000"/>
              <w:bottom w:val="single" w:sz="16" w:space="0" w:color="000000"/>
            </w:tcBorders>
            <w:shd w:val="clear" w:color="auto" w:fill="FFFFFF"/>
          </w:tcPr>
          <w:p w14:paraId="34EC847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عدم تبني التفكير التصميمي أدى إلى ضياع الفرص لمصرفك</w:t>
            </w:r>
            <w:r w:rsidRPr="00C51663">
              <w:rPr>
                <w:rFonts w:ascii="Arial" w:hAnsi="Arial"/>
              </w:rPr>
              <w:t>.</w:t>
            </w:r>
          </w:p>
        </w:tc>
        <w:tc>
          <w:tcPr>
            <w:tcW w:w="1593" w:type="dxa"/>
            <w:tcBorders>
              <w:top w:val="single" w:sz="16" w:space="0" w:color="000000"/>
              <w:bottom w:val="single" w:sz="16" w:space="0" w:color="000000"/>
              <w:right w:val="single" w:sz="16" w:space="0" w:color="000000"/>
            </w:tcBorders>
            <w:shd w:val="clear" w:color="auto" w:fill="FFFFFF"/>
          </w:tcPr>
          <w:p w14:paraId="70A2753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سبق لك أن اكتشفت فرصًا لاحقة كان من الممكن الاستفادة منها لو تم استخدام التفكير التصميمي في وقت مبكر من العملية</w:t>
            </w:r>
            <w:r w:rsidRPr="00C51663">
              <w:rPr>
                <w:rFonts w:ascii="Arial" w:hAnsi="Arial"/>
              </w:rPr>
              <w:t>.</w:t>
            </w:r>
          </w:p>
        </w:tc>
      </w:tr>
      <w:tr w:rsidR="008B1EB4" w:rsidRPr="00C51663" w14:paraId="4033A6A6" w14:textId="77777777" w:rsidTr="007330E3">
        <w:trPr>
          <w:cantSplit/>
          <w:jc w:val="center"/>
        </w:trPr>
        <w:tc>
          <w:tcPr>
            <w:tcW w:w="3788" w:type="dxa"/>
            <w:tcBorders>
              <w:top w:val="single" w:sz="16" w:space="0" w:color="000000"/>
              <w:left w:val="single" w:sz="16" w:space="0" w:color="000000"/>
              <w:bottom w:val="nil"/>
              <w:right w:val="single" w:sz="16" w:space="0" w:color="000000"/>
            </w:tcBorders>
            <w:shd w:val="clear" w:color="auto" w:fill="FFFFFF"/>
            <w:vAlign w:val="center"/>
          </w:tcPr>
          <w:p w14:paraId="3C03BB1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إن قيود الموارد تعيق بشكل كبير تطبيق التفكير التصميمي في مصرفنا</w:t>
            </w:r>
            <w:r w:rsidRPr="00C51663">
              <w:rPr>
                <w:rFonts w:ascii="Arial" w:hAnsi="Arial"/>
              </w:rPr>
              <w:t>.</w:t>
            </w:r>
          </w:p>
        </w:tc>
        <w:tc>
          <w:tcPr>
            <w:tcW w:w="1593" w:type="dxa"/>
            <w:tcBorders>
              <w:top w:val="single" w:sz="16" w:space="0" w:color="000000"/>
              <w:left w:val="single" w:sz="16" w:space="0" w:color="000000"/>
              <w:bottom w:val="nil"/>
            </w:tcBorders>
            <w:shd w:val="clear" w:color="auto" w:fill="FFFFFF"/>
            <w:vAlign w:val="center"/>
          </w:tcPr>
          <w:p w14:paraId="762C7E9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.564</w:t>
            </w:r>
          </w:p>
        </w:tc>
        <w:tc>
          <w:tcPr>
            <w:tcW w:w="1593" w:type="dxa"/>
            <w:tcBorders>
              <w:top w:val="single" w:sz="16" w:space="0" w:color="000000"/>
              <w:bottom w:val="nil"/>
            </w:tcBorders>
            <w:shd w:val="clear" w:color="auto" w:fill="FFFFFF"/>
            <w:vAlign w:val="center"/>
          </w:tcPr>
          <w:p w14:paraId="2401A45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.424</w:t>
            </w:r>
          </w:p>
        </w:tc>
        <w:tc>
          <w:tcPr>
            <w:tcW w:w="1593" w:type="dxa"/>
            <w:tcBorders>
              <w:top w:val="single" w:sz="16" w:space="0" w:color="000000"/>
              <w:bottom w:val="nil"/>
            </w:tcBorders>
            <w:shd w:val="clear" w:color="auto" w:fill="FFFFFF"/>
            <w:vAlign w:val="center"/>
          </w:tcPr>
          <w:p w14:paraId="6E0AD26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.290</w:t>
            </w:r>
          </w:p>
        </w:tc>
        <w:tc>
          <w:tcPr>
            <w:tcW w:w="1593" w:type="dxa"/>
            <w:tcBorders>
              <w:top w:val="single" w:sz="16" w:space="0" w:color="000000"/>
              <w:bottom w:val="nil"/>
              <w:right w:val="single" w:sz="16" w:space="0" w:color="000000"/>
            </w:tcBorders>
            <w:shd w:val="clear" w:color="auto" w:fill="FFFFFF"/>
            <w:vAlign w:val="center"/>
          </w:tcPr>
          <w:p w14:paraId="3036C51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.243</w:t>
            </w:r>
          </w:p>
        </w:tc>
      </w:tr>
      <w:tr w:rsidR="008B1EB4" w:rsidRPr="00C51663" w14:paraId="5493D1D5" w14:textId="77777777" w:rsidTr="007330E3">
        <w:trPr>
          <w:cantSplit/>
          <w:jc w:val="center"/>
        </w:trPr>
        <w:tc>
          <w:tcPr>
            <w:tcW w:w="3788" w:type="dxa"/>
            <w:tcBorders>
              <w:top w:val="nil"/>
              <w:left w:val="single" w:sz="16" w:space="0" w:color="000000"/>
              <w:bottom w:val="nil"/>
              <w:right w:val="single" w:sz="16" w:space="0" w:color="000000"/>
            </w:tcBorders>
            <w:shd w:val="clear" w:color="auto" w:fill="FFFFFF"/>
            <w:vAlign w:val="center"/>
          </w:tcPr>
          <w:p w14:paraId="188CF6F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غياب التفكير التصميمي في القطاع المصرفي يعيق معالجة مشاكل محددة وتلبية الاحتياجات الخاصة للعملاء</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72EC02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93" w:type="dxa"/>
            <w:tcBorders>
              <w:top w:val="nil"/>
              <w:bottom w:val="nil"/>
            </w:tcBorders>
            <w:shd w:val="clear" w:color="auto" w:fill="FFFFFF"/>
            <w:vAlign w:val="center"/>
          </w:tcPr>
          <w:p w14:paraId="633189F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.508</w:t>
            </w:r>
          </w:p>
        </w:tc>
        <w:tc>
          <w:tcPr>
            <w:tcW w:w="1593" w:type="dxa"/>
            <w:tcBorders>
              <w:top w:val="nil"/>
              <w:bottom w:val="nil"/>
            </w:tcBorders>
            <w:shd w:val="clear" w:color="auto" w:fill="FFFFFF"/>
            <w:vAlign w:val="center"/>
          </w:tcPr>
          <w:p w14:paraId="7E868DE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.298</w:t>
            </w:r>
          </w:p>
        </w:tc>
        <w:tc>
          <w:tcPr>
            <w:tcW w:w="1593" w:type="dxa"/>
            <w:tcBorders>
              <w:top w:val="nil"/>
              <w:bottom w:val="nil"/>
              <w:right w:val="single" w:sz="16" w:space="0" w:color="000000"/>
            </w:tcBorders>
            <w:shd w:val="clear" w:color="auto" w:fill="FFFFFF"/>
            <w:vAlign w:val="center"/>
          </w:tcPr>
          <w:p w14:paraId="0AFE30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.398</w:t>
            </w:r>
          </w:p>
        </w:tc>
      </w:tr>
      <w:tr w:rsidR="008B1EB4" w:rsidRPr="00C51663" w14:paraId="7EA5F259" w14:textId="77777777" w:rsidTr="007330E3">
        <w:trPr>
          <w:cantSplit/>
          <w:jc w:val="center"/>
        </w:trPr>
        <w:tc>
          <w:tcPr>
            <w:tcW w:w="3788" w:type="dxa"/>
            <w:tcBorders>
              <w:top w:val="nil"/>
              <w:left w:val="single" w:sz="16" w:space="0" w:color="000000"/>
              <w:bottom w:val="nil"/>
              <w:right w:val="single" w:sz="16" w:space="0" w:color="000000"/>
            </w:tcBorders>
            <w:shd w:val="clear" w:color="auto" w:fill="FFFFFF"/>
            <w:vAlign w:val="center"/>
          </w:tcPr>
          <w:p w14:paraId="45E5C03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أدت صعوبة تنفيذ الحلول الناتجة عن التفكير التصميمي إلى عدم تبنيها من قبل مصرفك</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1A0C67D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.508</w:t>
            </w:r>
          </w:p>
        </w:tc>
        <w:tc>
          <w:tcPr>
            <w:tcW w:w="1593" w:type="dxa"/>
            <w:tcBorders>
              <w:top w:val="nil"/>
              <w:bottom w:val="nil"/>
            </w:tcBorders>
            <w:shd w:val="clear" w:color="auto" w:fill="FFFFFF"/>
            <w:vAlign w:val="center"/>
          </w:tcPr>
          <w:p w14:paraId="68F82C6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93" w:type="dxa"/>
            <w:tcBorders>
              <w:top w:val="nil"/>
              <w:bottom w:val="nil"/>
            </w:tcBorders>
            <w:shd w:val="clear" w:color="auto" w:fill="FFFFFF"/>
            <w:vAlign w:val="center"/>
          </w:tcPr>
          <w:p w14:paraId="13CC0C9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.440</w:t>
            </w:r>
          </w:p>
        </w:tc>
        <w:tc>
          <w:tcPr>
            <w:tcW w:w="1593" w:type="dxa"/>
            <w:tcBorders>
              <w:top w:val="nil"/>
              <w:bottom w:val="nil"/>
              <w:right w:val="single" w:sz="16" w:space="0" w:color="000000"/>
            </w:tcBorders>
            <w:shd w:val="clear" w:color="auto" w:fill="FFFFFF"/>
            <w:vAlign w:val="center"/>
          </w:tcPr>
          <w:p w14:paraId="160CA86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.422</w:t>
            </w:r>
          </w:p>
        </w:tc>
      </w:tr>
      <w:tr w:rsidR="008B1EB4" w:rsidRPr="00C51663" w14:paraId="5B8D63C6" w14:textId="77777777" w:rsidTr="007330E3">
        <w:trPr>
          <w:cantSplit/>
          <w:jc w:val="center"/>
        </w:trPr>
        <w:tc>
          <w:tcPr>
            <w:tcW w:w="3788" w:type="dxa"/>
            <w:tcBorders>
              <w:top w:val="nil"/>
              <w:left w:val="single" w:sz="16" w:space="0" w:color="000000"/>
              <w:bottom w:val="nil"/>
              <w:right w:val="single" w:sz="16" w:space="0" w:color="000000"/>
            </w:tcBorders>
            <w:shd w:val="clear" w:color="auto" w:fill="FFFFFF"/>
            <w:vAlign w:val="center"/>
          </w:tcPr>
          <w:p w14:paraId="3F4F4C9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عدم تبني التفكير التصميمي أدى إلى ضياع الفرص لمصرفك</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603A649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.298</w:t>
            </w:r>
          </w:p>
        </w:tc>
        <w:tc>
          <w:tcPr>
            <w:tcW w:w="1593" w:type="dxa"/>
            <w:tcBorders>
              <w:top w:val="nil"/>
              <w:bottom w:val="nil"/>
            </w:tcBorders>
            <w:shd w:val="clear" w:color="auto" w:fill="FFFFFF"/>
            <w:vAlign w:val="center"/>
          </w:tcPr>
          <w:p w14:paraId="3B32F5D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.440</w:t>
            </w:r>
          </w:p>
        </w:tc>
        <w:tc>
          <w:tcPr>
            <w:tcW w:w="1593" w:type="dxa"/>
            <w:tcBorders>
              <w:top w:val="nil"/>
              <w:bottom w:val="nil"/>
            </w:tcBorders>
            <w:shd w:val="clear" w:color="auto" w:fill="FFFFFF"/>
            <w:vAlign w:val="center"/>
          </w:tcPr>
          <w:p w14:paraId="2D0DF6E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93" w:type="dxa"/>
            <w:tcBorders>
              <w:top w:val="nil"/>
              <w:bottom w:val="nil"/>
              <w:right w:val="single" w:sz="16" w:space="0" w:color="000000"/>
            </w:tcBorders>
            <w:shd w:val="clear" w:color="auto" w:fill="FFFFFF"/>
            <w:vAlign w:val="center"/>
          </w:tcPr>
          <w:p w14:paraId="0BC68FF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.388</w:t>
            </w:r>
          </w:p>
        </w:tc>
      </w:tr>
      <w:tr w:rsidR="008B1EB4" w:rsidRPr="00C51663" w14:paraId="704E061A" w14:textId="77777777" w:rsidTr="007330E3">
        <w:trPr>
          <w:cantSplit/>
          <w:jc w:val="center"/>
        </w:trPr>
        <w:tc>
          <w:tcPr>
            <w:tcW w:w="3788" w:type="dxa"/>
            <w:tcBorders>
              <w:top w:val="nil"/>
              <w:left w:val="single" w:sz="16" w:space="0" w:color="000000"/>
              <w:bottom w:val="nil"/>
              <w:right w:val="single" w:sz="16" w:space="0" w:color="000000"/>
            </w:tcBorders>
            <w:shd w:val="clear" w:color="auto" w:fill="FFFFFF"/>
            <w:vAlign w:val="center"/>
          </w:tcPr>
          <w:p w14:paraId="5A397E7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سبق لك أن اكتشفت فرصًا لاحقة كان من الممكن الاستفادة منها لو تم استخدام التفكير التصميمي في وقت مبكر من العملية</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6AB6804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.398</w:t>
            </w:r>
          </w:p>
        </w:tc>
        <w:tc>
          <w:tcPr>
            <w:tcW w:w="1593" w:type="dxa"/>
            <w:tcBorders>
              <w:top w:val="nil"/>
              <w:bottom w:val="nil"/>
            </w:tcBorders>
            <w:shd w:val="clear" w:color="auto" w:fill="FFFFFF"/>
            <w:vAlign w:val="center"/>
          </w:tcPr>
          <w:p w14:paraId="7663780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.422</w:t>
            </w:r>
          </w:p>
        </w:tc>
        <w:tc>
          <w:tcPr>
            <w:tcW w:w="1593" w:type="dxa"/>
            <w:tcBorders>
              <w:top w:val="nil"/>
              <w:bottom w:val="nil"/>
            </w:tcBorders>
            <w:shd w:val="clear" w:color="auto" w:fill="FFFFFF"/>
            <w:vAlign w:val="center"/>
          </w:tcPr>
          <w:p w14:paraId="6100C81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.388</w:t>
            </w:r>
          </w:p>
        </w:tc>
        <w:tc>
          <w:tcPr>
            <w:tcW w:w="1593" w:type="dxa"/>
            <w:tcBorders>
              <w:top w:val="nil"/>
              <w:bottom w:val="nil"/>
              <w:right w:val="single" w:sz="16" w:space="0" w:color="000000"/>
            </w:tcBorders>
            <w:shd w:val="clear" w:color="auto" w:fill="FFFFFF"/>
            <w:vAlign w:val="center"/>
          </w:tcPr>
          <w:p w14:paraId="7609C8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32F1532C" w14:textId="77777777" w:rsidTr="007330E3">
        <w:trPr>
          <w:cantSplit/>
          <w:jc w:val="center"/>
        </w:trPr>
        <w:tc>
          <w:tcPr>
            <w:tcW w:w="3788" w:type="dxa"/>
            <w:tcBorders>
              <w:top w:val="nil"/>
              <w:left w:val="single" w:sz="16" w:space="0" w:color="000000"/>
              <w:bottom w:val="single" w:sz="16" w:space="0" w:color="000000"/>
              <w:right w:val="single" w:sz="16" w:space="0" w:color="000000"/>
            </w:tcBorders>
            <w:shd w:val="clear" w:color="auto" w:fill="FFFFFF"/>
            <w:vAlign w:val="center"/>
          </w:tcPr>
          <w:p w14:paraId="7C4CF51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كم مرة وجدت حلولاً مبتكرة تم تجاهلها سابقًا عند التفكير في المشاريع أو المبادرات السابقة</w:t>
            </w:r>
            <w:r w:rsidRPr="00C51663">
              <w:rPr>
                <w:rFonts w:ascii="Arial" w:hAnsi="Arial"/>
              </w:rPr>
              <w:t>.</w:t>
            </w:r>
          </w:p>
        </w:tc>
        <w:tc>
          <w:tcPr>
            <w:tcW w:w="1593" w:type="dxa"/>
            <w:tcBorders>
              <w:top w:val="nil"/>
              <w:left w:val="single" w:sz="16" w:space="0" w:color="000000"/>
              <w:bottom w:val="single" w:sz="16" w:space="0" w:color="000000"/>
            </w:tcBorders>
            <w:shd w:val="clear" w:color="auto" w:fill="FFFFFF"/>
            <w:vAlign w:val="center"/>
          </w:tcPr>
          <w:p w14:paraId="2F62CDD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.236</w:t>
            </w:r>
          </w:p>
        </w:tc>
        <w:tc>
          <w:tcPr>
            <w:tcW w:w="1593" w:type="dxa"/>
            <w:tcBorders>
              <w:top w:val="nil"/>
              <w:bottom w:val="single" w:sz="16" w:space="0" w:color="000000"/>
            </w:tcBorders>
            <w:shd w:val="clear" w:color="auto" w:fill="FFFFFF"/>
            <w:vAlign w:val="center"/>
          </w:tcPr>
          <w:p w14:paraId="7C7EA4C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.406</w:t>
            </w:r>
          </w:p>
        </w:tc>
        <w:tc>
          <w:tcPr>
            <w:tcW w:w="1593" w:type="dxa"/>
            <w:tcBorders>
              <w:top w:val="nil"/>
              <w:bottom w:val="single" w:sz="16" w:space="0" w:color="000000"/>
            </w:tcBorders>
            <w:shd w:val="clear" w:color="auto" w:fill="FFFFFF"/>
            <w:vAlign w:val="center"/>
          </w:tcPr>
          <w:p w14:paraId="2183C4E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.403</w:t>
            </w:r>
          </w:p>
        </w:tc>
        <w:tc>
          <w:tcPr>
            <w:tcW w:w="1593" w:type="dxa"/>
            <w:tcBorders>
              <w:top w:val="nil"/>
              <w:bottom w:val="single" w:sz="16" w:space="0" w:color="000000"/>
              <w:right w:val="single" w:sz="16" w:space="0" w:color="000000"/>
            </w:tcBorders>
            <w:shd w:val="clear" w:color="auto" w:fill="FFFFFF"/>
            <w:vAlign w:val="center"/>
          </w:tcPr>
          <w:p w14:paraId="57249EE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.267</w:t>
            </w:r>
          </w:p>
        </w:tc>
      </w:tr>
    </w:tbl>
    <w:p w14:paraId="6F10827E" w14:textId="6128D2CE" w:rsidR="000004C4" w:rsidRDefault="000004C4" w:rsidP="008349AF">
      <w:pPr>
        <w:widowControl w:val="0"/>
        <w:spacing w:after="0" w:line="240" w:lineRule="auto"/>
        <w:jc w:val="center"/>
        <w:rPr>
          <w:rFonts w:ascii="Arial" w:hAnsi="Arial"/>
          <w:rtl/>
        </w:rPr>
      </w:pPr>
    </w:p>
    <w:p w14:paraId="762C1F25" w14:textId="77777777" w:rsidR="000004C4" w:rsidRDefault="000004C4" w:rsidP="008349AF">
      <w:pPr>
        <w:bidi w:val="0"/>
        <w:spacing w:after="0"/>
        <w:rPr>
          <w:rFonts w:ascii="Arial" w:hAnsi="Arial"/>
          <w:rtl/>
        </w:rPr>
      </w:pPr>
      <w:r>
        <w:rPr>
          <w:rFonts w:ascii="Arial" w:hAnsi="Arial"/>
          <w:rtl/>
        </w:rPr>
        <w:br w:type="page"/>
      </w:r>
    </w:p>
    <w:tbl>
      <w:tblPr>
        <w:tblW w:w="109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4"/>
        <w:gridCol w:w="6358"/>
        <w:gridCol w:w="3423"/>
      </w:tblGrid>
      <w:tr w:rsidR="008B1EB4" w:rsidRPr="00C51663" w14:paraId="11260E21" w14:textId="77777777" w:rsidTr="001C0E19">
        <w:trPr>
          <w:gridBefore w:val="1"/>
          <w:gridAfter w:val="1"/>
          <w:wBefore w:w="1134" w:type="dxa"/>
          <w:wAfter w:w="3423" w:type="dxa"/>
          <w:cantSplit/>
          <w:jc w:val="center"/>
        </w:trPr>
        <w:tc>
          <w:tcPr>
            <w:tcW w:w="6358" w:type="dxa"/>
            <w:tcBorders>
              <w:top w:val="nil"/>
              <w:left w:val="nil"/>
              <w:bottom w:val="nil"/>
              <w:right w:val="nil"/>
            </w:tcBorders>
            <w:shd w:val="clear" w:color="auto" w:fill="FFFFFF"/>
          </w:tcPr>
          <w:p w14:paraId="676B0ED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lastRenderedPageBreak/>
              <w:t>Inter-Item Correlation Matrix</w:t>
            </w:r>
          </w:p>
        </w:tc>
      </w:tr>
      <w:tr w:rsidR="008B1EB4" w:rsidRPr="00C51663" w14:paraId="0B54824E" w14:textId="77777777" w:rsidTr="001C0E19">
        <w:trPr>
          <w:cantSplit/>
          <w:jc w:val="center"/>
        </w:trPr>
        <w:tc>
          <w:tcPr>
            <w:tcW w:w="7492" w:type="dxa"/>
            <w:gridSpan w:val="2"/>
            <w:tcBorders>
              <w:top w:val="single" w:sz="16" w:space="0" w:color="000000"/>
              <w:left w:val="single" w:sz="16" w:space="0" w:color="000000"/>
              <w:bottom w:val="single" w:sz="16" w:space="0" w:color="000000"/>
              <w:right w:val="single" w:sz="16" w:space="0" w:color="000000"/>
            </w:tcBorders>
            <w:shd w:val="clear" w:color="auto" w:fill="FFFFFF"/>
          </w:tcPr>
          <w:p w14:paraId="7BF8B34B" w14:textId="77777777" w:rsidR="008B1EB4" w:rsidRPr="00C51663" w:rsidRDefault="008B1EB4" w:rsidP="008349AF">
            <w:pPr>
              <w:widowControl w:val="0"/>
              <w:spacing w:after="0" w:line="240" w:lineRule="auto"/>
              <w:ind w:left="60" w:right="60"/>
              <w:jc w:val="center"/>
              <w:rPr>
                <w:rFonts w:ascii="Arial" w:hAnsi="Arial"/>
              </w:rPr>
            </w:pPr>
          </w:p>
        </w:tc>
        <w:tc>
          <w:tcPr>
            <w:tcW w:w="3423" w:type="dxa"/>
            <w:tcBorders>
              <w:top w:val="single" w:sz="16" w:space="0" w:color="000000"/>
              <w:left w:val="single" w:sz="16" w:space="0" w:color="000000"/>
              <w:bottom w:val="single" w:sz="16" w:space="0" w:color="000000"/>
              <w:right w:val="single" w:sz="16" w:space="0" w:color="000000"/>
            </w:tcBorders>
            <w:shd w:val="clear" w:color="auto" w:fill="FFFFFF"/>
          </w:tcPr>
          <w:p w14:paraId="0F03440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كم مرة وجدت حلولاً مبتكرة تم تجاهلها سابقًا عند التفكير في المشاريع أو المبادرات السابقة</w:t>
            </w:r>
            <w:r w:rsidRPr="00C51663">
              <w:rPr>
                <w:rFonts w:ascii="Arial" w:hAnsi="Arial"/>
              </w:rPr>
              <w:t>.</w:t>
            </w:r>
          </w:p>
        </w:tc>
      </w:tr>
      <w:tr w:rsidR="008B1EB4" w:rsidRPr="00C51663" w14:paraId="1DF0B993" w14:textId="77777777" w:rsidTr="001C0E19">
        <w:trPr>
          <w:cantSplit/>
          <w:jc w:val="center"/>
        </w:trPr>
        <w:tc>
          <w:tcPr>
            <w:tcW w:w="7492" w:type="dxa"/>
            <w:gridSpan w:val="2"/>
            <w:tcBorders>
              <w:top w:val="single" w:sz="16" w:space="0" w:color="000000"/>
              <w:left w:val="single" w:sz="16" w:space="0" w:color="000000"/>
              <w:bottom w:val="nil"/>
              <w:right w:val="single" w:sz="16" w:space="0" w:color="000000"/>
            </w:tcBorders>
            <w:shd w:val="clear" w:color="auto" w:fill="FFFFFF"/>
            <w:vAlign w:val="center"/>
          </w:tcPr>
          <w:p w14:paraId="441796B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إن قيود الموارد تعيق بشكل كبير تطبيق التفكير التصميمي في مصرفنا</w:t>
            </w:r>
            <w:r w:rsidRPr="00C51663">
              <w:rPr>
                <w:rFonts w:ascii="Arial" w:hAnsi="Arial"/>
              </w:rPr>
              <w:t>.</w:t>
            </w:r>
          </w:p>
        </w:tc>
        <w:tc>
          <w:tcPr>
            <w:tcW w:w="3423" w:type="dxa"/>
            <w:tcBorders>
              <w:top w:val="single" w:sz="16" w:space="0" w:color="000000"/>
              <w:left w:val="single" w:sz="16" w:space="0" w:color="000000"/>
              <w:bottom w:val="nil"/>
              <w:right w:val="single" w:sz="16" w:space="0" w:color="000000"/>
            </w:tcBorders>
            <w:shd w:val="clear" w:color="auto" w:fill="FFFFFF"/>
            <w:vAlign w:val="center"/>
          </w:tcPr>
          <w:p w14:paraId="57FCF28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.134</w:t>
            </w:r>
          </w:p>
        </w:tc>
      </w:tr>
      <w:tr w:rsidR="008B1EB4" w:rsidRPr="00C51663" w14:paraId="748AFA74" w14:textId="77777777" w:rsidTr="001C0E19">
        <w:trPr>
          <w:cantSplit/>
          <w:jc w:val="center"/>
        </w:trPr>
        <w:tc>
          <w:tcPr>
            <w:tcW w:w="7492" w:type="dxa"/>
            <w:gridSpan w:val="2"/>
            <w:tcBorders>
              <w:top w:val="nil"/>
              <w:left w:val="single" w:sz="16" w:space="0" w:color="000000"/>
              <w:bottom w:val="nil"/>
              <w:right w:val="single" w:sz="16" w:space="0" w:color="000000"/>
            </w:tcBorders>
            <w:shd w:val="clear" w:color="auto" w:fill="FFFFFF"/>
            <w:vAlign w:val="center"/>
          </w:tcPr>
          <w:p w14:paraId="370C0D6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غياب التفكير التصميمي في القطاع المصرفي يعيق معالجة مشاكل محددة وتلبية الاحتياجات الخاصة للعملاء</w:t>
            </w:r>
            <w:r w:rsidRPr="00C51663">
              <w:rPr>
                <w:rFonts w:ascii="Arial" w:hAnsi="Arial"/>
              </w:rPr>
              <w:t>.</w:t>
            </w:r>
          </w:p>
        </w:tc>
        <w:tc>
          <w:tcPr>
            <w:tcW w:w="3423" w:type="dxa"/>
            <w:tcBorders>
              <w:top w:val="nil"/>
              <w:left w:val="single" w:sz="16" w:space="0" w:color="000000"/>
              <w:bottom w:val="nil"/>
              <w:right w:val="single" w:sz="16" w:space="0" w:color="000000"/>
            </w:tcBorders>
            <w:shd w:val="clear" w:color="auto" w:fill="FFFFFF"/>
            <w:vAlign w:val="center"/>
          </w:tcPr>
          <w:p w14:paraId="646AE97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.236</w:t>
            </w:r>
          </w:p>
        </w:tc>
      </w:tr>
      <w:tr w:rsidR="008B1EB4" w:rsidRPr="00C51663" w14:paraId="30E8FD30" w14:textId="77777777" w:rsidTr="001C0E19">
        <w:trPr>
          <w:cantSplit/>
          <w:jc w:val="center"/>
        </w:trPr>
        <w:tc>
          <w:tcPr>
            <w:tcW w:w="7492" w:type="dxa"/>
            <w:gridSpan w:val="2"/>
            <w:tcBorders>
              <w:top w:val="nil"/>
              <w:left w:val="single" w:sz="16" w:space="0" w:color="000000"/>
              <w:bottom w:val="nil"/>
              <w:right w:val="single" w:sz="16" w:space="0" w:color="000000"/>
            </w:tcBorders>
            <w:shd w:val="clear" w:color="auto" w:fill="FFFFFF"/>
            <w:vAlign w:val="center"/>
          </w:tcPr>
          <w:p w14:paraId="12B722E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أدت صعوبة تنفيذ الحلول الناتجة عن التفكير التصميمي إلى عدم تبنيها من قبل مصرفك</w:t>
            </w:r>
            <w:r w:rsidRPr="00C51663">
              <w:rPr>
                <w:rFonts w:ascii="Arial" w:hAnsi="Arial"/>
              </w:rPr>
              <w:t>.</w:t>
            </w:r>
          </w:p>
        </w:tc>
        <w:tc>
          <w:tcPr>
            <w:tcW w:w="3423" w:type="dxa"/>
            <w:tcBorders>
              <w:top w:val="nil"/>
              <w:left w:val="single" w:sz="16" w:space="0" w:color="000000"/>
              <w:bottom w:val="nil"/>
              <w:right w:val="single" w:sz="16" w:space="0" w:color="000000"/>
            </w:tcBorders>
            <w:shd w:val="clear" w:color="auto" w:fill="FFFFFF"/>
            <w:vAlign w:val="center"/>
          </w:tcPr>
          <w:p w14:paraId="16C223E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.406</w:t>
            </w:r>
          </w:p>
        </w:tc>
      </w:tr>
      <w:tr w:rsidR="008B1EB4" w:rsidRPr="00C51663" w14:paraId="4F66D403" w14:textId="77777777" w:rsidTr="001C0E19">
        <w:trPr>
          <w:cantSplit/>
          <w:jc w:val="center"/>
        </w:trPr>
        <w:tc>
          <w:tcPr>
            <w:tcW w:w="7492" w:type="dxa"/>
            <w:gridSpan w:val="2"/>
            <w:tcBorders>
              <w:top w:val="nil"/>
              <w:left w:val="single" w:sz="16" w:space="0" w:color="000000"/>
              <w:bottom w:val="nil"/>
              <w:right w:val="single" w:sz="16" w:space="0" w:color="000000"/>
            </w:tcBorders>
            <w:shd w:val="clear" w:color="auto" w:fill="FFFFFF"/>
            <w:vAlign w:val="center"/>
          </w:tcPr>
          <w:p w14:paraId="7545D5D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عدم تبني التفكير التصميمي أدى إلى ضياع الفرص لمصرفك</w:t>
            </w:r>
            <w:r w:rsidRPr="00C51663">
              <w:rPr>
                <w:rFonts w:ascii="Arial" w:hAnsi="Arial"/>
              </w:rPr>
              <w:t>.</w:t>
            </w:r>
          </w:p>
        </w:tc>
        <w:tc>
          <w:tcPr>
            <w:tcW w:w="3423" w:type="dxa"/>
            <w:tcBorders>
              <w:top w:val="nil"/>
              <w:left w:val="single" w:sz="16" w:space="0" w:color="000000"/>
              <w:bottom w:val="nil"/>
              <w:right w:val="single" w:sz="16" w:space="0" w:color="000000"/>
            </w:tcBorders>
            <w:shd w:val="clear" w:color="auto" w:fill="FFFFFF"/>
            <w:vAlign w:val="center"/>
          </w:tcPr>
          <w:p w14:paraId="132A0DF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.403</w:t>
            </w:r>
          </w:p>
        </w:tc>
      </w:tr>
      <w:tr w:rsidR="008B1EB4" w:rsidRPr="00C51663" w14:paraId="0B9722B9" w14:textId="77777777" w:rsidTr="001C0E19">
        <w:trPr>
          <w:cantSplit/>
          <w:jc w:val="center"/>
        </w:trPr>
        <w:tc>
          <w:tcPr>
            <w:tcW w:w="7492" w:type="dxa"/>
            <w:gridSpan w:val="2"/>
            <w:tcBorders>
              <w:top w:val="nil"/>
              <w:left w:val="single" w:sz="16" w:space="0" w:color="000000"/>
              <w:bottom w:val="nil"/>
              <w:right w:val="single" w:sz="16" w:space="0" w:color="000000"/>
            </w:tcBorders>
            <w:shd w:val="clear" w:color="auto" w:fill="FFFFFF"/>
            <w:vAlign w:val="center"/>
          </w:tcPr>
          <w:p w14:paraId="36E046A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سبق لك أن اكتشفت فرصًا لاحقة كان من الممكن الاستفادة منها لو تم استخدام التفكير التصميمي في وقت مبكر من العملية</w:t>
            </w:r>
            <w:r w:rsidRPr="00C51663">
              <w:rPr>
                <w:rFonts w:ascii="Arial" w:hAnsi="Arial"/>
              </w:rPr>
              <w:t>.</w:t>
            </w:r>
          </w:p>
        </w:tc>
        <w:tc>
          <w:tcPr>
            <w:tcW w:w="3423" w:type="dxa"/>
            <w:tcBorders>
              <w:top w:val="nil"/>
              <w:left w:val="single" w:sz="16" w:space="0" w:color="000000"/>
              <w:bottom w:val="nil"/>
              <w:right w:val="single" w:sz="16" w:space="0" w:color="000000"/>
            </w:tcBorders>
            <w:shd w:val="clear" w:color="auto" w:fill="FFFFFF"/>
            <w:vAlign w:val="center"/>
          </w:tcPr>
          <w:p w14:paraId="5503BDD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.267</w:t>
            </w:r>
          </w:p>
        </w:tc>
      </w:tr>
      <w:tr w:rsidR="008B1EB4" w:rsidRPr="00C51663" w14:paraId="177FDB29" w14:textId="77777777" w:rsidTr="001C0E19">
        <w:trPr>
          <w:cantSplit/>
          <w:jc w:val="center"/>
        </w:trPr>
        <w:tc>
          <w:tcPr>
            <w:tcW w:w="7492" w:type="dxa"/>
            <w:gridSpan w:val="2"/>
            <w:tcBorders>
              <w:top w:val="nil"/>
              <w:left w:val="single" w:sz="16" w:space="0" w:color="000000"/>
              <w:bottom w:val="single" w:sz="16" w:space="0" w:color="000000"/>
              <w:right w:val="single" w:sz="16" w:space="0" w:color="000000"/>
            </w:tcBorders>
            <w:shd w:val="clear" w:color="auto" w:fill="FFFFFF"/>
            <w:vAlign w:val="center"/>
          </w:tcPr>
          <w:p w14:paraId="401BD47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كم مرة وجدت حلولاً مبتكرة تم تجاهلها سابقًا عند التفكير في المشاريع أو المبادرات السابقة</w:t>
            </w:r>
            <w:r w:rsidRPr="00C51663">
              <w:rPr>
                <w:rFonts w:ascii="Arial" w:hAnsi="Arial"/>
              </w:rPr>
              <w:t>.</w:t>
            </w:r>
          </w:p>
        </w:tc>
        <w:tc>
          <w:tcPr>
            <w:tcW w:w="3423" w:type="dxa"/>
            <w:tcBorders>
              <w:top w:val="nil"/>
              <w:left w:val="single" w:sz="16" w:space="0" w:color="000000"/>
              <w:bottom w:val="single" w:sz="16" w:space="0" w:color="000000"/>
              <w:right w:val="single" w:sz="16" w:space="0" w:color="000000"/>
            </w:tcBorders>
            <w:shd w:val="clear" w:color="auto" w:fill="FFFFFF"/>
            <w:vAlign w:val="center"/>
          </w:tcPr>
          <w:p w14:paraId="06B2E17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bl>
    <w:p w14:paraId="7CECB876" w14:textId="77777777" w:rsidR="008B1EB4" w:rsidRPr="00C51663" w:rsidRDefault="008B1EB4" w:rsidP="008349AF">
      <w:pPr>
        <w:widowControl w:val="0"/>
        <w:spacing w:after="0" w:line="240" w:lineRule="auto"/>
        <w:jc w:val="center"/>
        <w:rPr>
          <w:rFonts w:ascii="Times New Roman" w:hAnsi="Times New Roman" w:cs="Times New Roman"/>
        </w:rPr>
      </w:pPr>
    </w:p>
    <w:tbl>
      <w:tblPr>
        <w:tblW w:w="1090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547"/>
        <w:gridCol w:w="1356"/>
        <w:gridCol w:w="1471"/>
        <w:gridCol w:w="1246"/>
        <w:gridCol w:w="1247"/>
        <w:gridCol w:w="35"/>
      </w:tblGrid>
      <w:tr w:rsidR="008B1EB4" w:rsidRPr="00C51663" w14:paraId="23CCBBE8" w14:textId="77777777" w:rsidTr="000755FA">
        <w:trPr>
          <w:cantSplit/>
          <w:jc w:val="center"/>
        </w:trPr>
        <w:tc>
          <w:tcPr>
            <w:tcW w:w="10902" w:type="dxa"/>
            <w:gridSpan w:val="6"/>
            <w:tcBorders>
              <w:top w:val="nil"/>
              <w:left w:val="nil"/>
              <w:bottom w:val="nil"/>
              <w:right w:val="nil"/>
            </w:tcBorders>
            <w:shd w:val="clear" w:color="auto" w:fill="FFFFFF"/>
          </w:tcPr>
          <w:p w14:paraId="206D7F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Item-Total Statistics</w:t>
            </w:r>
          </w:p>
        </w:tc>
      </w:tr>
      <w:tr w:rsidR="008B1EB4" w:rsidRPr="00C51663" w14:paraId="74A335A8" w14:textId="77777777" w:rsidTr="000755FA">
        <w:trPr>
          <w:gridAfter w:val="1"/>
          <w:wAfter w:w="35" w:type="dxa"/>
          <w:cantSplit/>
          <w:jc w:val="center"/>
        </w:trPr>
        <w:tc>
          <w:tcPr>
            <w:tcW w:w="5547" w:type="dxa"/>
            <w:tcBorders>
              <w:top w:val="single" w:sz="16" w:space="0" w:color="000000"/>
              <w:left w:val="single" w:sz="16" w:space="0" w:color="000000"/>
              <w:bottom w:val="single" w:sz="16" w:space="0" w:color="000000"/>
              <w:right w:val="single" w:sz="16" w:space="0" w:color="000000"/>
            </w:tcBorders>
            <w:shd w:val="clear" w:color="auto" w:fill="FFFFFF"/>
          </w:tcPr>
          <w:p w14:paraId="0051845C" w14:textId="77777777" w:rsidR="008B1EB4" w:rsidRPr="00C51663" w:rsidRDefault="008B1EB4" w:rsidP="008349AF">
            <w:pPr>
              <w:widowControl w:val="0"/>
              <w:spacing w:after="0" w:line="240" w:lineRule="auto"/>
              <w:ind w:left="60" w:right="60"/>
              <w:jc w:val="center"/>
              <w:rPr>
                <w:rFonts w:ascii="Arial" w:hAnsi="Arial"/>
              </w:rPr>
            </w:pPr>
          </w:p>
        </w:tc>
        <w:tc>
          <w:tcPr>
            <w:tcW w:w="1356" w:type="dxa"/>
            <w:tcBorders>
              <w:top w:val="single" w:sz="16" w:space="0" w:color="000000"/>
              <w:left w:val="single" w:sz="16" w:space="0" w:color="000000"/>
              <w:bottom w:val="single" w:sz="16" w:space="0" w:color="000000"/>
            </w:tcBorders>
            <w:shd w:val="clear" w:color="auto" w:fill="FFFFFF"/>
          </w:tcPr>
          <w:p w14:paraId="524F5F1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Scale Mean if Item Deleted</w:t>
            </w:r>
          </w:p>
        </w:tc>
        <w:tc>
          <w:tcPr>
            <w:tcW w:w="1471" w:type="dxa"/>
            <w:tcBorders>
              <w:top w:val="single" w:sz="16" w:space="0" w:color="000000"/>
              <w:bottom w:val="single" w:sz="16" w:space="0" w:color="000000"/>
            </w:tcBorders>
            <w:shd w:val="clear" w:color="auto" w:fill="FFFFFF"/>
          </w:tcPr>
          <w:p w14:paraId="49FED80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Scale Variance if Item Deleted</w:t>
            </w:r>
          </w:p>
        </w:tc>
        <w:tc>
          <w:tcPr>
            <w:tcW w:w="1246" w:type="dxa"/>
            <w:tcBorders>
              <w:top w:val="single" w:sz="16" w:space="0" w:color="000000"/>
              <w:bottom w:val="single" w:sz="16" w:space="0" w:color="000000"/>
            </w:tcBorders>
            <w:shd w:val="clear" w:color="auto" w:fill="FFFFFF"/>
          </w:tcPr>
          <w:p w14:paraId="50B19BD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Corrected Item-Total Correlation</w:t>
            </w:r>
          </w:p>
        </w:tc>
        <w:tc>
          <w:tcPr>
            <w:tcW w:w="1247" w:type="dxa"/>
            <w:tcBorders>
              <w:top w:val="single" w:sz="16" w:space="0" w:color="000000"/>
              <w:bottom w:val="single" w:sz="16" w:space="0" w:color="000000"/>
              <w:right w:val="single" w:sz="16" w:space="0" w:color="000000"/>
            </w:tcBorders>
            <w:shd w:val="clear" w:color="auto" w:fill="FFFFFF"/>
          </w:tcPr>
          <w:p w14:paraId="48B5770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Squared Multiple Correlation</w:t>
            </w:r>
          </w:p>
        </w:tc>
      </w:tr>
      <w:tr w:rsidR="008B1EB4" w:rsidRPr="00C51663" w14:paraId="4DE564D7" w14:textId="77777777" w:rsidTr="000755FA">
        <w:trPr>
          <w:gridAfter w:val="1"/>
          <w:wAfter w:w="35" w:type="dxa"/>
          <w:cantSplit/>
          <w:jc w:val="center"/>
        </w:trPr>
        <w:tc>
          <w:tcPr>
            <w:tcW w:w="5547" w:type="dxa"/>
            <w:tcBorders>
              <w:top w:val="single" w:sz="16" w:space="0" w:color="000000"/>
              <w:left w:val="single" w:sz="16" w:space="0" w:color="000000"/>
              <w:bottom w:val="nil"/>
              <w:right w:val="single" w:sz="16" w:space="0" w:color="000000"/>
            </w:tcBorders>
            <w:shd w:val="clear" w:color="auto" w:fill="FFFFFF"/>
            <w:vAlign w:val="center"/>
          </w:tcPr>
          <w:p w14:paraId="344E5522"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C51663">
              <w:rPr>
                <w:rFonts w:ascii="Arial" w:hAnsi="Arial"/>
              </w:rPr>
              <w:t>.</w:t>
            </w:r>
          </w:p>
        </w:tc>
        <w:tc>
          <w:tcPr>
            <w:tcW w:w="1356" w:type="dxa"/>
            <w:tcBorders>
              <w:top w:val="single" w:sz="16" w:space="0" w:color="000000"/>
              <w:left w:val="single" w:sz="16" w:space="0" w:color="000000"/>
              <w:bottom w:val="nil"/>
            </w:tcBorders>
            <w:shd w:val="clear" w:color="auto" w:fill="FFFFFF"/>
            <w:vAlign w:val="center"/>
          </w:tcPr>
          <w:p w14:paraId="3C24D0C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96.41</w:t>
            </w:r>
          </w:p>
        </w:tc>
        <w:tc>
          <w:tcPr>
            <w:tcW w:w="1471" w:type="dxa"/>
            <w:tcBorders>
              <w:top w:val="single" w:sz="16" w:space="0" w:color="000000"/>
              <w:bottom w:val="nil"/>
            </w:tcBorders>
            <w:shd w:val="clear" w:color="auto" w:fill="FFFFFF"/>
            <w:vAlign w:val="center"/>
          </w:tcPr>
          <w:p w14:paraId="6B6AD49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320.116</w:t>
            </w:r>
          </w:p>
        </w:tc>
        <w:tc>
          <w:tcPr>
            <w:tcW w:w="1246" w:type="dxa"/>
            <w:tcBorders>
              <w:top w:val="single" w:sz="16" w:space="0" w:color="000000"/>
              <w:bottom w:val="nil"/>
            </w:tcBorders>
            <w:shd w:val="clear" w:color="auto" w:fill="FFFFFF"/>
            <w:vAlign w:val="center"/>
          </w:tcPr>
          <w:p w14:paraId="7C6B4ED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.654</w:t>
            </w:r>
          </w:p>
        </w:tc>
        <w:tc>
          <w:tcPr>
            <w:tcW w:w="1247" w:type="dxa"/>
            <w:tcBorders>
              <w:top w:val="single" w:sz="16" w:space="0" w:color="000000"/>
              <w:bottom w:val="nil"/>
              <w:right w:val="single" w:sz="16" w:space="0" w:color="000000"/>
            </w:tcBorders>
            <w:shd w:val="clear" w:color="auto" w:fill="FFFFFF"/>
            <w:vAlign w:val="center"/>
          </w:tcPr>
          <w:p w14:paraId="3BBC9D2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.631</w:t>
            </w:r>
          </w:p>
        </w:tc>
      </w:tr>
      <w:tr w:rsidR="008B1EB4" w:rsidRPr="00C51663" w14:paraId="4B530A18" w14:textId="77777777" w:rsidTr="000755FA">
        <w:trPr>
          <w:gridAfter w:val="1"/>
          <w:wAfter w:w="35" w:type="dxa"/>
          <w:cantSplit/>
          <w:jc w:val="center"/>
        </w:trPr>
        <w:tc>
          <w:tcPr>
            <w:tcW w:w="5547" w:type="dxa"/>
            <w:tcBorders>
              <w:top w:val="nil"/>
              <w:left w:val="single" w:sz="16" w:space="0" w:color="000000"/>
              <w:bottom w:val="nil"/>
              <w:right w:val="single" w:sz="16" w:space="0" w:color="000000"/>
            </w:tcBorders>
            <w:shd w:val="clear" w:color="auto" w:fill="FFFFFF"/>
            <w:vAlign w:val="center"/>
          </w:tcPr>
          <w:p w14:paraId="745A621F"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ما مدى أهمية التفكير التصميمي في القطاع المصرفي لمعالجة مشاكل محددة وتلبية احتياجات العملاء الخاصة</w:t>
            </w:r>
            <w:r w:rsidRPr="00C51663">
              <w:rPr>
                <w:rFonts w:ascii="Arial" w:hAnsi="Arial"/>
              </w:rPr>
              <w:t>.</w:t>
            </w:r>
          </w:p>
        </w:tc>
        <w:tc>
          <w:tcPr>
            <w:tcW w:w="1356" w:type="dxa"/>
            <w:tcBorders>
              <w:top w:val="nil"/>
              <w:left w:val="single" w:sz="16" w:space="0" w:color="000000"/>
              <w:bottom w:val="nil"/>
            </w:tcBorders>
            <w:shd w:val="clear" w:color="auto" w:fill="FFFFFF"/>
            <w:vAlign w:val="center"/>
          </w:tcPr>
          <w:p w14:paraId="4A732D2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96.93</w:t>
            </w:r>
          </w:p>
        </w:tc>
        <w:tc>
          <w:tcPr>
            <w:tcW w:w="1471" w:type="dxa"/>
            <w:tcBorders>
              <w:top w:val="nil"/>
              <w:bottom w:val="nil"/>
            </w:tcBorders>
            <w:shd w:val="clear" w:color="auto" w:fill="FFFFFF"/>
            <w:vAlign w:val="center"/>
          </w:tcPr>
          <w:p w14:paraId="3F99298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312.865</w:t>
            </w:r>
          </w:p>
        </w:tc>
        <w:tc>
          <w:tcPr>
            <w:tcW w:w="1246" w:type="dxa"/>
            <w:tcBorders>
              <w:top w:val="nil"/>
              <w:bottom w:val="nil"/>
            </w:tcBorders>
            <w:shd w:val="clear" w:color="auto" w:fill="FFFFFF"/>
            <w:vAlign w:val="center"/>
          </w:tcPr>
          <w:p w14:paraId="71DB2ED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.638</w:t>
            </w:r>
          </w:p>
        </w:tc>
        <w:tc>
          <w:tcPr>
            <w:tcW w:w="1247" w:type="dxa"/>
            <w:tcBorders>
              <w:top w:val="nil"/>
              <w:bottom w:val="nil"/>
              <w:right w:val="single" w:sz="16" w:space="0" w:color="000000"/>
            </w:tcBorders>
            <w:shd w:val="clear" w:color="auto" w:fill="FFFFFF"/>
            <w:vAlign w:val="center"/>
          </w:tcPr>
          <w:p w14:paraId="00A1695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.763</w:t>
            </w:r>
          </w:p>
        </w:tc>
      </w:tr>
      <w:tr w:rsidR="008B1EB4" w:rsidRPr="00C51663" w14:paraId="42EEB64F" w14:textId="77777777" w:rsidTr="000755FA">
        <w:trPr>
          <w:gridAfter w:val="1"/>
          <w:wAfter w:w="35" w:type="dxa"/>
          <w:cantSplit/>
          <w:jc w:val="center"/>
        </w:trPr>
        <w:tc>
          <w:tcPr>
            <w:tcW w:w="5547" w:type="dxa"/>
            <w:tcBorders>
              <w:top w:val="nil"/>
              <w:left w:val="single" w:sz="16" w:space="0" w:color="000000"/>
              <w:bottom w:val="nil"/>
              <w:right w:val="single" w:sz="16" w:space="0" w:color="000000"/>
            </w:tcBorders>
            <w:shd w:val="clear" w:color="auto" w:fill="FFFFFF"/>
            <w:vAlign w:val="center"/>
          </w:tcPr>
          <w:p w14:paraId="4BB70C3E"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كيف تقيم سهولة تنفيذ الحلول الناتجة عن التفكير التصميمي</w:t>
            </w:r>
            <w:r w:rsidRPr="00C51663">
              <w:rPr>
                <w:rFonts w:ascii="Arial" w:hAnsi="Arial"/>
              </w:rPr>
              <w:t>.</w:t>
            </w:r>
          </w:p>
        </w:tc>
        <w:tc>
          <w:tcPr>
            <w:tcW w:w="1356" w:type="dxa"/>
            <w:tcBorders>
              <w:top w:val="nil"/>
              <w:left w:val="single" w:sz="16" w:space="0" w:color="000000"/>
              <w:bottom w:val="nil"/>
            </w:tcBorders>
            <w:shd w:val="clear" w:color="auto" w:fill="FFFFFF"/>
            <w:vAlign w:val="center"/>
          </w:tcPr>
          <w:p w14:paraId="485D7D7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97.34</w:t>
            </w:r>
          </w:p>
        </w:tc>
        <w:tc>
          <w:tcPr>
            <w:tcW w:w="1471" w:type="dxa"/>
            <w:tcBorders>
              <w:top w:val="nil"/>
              <w:bottom w:val="nil"/>
            </w:tcBorders>
            <w:shd w:val="clear" w:color="auto" w:fill="FFFFFF"/>
            <w:vAlign w:val="center"/>
          </w:tcPr>
          <w:p w14:paraId="45A2268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326.420</w:t>
            </w:r>
          </w:p>
        </w:tc>
        <w:tc>
          <w:tcPr>
            <w:tcW w:w="1246" w:type="dxa"/>
            <w:tcBorders>
              <w:top w:val="nil"/>
              <w:bottom w:val="nil"/>
            </w:tcBorders>
            <w:shd w:val="clear" w:color="auto" w:fill="FFFFFF"/>
            <w:vAlign w:val="center"/>
          </w:tcPr>
          <w:p w14:paraId="78ABDD2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.367</w:t>
            </w:r>
          </w:p>
        </w:tc>
        <w:tc>
          <w:tcPr>
            <w:tcW w:w="1247" w:type="dxa"/>
            <w:tcBorders>
              <w:top w:val="nil"/>
              <w:bottom w:val="nil"/>
              <w:right w:val="single" w:sz="16" w:space="0" w:color="000000"/>
            </w:tcBorders>
            <w:shd w:val="clear" w:color="auto" w:fill="FFFFFF"/>
            <w:vAlign w:val="center"/>
          </w:tcPr>
          <w:p w14:paraId="74502D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.266</w:t>
            </w:r>
          </w:p>
        </w:tc>
      </w:tr>
      <w:tr w:rsidR="008B1EB4" w:rsidRPr="00C51663" w14:paraId="48B5ABCD" w14:textId="77777777" w:rsidTr="000755FA">
        <w:trPr>
          <w:gridAfter w:val="1"/>
          <w:wAfter w:w="35" w:type="dxa"/>
          <w:cantSplit/>
          <w:jc w:val="center"/>
        </w:trPr>
        <w:tc>
          <w:tcPr>
            <w:tcW w:w="5547" w:type="dxa"/>
            <w:tcBorders>
              <w:top w:val="nil"/>
              <w:left w:val="single" w:sz="16" w:space="0" w:color="000000"/>
              <w:bottom w:val="nil"/>
              <w:right w:val="single" w:sz="16" w:space="0" w:color="000000"/>
            </w:tcBorders>
            <w:shd w:val="clear" w:color="auto" w:fill="FFFFFF"/>
            <w:vAlign w:val="center"/>
          </w:tcPr>
          <w:p w14:paraId="5AD4C5B2"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يؤدي التفكير التصميمي إلى تحسين خدمة العملاء في مصرفنا بشكل كبير</w:t>
            </w:r>
            <w:r w:rsidRPr="00C51663">
              <w:rPr>
                <w:rFonts w:ascii="Arial" w:hAnsi="Arial"/>
              </w:rPr>
              <w:t>.</w:t>
            </w:r>
          </w:p>
        </w:tc>
        <w:tc>
          <w:tcPr>
            <w:tcW w:w="1356" w:type="dxa"/>
            <w:tcBorders>
              <w:top w:val="nil"/>
              <w:left w:val="single" w:sz="16" w:space="0" w:color="000000"/>
              <w:bottom w:val="nil"/>
            </w:tcBorders>
            <w:shd w:val="clear" w:color="auto" w:fill="FFFFFF"/>
            <w:vAlign w:val="center"/>
          </w:tcPr>
          <w:p w14:paraId="2FB1251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96.36</w:t>
            </w:r>
          </w:p>
        </w:tc>
        <w:tc>
          <w:tcPr>
            <w:tcW w:w="1471" w:type="dxa"/>
            <w:tcBorders>
              <w:top w:val="nil"/>
              <w:bottom w:val="nil"/>
            </w:tcBorders>
            <w:shd w:val="clear" w:color="auto" w:fill="FFFFFF"/>
            <w:vAlign w:val="center"/>
          </w:tcPr>
          <w:p w14:paraId="39E7CA2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315.782</w:t>
            </w:r>
          </w:p>
        </w:tc>
        <w:tc>
          <w:tcPr>
            <w:tcW w:w="1246" w:type="dxa"/>
            <w:tcBorders>
              <w:top w:val="nil"/>
              <w:bottom w:val="nil"/>
            </w:tcBorders>
            <w:shd w:val="clear" w:color="auto" w:fill="FFFFFF"/>
            <w:vAlign w:val="center"/>
          </w:tcPr>
          <w:p w14:paraId="0C421C5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.645</w:t>
            </w:r>
          </w:p>
        </w:tc>
        <w:tc>
          <w:tcPr>
            <w:tcW w:w="1247" w:type="dxa"/>
            <w:tcBorders>
              <w:top w:val="nil"/>
              <w:bottom w:val="nil"/>
              <w:right w:val="single" w:sz="16" w:space="0" w:color="000000"/>
            </w:tcBorders>
            <w:shd w:val="clear" w:color="auto" w:fill="FFFFFF"/>
            <w:vAlign w:val="center"/>
          </w:tcPr>
          <w:p w14:paraId="5F472DD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.632</w:t>
            </w:r>
          </w:p>
        </w:tc>
      </w:tr>
      <w:tr w:rsidR="008B1EB4" w:rsidRPr="00C51663" w14:paraId="6F13F043" w14:textId="77777777" w:rsidTr="000755FA">
        <w:trPr>
          <w:gridAfter w:val="1"/>
          <w:wAfter w:w="35" w:type="dxa"/>
          <w:cantSplit/>
          <w:jc w:val="center"/>
        </w:trPr>
        <w:tc>
          <w:tcPr>
            <w:tcW w:w="5547" w:type="dxa"/>
            <w:tcBorders>
              <w:top w:val="nil"/>
              <w:left w:val="single" w:sz="16" w:space="0" w:color="000000"/>
              <w:bottom w:val="nil"/>
              <w:right w:val="single" w:sz="16" w:space="0" w:color="000000"/>
            </w:tcBorders>
            <w:shd w:val="clear" w:color="auto" w:fill="FFFFFF"/>
            <w:vAlign w:val="center"/>
          </w:tcPr>
          <w:p w14:paraId="7C8CC17E"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ترى أن التفكير التصميمي يلعب دورًا محوريًا في تشكيل ثقافة الشركة لتعزيز الابتكار الاستراتيجي والحصول على ميزة تنافسية</w:t>
            </w:r>
            <w:r w:rsidRPr="00C51663">
              <w:rPr>
                <w:rFonts w:ascii="Arial" w:hAnsi="Arial"/>
              </w:rPr>
              <w:t>.</w:t>
            </w:r>
          </w:p>
        </w:tc>
        <w:tc>
          <w:tcPr>
            <w:tcW w:w="1356" w:type="dxa"/>
            <w:tcBorders>
              <w:top w:val="nil"/>
              <w:left w:val="single" w:sz="16" w:space="0" w:color="000000"/>
              <w:bottom w:val="nil"/>
            </w:tcBorders>
            <w:shd w:val="clear" w:color="auto" w:fill="FFFFFF"/>
            <w:vAlign w:val="center"/>
          </w:tcPr>
          <w:p w14:paraId="3EE7FFC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96.67</w:t>
            </w:r>
          </w:p>
        </w:tc>
        <w:tc>
          <w:tcPr>
            <w:tcW w:w="1471" w:type="dxa"/>
            <w:tcBorders>
              <w:top w:val="nil"/>
              <w:bottom w:val="nil"/>
            </w:tcBorders>
            <w:shd w:val="clear" w:color="auto" w:fill="FFFFFF"/>
            <w:vAlign w:val="center"/>
          </w:tcPr>
          <w:p w14:paraId="654D2D3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313.729</w:t>
            </w:r>
          </w:p>
        </w:tc>
        <w:tc>
          <w:tcPr>
            <w:tcW w:w="1246" w:type="dxa"/>
            <w:tcBorders>
              <w:top w:val="nil"/>
              <w:bottom w:val="nil"/>
            </w:tcBorders>
            <w:shd w:val="clear" w:color="auto" w:fill="FFFFFF"/>
            <w:vAlign w:val="center"/>
          </w:tcPr>
          <w:p w14:paraId="5CCC9DB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.674</w:t>
            </w:r>
          </w:p>
        </w:tc>
        <w:tc>
          <w:tcPr>
            <w:tcW w:w="1247" w:type="dxa"/>
            <w:tcBorders>
              <w:top w:val="nil"/>
              <w:bottom w:val="nil"/>
              <w:right w:val="single" w:sz="16" w:space="0" w:color="000000"/>
            </w:tcBorders>
            <w:shd w:val="clear" w:color="auto" w:fill="FFFFFF"/>
            <w:vAlign w:val="center"/>
          </w:tcPr>
          <w:p w14:paraId="30CACC7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.670</w:t>
            </w:r>
          </w:p>
        </w:tc>
      </w:tr>
      <w:tr w:rsidR="008B1EB4" w:rsidRPr="00C51663" w14:paraId="7C1BC0F6" w14:textId="77777777" w:rsidTr="000755FA">
        <w:trPr>
          <w:gridAfter w:val="1"/>
          <w:wAfter w:w="35" w:type="dxa"/>
          <w:cantSplit/>
          <w:jc w:val="center"/>
        </w:trPr>
        <w:tc>
          <w:tcPr>
            <w:tcW w:w="5547" w:type="dxa"/>
            <w:tcBorders>
              <w:top w:val="nil"/>
              <w:left w:val="single" w:sz="16" w:space="0" w:color="000000"/>
              <w:bottom w:val="nil"/>
              <w:right w:val="single" w:sz="16" w:space="0" w:color="000000"/>
            </w:tcBorders>
            <w:shd w:val="clear" w:color="auto" w:fill="FFFFFF"/>
            <w:vAlign w:val="center"/>
          </w:tcPr>
          <w:p w14:paraId="6AF52928"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تعتقد أن التفكير التصميمي يولد حلولًا مبتكرة وخلاقة</w:t>
            </w:r>
          </w:p>
        </w:tc>
        <w:tc>
          <w:tcPr>
            <w:tcW w:w="1356" w:type="dxa"/>
            <w:tcBorders>
              <w:top w:val="nil"/>
              <w:left w:val="single" w:sz="16" w:space="0" w:color="000000"/>
              <w:bottom w:val="nil"/>
            </w:tcBorders>
            <w:shd w:val="clear" w:color="auto" w:fill="FFFFFF"/>
            <w:vAlign w:val="center"/>
          </w:tcPr>
          <w:p w14:paraId="5A38D63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96.52</w:t>
            </w:r>
          </w:p>
        </w:tc>
        <w:tc>
          <w:tcPr>
            <w:tcW w:w="1471" w:type="dxa"/>
            <w:tcBorders>
              <w:top w:val="nil"/>
              <w:bottom w:val="nil"/>
            </w:tcBorders>
            <w:shd w:val="clear" w:color="auto" w:fill="FFFFFF"/>
            <w:vAlign w:val="center"/>
          </w:tcPr>
          <w:p w14:paraId="51800C5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311.069</w:t>
            </w:r>
          </w:p>
        </w:tc>
        <w:tc>
          <w:tcPr>
            <w:tcW w:w="1246" w:type="dxa"/>
            <w:tcBorders>
              <w:top w:val="nil"/>
              <w:bottom w:val="nil"/>
            </w:tcBorders>
            <w:shd w:val="clear" w:color="auto" w:fill="FFFFFF"/>
            <w:vAlign w:val="center"/>
          </w:tcPr>
          <w:p w14:paraId="3865930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.707</w:t>
            </w:r>
          </w:p>
        </w:tc>
        <w:tc>
          <w:tcPr>
            <w:tcW w:w="1247" w:type="dxa"/>
            <w:tcBorders>
              <w:top w:val="nil"/>
              <w:bottom w:val="nil"/>
              <w:right w:val="single" w:sz="16" w:space="0" w:color="000000"/>
            </w:tcBorders>
            <w:shd w:val="clear" w:color="auto" w:fill="FFFFFF"/>
            <w:vAlign w:val="center"/>
          </w:tcPr>
          <w:p w14:paraId="2BC693A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.702</w:t>
            </w:r>
          </w:p>
        </w:tc>
      </w:tr>
      <w:tr w:rsidR="008B1EB4" w:rsidRPr="00C51663" w14:paraId="1429158F" w14:textId="77777777" w:rsidTr="000755FA">
        <w:trPr>
          <w:gridAfter w:val="1"/>
          <w:wAfter w:w="35" w:type="dxa"/>
          <w:cantSplit/>
          <w:jc w:val="center"/>
        </w:trPr>
        <w:tc>
          <w:tcPr>
            <w:tcW w:w="5547" w:type="dxa"/>
            <w:tcBorders>
              <w:top w:val="nil"/>
              <w:left w:val="single" w:sz="16" w:space="0" w:color="000000"/>
              <w:bottom w:val="nil"/>
              <w:right w:val="single" w:sz="16" w:space="0" w:color="000000"/>
            </w:tcBorders>
            <w:shd w:val="clear" w:color="auto" w:fill="FFFFFF"/>
            <w:vAlign w:val="center"/>
          </w:tcPr>
          <w:p w14:paraId="4FC6A643"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تتفق مع أن التفكير التصميمي يغير النموذج التقليدي، مما يتيح أفكارًا جذرية أو تحولات كبيرة</w:t>
            </w:r>
            <w:r w:rsidRPr="00C51663">
              <w:rPr>
                <w:rFonts w:ascii="Arial" w:hAnsi="Arial"/>
              </w:rPr>
              <w:t>.</w:t>
            </w:r>
          </w:p>
        </w:tc>
        <w:tc>
          <w:tcPr>
            <w:tcW w:w="1356" w:type="dxa"/>
            <w:tcBorders>
              <w:top w:val="nil"/>
              <w:left w:val="single" w:sz="16" w:space="0" w:color="000000"/>
              <w:bottom w:val="nil"/>
            </w:tcBorders>
            <w:shd w:val="clear" w:color="auto" w:fill="FFFFFF"/>
            <w:vAlign w:val="center"/>
          </w:tcPr>
          <w:p w14:paraId="12E52CC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96.37</w:t>
            </w:r>
          </w:p>
        </w:tc>
        <w:tc>
          <w:tcPr>
            <w:tcW w:w="1471" w:type="dxa"/>
            <w:tcBorders>
              <w:top w:val="nil"/>
              <w:bottom w:val="nil"/>
            </w:tcBorders>
            <w:shd w:val="clear" w:color="auto" w:fill="FFFFFF"/>
            <w:vAlign w:val="center"/>
          </w:tcPr>
          <w:p w14:paraId="7CF3E9B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314.903</w:t>
            </w:r>
          </w:p>
        </w:tc>
        <w:tc>
          <w:tcPr>
            <w:tcW w:w="1246" w:type="dxa"/>
            <w:tcBorders>
              <w:top w:val="nil"/>
              <w:bottom w:val="nil"/>
            </w:tcBorders>
            <w:shd w:val="clear" w:color="auto" w:fill="FFFFFF"/>
            <w:vAlign w:val="center"/>
          </w:tcPr>
          <w:p w14:paraId="345920D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.715</w:t>
            </w:r>
          </w:p>
        </w:tc>
        <w:tc>
          <w:tcPr>
            <w:tcW w:w="1247" w:type="dxa"/>
            <w:tcBorders>
              <w:top w:val="nil"/>
              <w:bottom w:val="nil"/>
              <w:right w:val="single" w:sz="16" w:space="0" w:color="000000"/>
            </w:tcBorders>
            <w:shd w:val="clear" w:color="auto" w:fill="FFFFFF"/>
            <w:vAlign w:val="center"/>
          </w:tcPr>
          <w:p w14:paraId="5A4E97F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.668</w:t>
            </w:r>
          </w:p>
        </w:tc>
      </w:tr>
      <w:tr w:rsidR="008B1EB4" w:rsidRPr="00C51663" w14:paraId="1D3539B0" w14:textId="77777777" w:rsidTr="000755FA">
        <w:trPr>
          <w:gridAfter w:val="1"/>
          <w:wAfter w:w="35" w:type="dxa"/>
          <w:cantSplit/>
          <w:jc w:val="center"/>
        </w:trPr>
        <w:tc>
          <w:tcPr>
            <w:tcW w:w="5547" w:type="dxa"/>
            <w:tcBorders>
              <w:top w:val="nil"/>
              <w:left w:val="single" w:sz="16" w:space="0" w:color="000000"/>
              <w:bottom w:val="nil"/>
              <w:right w:val="single" w:sz="16" w:space="0" w:color="000000"/>
            </w:tcBorders>
            <w:shd w:val="clear" w:color="auto" w:fill="FFFFFF"/>
            <w:vAlign w:val="center"/>
          </w:tcPr>
          <w:p w14:paraId="072CCA39"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سيكون تبني التفكير التصميمي مفيدًا جدًا للخدمات المصرفية في مصرفي</w:t>
            </w:r>
            <w:r w:rsidRPr="00C51663">
              <w:rPr>
                <w:rFonts w:ascii="Arial" w:hAnsi="Arial"/>
              </w:rPr>
              <w:t>.</w:t>
            </w:r>
          </w:p>
        </w:tc>
        <w:tc>
          <w:tcPr>
            <w:tcW w:w="1356" w:type="dxa"/>
            <w:tcBorders>
              <w:top w:val="nil"/>
              <w:left w:val="single" w:sz="16" w:space="0" w:color="000000"/>
              <w:bottom w:val="nil"/>
            </w:tcBorders>
            <w:shd w:val="clear" w:color="auto" w:fill="FFFFFF"/>
            <w:vAlign w:val="center"/>
          </w:tcPr>
          <w:p w14:paraId="5C5693D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96.00</w:t>
            </w:r>
          </w:p>
        </w:tc>
        <w:tc>
          <w:tcPr>
            <w:tcW w:w="1471" w:type="dxa"/>
            <w:tcBorders>
              <w:top w:val="nil"/>
              <w:bottom w:val="nil"/>
            </w:tcBorders>
            <w:shd w:val="clear" w:color="auto" w:fill="FFFFFF"/>
            <w:vAlign w:val="center"/>
          </w:tcPr>
          <w:p w14:paraId="0071B2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321.914</w:t>
            </w:r>
          </w:p>
        </w:tc>
        <w:tc>
          <w:tcPr>
            <w:tcW w:w="1246" w:type="dxa"/>
            <w:tcBorders>
              <w:top w:val="nil"/>
              <w:bottom w:val="nil"/>
            </w:tcBorders>
            <w:shd w:val="clear" w:color="auto" w:fill="FFFFFF"/>
            <w:vAlign w:val="center"/>
          </w:tcPr>
          <w:p w14:paraId="24C9C4D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.635</w:t>
            </w:r>
          </w:p>
        </w:tc>
        <w:tc>
          <w:tcPr>
            <w:tcW w:w="1247" w:type="dxa"/>
            <w:tcBorders>
              <w:top w:val="nil"/>
              <w:bottom w:val="nil"/>
              <w:right w:val="single" w:sz="16" w:space="0" w:color="000000"/>
            </w:tcBorders>
            <w:shd w:val="clear" w:color="auto" w:fill="FFFFFF"/>
            <w:vAlign w:val="center"/>
          </w:tcPr>
          <w:p w14:paraId="6B90630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.700</w:t>
            </w:r>
          </w:p>
        </w:tc>
      </w:tr>
      <w:tr w:rsidR="008B1EB4" w:rsidRPr="00C51663" w14:paraId="582B9643" w14:textId="77777777" w:rsidTr="000755FA">
        <w:trPr>
          <w:gridAfter w:val="1"/>
          <w:wAfter w:w="35" w:type="dxa"/>
          <w:cantSplit/>
          <w:jc w:val="center"/>
        </w:trPr>
        <w:tc>
          <w:tcPr>
            <w:tcW w:w="5547" w:type="dxa"/>
            <w:tcBorders>
              <w:top w:val="nil"/>
              <w:left w:val="single" w:sz="16" w:space="0" w:color="000000"/>
              <w:bottom w:val="nil"/>
              <w:right w:val="single" w:sz="16" w:space="0" w:color="000000"/>
            </w:tcBorders>
            <w:shd w:val="clear" w:color="auto" w:fill="FFFFFF"/>
            <w:vAlign w:val="center"/>
          </w:tcPr>
          <w:p w14:paraId="1DF2E124"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سيؤدي استخدام التفكير التصميمي إلى تقديم منتجات أو خدمات مالية مبتكرة في مصرفي</w:t>
            </w:r>
            <w:r w:rsidRPr="00C51663">
              <w:rPr>
                <w:rFonts w:ascii="Arial" w:hAnsi="Arial"/>
              </w:rPr>
              <w:t>.</w:t>
            </w:r>
          </w:p>
        </w:tc>
        <w:tc>
          <w:tcPr>
            <w:tcW w:w="1356" w:type="dxa"/>
            <w:tcBorders>
              <w:top w:val="nil"/>
              <w:left w:val="single" w:sz="16" w:space="0" w:color="000000"/>
              <w:bottom w:val="nil"/>
            </w:tcBorders>
            <w:shd w:val="clear" w:color="auto" w:fill="FFFFFF"/>
            <w:vAlign w:val="center"/>
          </w:tcPr>
          <w:p w14:paraId="09B3F1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96.14</w:t>
            </w:r>
          </w:p>
        </w:tc>
        <w:tc>
          <w:tcPr>
            <w:tcW w:w="1471" w:type="dxa"/>
            <w:tcBorders>
              <w:top w:val="nil"/>
              <w:bottom w:val="nil"/>
            </w:tcBorders>
            <w:shd w:val="clear" w:color="auto" w:fill="FFFFFF"/>
            <w:vAlign w:val="center"/>
          </w:tcPr>
          <w:p w14:paraId="5744AA0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324.508</w:t>
            </w:r>
          </w:p>
        </w:tc>
        <w:tc>
          <w:tcPr>
            <w:tcW w:w="1246" w:type="dxa"/>
            <w:tcBorders>
              <w:top w:val="nil"/>
              <w:bottom w:val="nil"/>
            </w:tcBorders>
            <w:shd w:val="clear" w:color="auto" w:fill="FFFFFF"/>
            <w:vAlign w:val="center"/>
          </w:tcPr>
          <w:p w14:paraId="003B589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.561</w:t>
            </w:r>
          </w:p>
        </w:tc>
        <w:tc>
          <w:tcPr>
            <w:tcW w:w="1247" w:type="dxa"/>
            <w:tcBorders>
              <w:top w:val="nil"/>
              <w:bottom w:val="nil"/>
              <w:right w:val="single" w:sz="16" w:space="0" w:color="000000"/>
            </w:tcBorders>
            <w:shd w:val="clear" w:color="auto" w:fill="FFFFFF"/>
            <w:vAlign w:val="center"/>
          </w:tcPr>
          <w:p w14:paraId="7FC2330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.597</w:t>
            </w:r>
          </w:p>
        </w:tc>
      </w:tr>
      <w:tr w:rsidR="008B1EB4" w:rsidRPr="00C51663" w14:paraId="43EE8968" w14:textId="77777777" w:rsidTr="000755FA">
        <w:trPr>
          <w:gridAfter w:val="1"/>
          <w:wAfter w:w="35" w:type="dxa"/>
          <w:cantSplit/>
          <w:jc w:val="center"/>
        </w:trPr>
        <w:tc>
          <w:tcPr>
            <w:tcW w:w="5547" w:type="dxa"/>
            <w:tcBorders>
              <w:top w:val="nil"/>
              <w:left w:val="single" w:sz="16" w:space="0" w:color="000000"/>
              <w:bottom w:val="nil"/>
              <w:right w:val="single" w:sz="16" w:space="0" w:color="000000"/>
            </w:tcBorders>
            <w:shd w:val="clear" w:color="auto" w:fill="FFFFFF"/>
            <w:vAlign w:val="center"/>
          </w:tcPr>
          <w:p w14:paraId="1B307BF5"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هناك حواجز تنظيمية أو ثقافية كبيرة تحول دون تبني التفكير التصميمي في مصرفي</w:t>
            </w:r>
            <w:r w:rsidRPr="00C51663">
              <w:rPr>
                <w:rFonts w:ascii="Arial" w:hAnsi="Arial"/>
              </w:rPr>
              <w:t>.</w:t>
            </w:r>
          </w:p>
        </w:tc>
        <w:tc>
          <w:tcPr>
            <w:tcW w:w="1356" w:type="dxa"/>
            <w:tcBorders>
              <w:top w:val="nil"/>
              <w:left w:val="single" w:sz="16" w:space="0" w:color="000000"/>
              <w:bottom w:val="nil"/>
            </w:tcBorders>
            <w:shd w:val="clear" w:color="auto" w:fill="FFFFFF"/>
            <w:vAlign w:val="center"/>
          </w:tcPr>
          <w:p w14:paraId="2E1023E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96.05</w:t>
            </w:r>
          </w:p>
        </w:tc>
        <w:tc>
          <w:tcPr>
            <w:tcW w:w="1471" w:type="dxa"/>
            <w:tcBorders>
              <w:top w:val="nil"/>
              <w:bottom w:val="nil"/>
            </w:tcBorders>
            <w:shd w:val="clear" w:color="auto" w:fill="FFFFFF"/>
            <w:vAlign w:val="center"/>
          </w:tcPr>
          <w:p w14:paraId="3C3DE36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338.976</w:t>
            </w:r>
          </w:p>
        </w:tc>
        <w:tc>
          <w:tcPr>
            <w:tcW w:w="1246" w:type="dxa"/>
            <w:tcBorders>
              <w:top w:val="nil"/>
              <w:bottom w:val="nil"/>
            </w:tcBorders>
            <w:shd w:val="clear" w:color="auto" w:fill="FFFFFF"/>
            <w:vAlign w:val="center"/>
          </w:tcPr>
          <w:p w14:paraId="2D48DC4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.173</w:t>
            </w:r>
          </w:p>
        </w:tc>
        <w:tc>
          <w:tcPr>
            <w:tcW w:w="1247" w:type="dxa"/>
            <w:tcBorders>
              <w:top w:val="nil"/>
              <w:bottom w:val="nil"/>
              <w:right w:val="single" w:sz="16" w:space="0" w:color="000000"/>
            </w:tcBorders>
            <w:shd w:val="clear" w:color="auto" w:fill="FFFFFF"/>
            <w:vAlign w:val="center"/>
          </w:tcPr>
          <w:p w14:paraId="5F365F2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.403</w:t>
            </w:r>
          </w:p>
        </w:tc>
      </w:tr>
      <w:tr w:rsidR="008B1EB4" w:rsidRPr="00C51663" w14:paraId="6056D336" w14:textId="77777777" w:rsidTr="000755FA">
        <w:trPr>
          <w:gridAfter w:val="1"/>
          <w:wAfter w:w="35" w:type="dxa"/>
          <w:cantSplit/>
          <w:jc w:val="center"/>
        </w:trPr>
        <w:tc>
          <w:tcPr>
            <w:tcW w:w="5547" w:type="dxa"/>
            <w:tcBorders>
              <w:top w:val="nil"/>
              <w:left w:val="single" w:sz="16" w:space="0" w:color="000000"/>
              <w:bottom w:val="nil"/>
              <w:right w:val="single" w:sz="16" w:space="0" w:color="000000"/>
            </w:tcBorders>
            <w:shd w:val="clear" w:color="auto" w:fill="FFFFFF"/>
            <w:vAlign w:val="center"/>
          </w:tcPr>
          <w:p w14:paraId="311A33DF"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يعد الافتقار إلى الفهم أو التدريب عائقًا رئيسيًا أمام تبني التفكير التصميمي في القطاع المصرفي</w:t>
            </w:r>
            <w:r w:rsidRPr="00C51663">
              <w:rPr>
                <w:rFonts w:ascii="Arial" w:hAnsi="Arial"/>
              </w:rPr>
              <w:t>.</w:t>
            </w:r>
          </w:p>
        </w:tc>
        <w:tc>
          <w:tcPr>
            <w:tcW w:w="1356" w:type="dxa"/>
            <w:tcBorders>
              <w:top w:val="nil"/>
              <w:left w:val="single" w:sz="16" w:space="0" w:color="000000"/>
              <w:bottom w:val="nil"/>
            </w:tcBorders>
            <w:shd w:val="clear" w:color="auto" w:fill="FFFFFF"/>
            <w:vAlign w:val="center"/>
          </w:tcPr>
          <w:p w14:paraId="5544CA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95.62</w:t>
            </w:r>
          </w:p>
        </w:tc>
        <w:tc>
          <w:tcPr>
            <w:tcW w:w="1471" w:type="dxa"/>
            <w:tcBorders>
              <w:top w:val="nil"/>
              <w:bottom w:val="nil"/>
            </w:tcBorders>
            <w:shd w:val="clear" w:color="auto" w:fill="FFFFFF"/>
            <w:vAlign w:val="center"/>
          </w:tcPr>
          <w:p w14:paraId="4B221DC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328.497</w:t>
            </w:r>
          </w:p>
        </w:tc>
        <w:tc>
          <w:tcPr>
            <w:tcW w:w="1246" w:type="dxa"/>
            <w:tcBorders>
              <w:top w:val="nil"/>
              <w:bottom w:val="nil"/>
            </w:tcBorders>
            <w:shd w:val="clear" w:color="auto" w:fill="FFFFFF"/>
            <w:vAlign w:val="center"/>
          </w:tcPr>
          <w:p w14:paraId="76DE58A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.421</w:t>
            </w:r>
          </w:p>
        </w:tc>
        <w:tc>
          <w:tcPr>
            <w:tcW w:w="1247" w:type="dxa"/>
            <w:tcBorders>
              <w:top w:val="nil"/>
              <w:bottom w:val="nil"/>
              <w:right w:val="single" w:sz="16" w:space="0" w:color="000000"/>
            </w:tcBorders>
            <w:shd w:val="clear" w:color="auto" w:fill="FFFFFF"/>
            <w:vAlign w:val="center"/>
          </w:tcPr>
          <w:p w14:paraId="4AFCD3D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.386</w:t>
            </w:r>
          </w:p>
        </w:tc>
      </w:tr>
      <w:tr w:rsidR="008B1EB4" w:rsidRPr="00C51663" w14:paraId="3529AE97" w14:textId="77777777" w:rsidTr="000755FA">
        <w:trPr>
          <w:gridAfter w:val="1"/>
          <w:wAfter w:w="35" w:type="dxa"/>
          <w:cantSplit/>
          <w:jc w:val="center"/>
        </w:trPr>
        <w:tc>
          <w:tcPr>
            <w:tcW w:w="5547" w:type="dxa"/>
            <w:tcBorders>
              <w:top w:val="nil"/>
              <w:left w:val="single" w:sz="16" w:space="0" w:color="000000"/>
              <w:bottom w:val="single" w:sz="16" w:space="0" w:color="000000"/>
              <w:right w:val="single" w:sz="16" w:space="0" w:color="000000"/>
            </w:tcBorders>
            <w:shd w:val="clear" w:color="auto" w:fill="FFFFFF"/>
            <w:vAlign w:val="center"/>
          </w:tcPr>
          <w:p w14:paraId="7DF1BA18"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إن قيود الموارد تعيق بشكل كبير تطبيق التفكير التصميمي في مصرفنا</w:t>
            </w:r>
            <w:r w:rsidRPr="00C51663">
              <w:rPr>
                <w:rFonts w:ascii="Arial" w:hAnsi="Arial"/>
              </w:rPr>
              <w:t>.</w:t>
            </w:r>
          </w:p>
        </w:tc>
        <w:tc>
          <w:tcPr>
            <w:tcW w:w="1356" w:type="dxa"/>
            <w:tcBorders>
              <w:top w:val="nil"/>
              <w:left w:val="single" w:sz="16" w:space="0" w:color="000000"/>
              <w:bottom w:val="single" w:sz="16" w:space="0" w:color="000000"/>
            </w:tcBorders>
            <w:shd w:val="clear" w:color="auto" w:fill="FFFFFF"/>
            <w:vAlign w:val="center"/>
          </w:tcPr>
          <w:p w14:paraId="3D7D381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97.54</w:t>
            </w:r>
          </w:p>
        </w:tc>
        <w:tc>
          <w:tcPr>
            <w:tcW w:w="1471" w:type="dxa"/>
            <w:tcBorders>
              <w:top w:val="nil"/>
              <w:bottom w:val="single" w:sz="16" w:space="0" w:color="000000"/>
            </w:tcBorders>
            <w:shd w:val="clear" w:color="auto" w:fill="FFFFFF"/>
            <w:vAlign w:val="center"/>
          </w:tcPr>
          <w:p w14:paraId="07DE5AB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321.778</w:t>
            </w:r>
          </w:p>
        </w:tc>
        <w:tc>
          <w:tcPr>
            <w:tcW w:w="1246" w:type="dxa"/>
            <w:tcBorders>
              <w:top w:val="nil"/>
              <w:bottom w:val="single" w:sz="16" w:space="0" w:color="000000"/>
            </w:tcBorders>
            <w:shd w:val="clear" w:color="auto" w:fill="FFFFFF"/>
            <w:vAlign w:val="center"/>
          </w:tcPr>
          <w:p w14:paraId="784B28C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.387</w:t>
            </w:r>
          </w:p>
        </w:tc>
        <w:tc>
          <w:tcPr>
            <w:tcW w:w="1247" w:type="dxa"/>
            <w:tcBorders>
              <w:top w:val="nil"/>
              <w:bottom w:val="single" w:sz="16" w:space="0" w:color="000000"/>
              <w:right w:val="single" w:sz="16" w:space="0" w:color="000000"/>
            </w:tcBorders>
            <w:shd w:val="clear" w:color="auto" w:fill="FFFFFF"/>
            <w:vAlign w:val="center"/>
          </w:tcPr>
          <w:p w14:paraId="7668FFC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.473</w:t>
            </w:r>
          </w:p>
        </w:tc>
      </w:tr>
    </w:tbl>
    <w:p w14:paraId="44D57838" w14:textId="77777777" w:rsidR="00B768AE" w:rsidRPr="00C51663" w:rsidRDefault="00B768AE" w:rsidP="008349AF">
      <w:pPr>
        <w:widowControl w:val="0"/>
        <w:spacing w:after="0" w:line="240" w:lineRule="auto"/>
        <w:jc w:val="center"/>
        <w:rPr>
          <w:rFonts w:ascii="Arial" w:hAnsi="Arial"/>
        </w:rPr>
      </w:pPr>
    </w:p>
    <w:tbl>
      <w:tblPr>
        <w:tblW w:w="107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355"/>
        <w:gridCol w:w="1449"/>
        <w:gridCol w:w="851"/>
        <w:gridCol w:w="566"/>
        <w:gridCol w:w="1247"/>
        <w:gridCol w:w="927"/>
        <w:gridCol w:w="206"/>
        <w:gridCol w:w="114"/>
      </w:tblGrid>
      <w:tr w:rsidR="008B1EB4" w:rsidRPr="00C51663" w14:paraId="4EE1E37B" w14:textId="77777777" w:rsidTr="00144DA2">
        <w:trPr>
          <w:gridAfter w:val="1"/>
          <w:wAfter w:w="114" w:type="dxa"/>
          <w:cantSplit/>
          <w:trHeight w:val="170"/>
          <w:jc w:val="center"/>
        </w:trPr>
        <w:tc>
          <w:tcPr>
            <w:tcW w:w="10601" w:type="dxa"/>
            <w:gridSpan w:val="7"/>
            <w:tcBorders>
              <w:top w:val="nil"/>
              <w:left w:val="nil"/>
              <w:bottom w:val="nil"/>
              <w:right w:val="nil"/>
            </w:tcBorders>
            <w:shd w:val="clear" w:color="auto" w:fill="FFFFFF"/>
          </w:tcPr>
          <w:p w14:paraId="117BA12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Item-Total Statistics</w:t>
            </w:r>
          </w:p>
        </w:tc>
      </w:tr>
      <w:tr w:rsidR="008B1EB4" w:rsidRPr="00C51663" w14:paraId="6F7BEA40" w14:textId="77777777" w:rsidTr="00144DA2">
        <w:trPr>
          <w:gridAfter w:val="1"/>
          <w:wAfter w:w="114" w:type="dxa"/>
          <w:cantSplit/>
          <w:trHeight w:val="170"/>
          <w:jc w:val="center"/>
        </w:trPr>
        <w:tc>
          <w:tcPr>
            <w:tcW w:w="7655" w:type="dxa"/>
            <w:gridSpan w:val="3"/>
            <w:tcBorders>
              <w:top w:val="single" w:sz="16" w:space="0" w:color="000000"/>
              <w:left w:val="single" w:sz="16" w:space="0" w:color="000000"/>
              <w:bottom w:val="single" w:sz="16" w:space="0" w:color="000000"/>
              <w:right w:val="single" w:sz="16" w:space="0" w:color="000000"/>
            </w:tcBorders>
            <w:shd w:val="clear" w:color="auto" w:fill="FFFFFF"/>
          </w:tcPr>
          <w:p w14:paraId="4AE0B3C2" w14:textId="77777777" w:rsidR="008B1EB4" w:rsidRPr="00C51663" w:rsidRDefault="008B1EB4" w:rsidP="008349AF">
            <w:pPr>
              <w:widowControl w:val="0"/>
              <w:spacing w:after="0" w:line="240" w:lineRule="auto"/>
              <w:ind w:left="60" w:right="60"/>
              <w:jc w:val="center"/>
              <w:rPr>
                <w:rFonts w:ascii="Arial" w:hAnsi="Arial"/>
              </w:rPr>
            </w:pPr>
          </w:p>
        </w:tc>
        <w:tc>
          <w:tcPr>
            <w:tcW w:w="2946" w:type="dxa"/>
            <w:gridSpan w:val="4"/>
            <w:tcBorders>
              <w:top w:val="single" w:sz="16" w:space="0" w:color="000000"/>
              <w:left w:val="single" w:sz="16" w:space="0" w:color="000000"/>
              <w:bottom w:val="single" w:sz="16" w:space="0" w:color="000000"/>
              <w:right w:val="single" w:sz="16" w:space="0" w:color="000000"/>
            </w:tcBorders>
            <w:shd w:val="clear" w:color="auto" w:fill="FFFFFF"/>
          </w:tcPr>
          <w:p w14:paraId="295CFDA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Cronbach's Alpha if Item Deleted</w:t>
            </w:r>
          </w:p>
        </w:tc>
      </w:tr>
      <w:tr w:rsidR="008B1EB4" w:rsidRPr="00C51663" w14:paraId="087383B3" w14:textId="77777777" w:rsidTr="00144DA2">
        <w:trPr>
          <w:gridAfter w:val="1"/>
          <w:wAfter w:w="114" w:type="dxa"/>
          <w:cantSplit/>
          <w:trHeight w:val="170"/>
          <w:jc w:val="center"/>
        </w:trPr>
        <w:tc>
          <w:tcPr>
            <w:tcW w:w="7655" w:type="dxa"/>
            <w:gridSpan w:val="3"/>
            <w:tcBorders>
              <w:top w:val="single" w:sz="16" w:space="0" w:color="000000"/>
              <w:left w:val="single" w:sz="16" w:space="0" w:color="000000"/>
              <w:bottom w:val="nil"/>
              <w:right w:val="single" w:sz="16" w:space="0" w:color="000000"/>
            </w:tcBorders>
            <w:shd w:val="clear" w:color="auto" w:fill="FFFFFF"/>
            <w:vAlign w:val="center"/>
          </w:tcPr>
          <w:p w14:paraId="7FD67961"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ما مدى أهمية التفكير التصميمي في القطاع المصرفي لإنشاء نماذج أعمال مبتكرة، وتطوير منتجات أو خدمات مالية جديدة، وإطلاق علامات تجارية فريدة</w:t>
            </w:r>
            <w:r w:rsidRPr="00C51663">
              <w:rPr>
                <w:rFonts w:ascii="Arial" w:hAnsi="Arial"/>
              </w:rPr>
              <w:t>.</w:t>
            </w:r>
          </w:p>
        </w:tc>
        <w:tc>
          <w:tcPr>
            <w:tcW w:w="2946" w:type="dxa"/>
            <w:gridSpan w:val="4"/>
            <w:tcBorders>
              <w:top w:val="single" w:sz="16" w:space="0" w:color="000000"/>
              <w:left w:val="single" w:sz="16" w:space="0" w:color="000000"/>
              <w:bottom w:val="nil"/>
              <w:right w:val="single" w:sz="16" w:space="0" w:color="000000"/>
            </w:tcBorders>
            <w:shd w:val="clear" w:color="auto" w:fill="FFFFFF"/>
            <w:vAlign w:val="center"/>
          </w:tcPr>
          <w:p w14:paraId="61FB803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.896</w:t>
            </w:r>
          </w:p>
        </w:tc>
      </w:tr>
      <w:tr w:rsidR="008B1EB4" w:rsidRPr="00C51663" w14:paraId="0F868103" w14:textId="77777777" w:rsidTr="00144DA2">
        <w:trPr>
          <w:gridAfter w:val="1"/>
          <w:wAfter w:w="114" w:type="dxa"/>
          <w:cantSplit/>
          <w:trHeight w:val="170"/>
          <w:jc w:val="center"/>
        </w:trPr>
        <w:tc>
          <w:tcPr>
            <w:tcW w:w="7655" w:type="dxa"/>
            <w:gridSpan w:val="3"/>
            <w:tcBorders>
              <w:top w:val="nil"/>
              <w:left w:val="single" w:sz="16" w:space="0" w:color="000000"/>
              <w:bottom w:val="nil"/>
              <w:right w:val="single" w:sz="16" w:space="0" w:color="000000"/>
            </w:tcBorders>
            <w:shd w:val="clear" w:color="auto" w:fill="FFFFFF"/>
            <w:vAlign w:val="center"/>
          </w:tcPr>
          <w:p w14:paraId="52900DD8"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ما مدى أهمية التفكير التصميمي في القطاع المصرفي لمعالجة مشاكل محددة وتلبية احتياجات العملاء الخاصة</w:t>
            </w:r>
            <w:r w:rsidRPr="00C51663">
              <w:rPr>
                <w:rFonts w:ascii="Arial" w:hAnsi="Arial"/>
              </w:rPr>
              <w:t>.</w:t>
            </w:r>
          </w:p>
        </w:tc>
        <w:tc>
          <w:tcPr>
            <w:tcW w:w="2946" w:type="dxa"/>
            <w:gridSpan w:val="4"/>
            <w:tcBorders>
              <w:top w:val="nil"/>
              <w:left w:val="single" w:sz="16" w:space="0" w:color="000000"/>
              <w:bottom w:val="nil"/>
              <w:right w:val="single" w:sz="16" w:space="0" w:color="000000"/>
            </w:tcBorders>
            <w:shd w:val="clear" w:color="auto" w:fill="FFFFFF"/>
            <w:vAlign w:val="center"/>
          </w:tcPr>
          <w:p w14:paraId="7B6FEA9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.895</w:t>
            </w:r>
          </w:p>
        </w:tc>
      </w:tr>
      <w:tr w:rsidR="008B1EB4" w:rsidRPr="00C51663" w14:paraId="55A361FC" w14:textId="77777777" w:rsidTr="00144DA2">
        <w:trPr>
          <w:gridAfter w:val="1"/>
          <w:wAfter w:w="114" w:type="dxa"/>
          <w:cantSplit/>
          <w:trHeight w:val="170"/>
          <w:jc w:val="center"/>
        </w:trPr>
        <w:tc>
          <w:tcPr>
            <w:tcW w:w="7655" w:type="dxa"/>
            <w:gridSpan w:val="3"/>
            <w:tcBorders>
              <w:top w:val="nil"/>
              <w:left w:val="single" w:sz="16" w:space="0" w:color="000000"/>
              <w:bottom w:val="nil"/>
              <w:right w:val="single" w:sz="16" w:space="0" w:color="000000"/>
            </w:tcBorders>
            <w:shd w:val="clear" w:color="auto" w:fill="FFFFFF"/>
            <w:vAlign w:val="center"/>
          </w:tcPr>
          <w:p w14:paraId="36101CBE"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كيف تقيم سهولة تنفيذ الحلول الناتجة عن التفكير التصميمي</w:t>
            </w:r>
            <w:r w:rsidRPr="00C51663">
              <w:rPr>
                <w:rFonts w:ascii="Arial" w:hAnsi="Arial"/>
              </w:rPr>
              <w:t>.</w:t>
            </w:r>
          </w:p>
        </w:tc>
        <w:tc>
          <w:tcPr>
            <w:tcW w:w="2946" w:type="dxa"/>
            <w:gridSpan w:val="4"/>
            <w:tcBorders>
              <w:top w:val="nil"/>
              <w:left w:val="single" w:sz="16" w:space="0" w:color="000000"/>
              <w:bottom w:val="nil"/>
              <w:right w:val="single" w:sz="16" w:space="0" w:color="000000"/>
            </w:tcBorders>
            <w:shd w:val="clear" w:color="auto" w:fill="FFFFFF"/>
            <w:vAlign w:val="center"/>
          </w:tcPr>
          <w:p w14:paraId="232B77E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.902</w:t>
            </w:r>
          </w:p>
        </w:tc>
      </w:tr>
      <w:tr w:rsidR="008B1EB4" w:rsidRPr="00C51663" w14:paraId="70938EE1" w14:textId="77777777" w:rsidTr="00144DA2">
        <w:trPr>
          <w:gridAfter w:val="1"/>
          <w:wAfter w:w="114" w:type="dxa"/>
          <w:cantSplit/>
          <w:trHeight w:val="170"/>
          <w:jc w:val="center"/>
        </w:trPr>
        <w:tc>
          <w:tcPr>
            <w:tcW w:w="7655" w:type="dxa"/>
            <w:gridSpan w:val="3"/>
            <w:tcBorders>
              <w:top w:val="nil"/>
              <w:left w:val="single" w:sz="16" w:space="0" w:color="000000"/>
              <w:bottom w:val="nil"/>
              <w:right w:val="single" w:sz="16" w:space="0" w:color="000000"/>
            </w:tcBorders>
            <w:shd w:val="clear" w:color="auto" w:fill="FFFFFF"/>
            <w:vAlign w:val="center"/>
          </w:tcPr>
          <w:p w14:paraId="77F2D98F"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يؤدي التفكير التصميمي إلى تحسين خدمة العملاء في مصرفنا بشكل كبير</w:t>
            </w:r>
            <w:r w:rsidRPr="00C51663">
              <w:rPr>
                <w:rFonts w:ascii="Arial" w:hAnsi="Arial"/>
              </w:rPr>
              <w:t>.</w:t>
            </w:r>
          </w:p>
        </w:tc>
        <w:tc>
          <w:tcPr>
            <w:tcW w:w="2946" w:type="dxa"/>
            <w:gridSpan w:val="4"/>
            <w:tcBorders>
              <w:top w:val="nil"/>
              <w:left w:val="single" w:sz="16" w:space="0" w:color="000000"/>
              <w:bottom w:val="nil"/>
              <w:right w:val="single" w:sz="16" w:space="0" w:color="000000"/>
            </w:tcBorders>
            <w:shd w:val="clear" w:color="auto" w:fill="FFFFFF"/>
            <w:vAlign w:val="center"/>
          </w:tcPr>
          <w:p w14:paraId="3A913B0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.896</w:t>
            </w:r>
          </w:p>
        </w:tc>
      </w:tr>
      <w:tr w:rsidR="008B1EB4" w:rsidRPr="00C51663" w14:paraId="3AC806A2" w14:textId="77777777" w:rsidTr="00144DA2">
        <w:trPr>
          <w:gridAfter w:val="1"/>
          <w:wAfter w:w="114" w:type="dxa"/>
          <w:cantSplit/>
          <w:trHeight w:val="170"/>
          <w:jc w:val="center"/>
        </w:trPr>
        <w:tc>
          <w:tcPr>
            <w:tcW w:w="7655" w:type="dxa"/>
            <w:gridSpan w:val="3"/>
            <w:tcBorders>
              <w:top w:val="nil"/>
              <w:left w:val="single" w:sz="16" w:space="0" w:color="000000"/>
              <w:bottom w:val="nil"/>
              <w:right w:val="single" w:sz="16" w:space="0" w:color="000000"/>
            </w:tcBorders>
            <w:shd w:val="clear" w:color="auto" w:fill="FFFFFF"/>
            <w:vAlign w:val="center"/>
          </w:tcPr>
          <w:p w14:paraId="67DD452C"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ترى أن التفكير التصميمي يلعب دورًا محوريًا في تشكيل ثقافة الشركة لتعزيز الابتكار الاستراتيجي والحصول على ميزة تنافسية</w:t>
            </w:r>
            <w:r w:rsidRPr="00C51663">
              <w:rPr>
                <w:rFonts w:ascii="Arial" w:hAnsi="Arial"/>
              </w:rPr>
              <w:t>.</w:t>
            </w:r>
          </w:p>
        </w:tc>
        <w:tc>
          <w:tcPr>
            <w:tcW w:w="2946" w:type="dxa"/>
            <w:gridSpan w:val="4"/>
            <w:tcBorders>
              <w:top w:val="nil"/>
              <w:left w:val="single" w:sz="16" w:space="0" w:color="000000"/>
              <w:bottom w:val="nil"/>
              <w:right w:val="single" w:sz="16" w:space="0" w:color="000000"/>
            </w:tcBorders>
            <w:shd w:val="clear" w:color="auto" w:fill="FFFFFF"/>
            <w:vAlign w:val="center"/>
          </w:tcPr>
          <w:p w14:paraId="2EB397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.895</w:t>
            </w:r>
          </w:p>
        </w:tc>
      </w:tr>
      <w:tr w:rsidR="008B1EB4" w:rsidRPr="00C51663" w14:paraId="2BCD33CE" w14:textId="77777777" w:rsidTr="00144DA2">
        <w:trPr>
          <w:gridAfter w:val="1"/>
          <w:wAfter w:w="114" w:type="dxa"/>
          <w:cantSplit/>
          <w:trHeight w:val="170"/>
          <w:jc w:val="center"/>
        </w:trPr>
        <w:tc>
          <w:tcPr>
            <w:tcW w:w="7655" w:type="dxa"/>
            <w:gridSpan w:val="3"/>
            <w:tcBorders>
              <w:top w:val="nil"/>
              <w:left w:val="single" w:sz="16" w:space="0" w:color="000000"/>
              <w:bottom w:val="nil"/>
              <w:right w:val="single" w:sz="16" w:space="0" w:color="000000"/>
            </w:tcBorders>
            <w:shd w:val="clear" w:color="auto" w:fill="FFFFFF"/>
            <w:vAlign w:val="center"/>
          </w:tcPr>
          <w:p w14:paraId="26B3355E"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تعتقد أن التفكير التصميمي يولد حلولًا مبتكرة وخلاقة</w:t>
            </w:r>
          </w:p>
        </w:tc>
        <w:tc>
          <w:tcPr>
            <w:tcW w:w="2946" w:type="dxa"/>
            <w:gridSpan w:val="4"/>
            <w:tcBorders>
              <w:top w:val="nil"/>
              <w:left w:val="single" w:sz="16" w:space="0" w:color="000000"/>
              <w:bottom w:val="nil"/>
              <w:right w:val="single" w:sz="16" w:space="0" w:color="000000"/>
            </w:tcBorders>
            <w:shd w:val="clear" w:color="auto" w:fill="FFFFFF"/>
            <w:vAlign w:val="center"/>
          </w:tcPr>
          <w:p w14:paraId="441319A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.894</w:t>
            </w:r>
          </w:p>
        </w:tc>
      </w:tr>
      <w:tr w:rsidR="008B1EB4" w:rsidRPr="00C51663" w14:paraId="356F7491" w14:textId="77777777" w:rsidTr="00144DA2">
        <w:trPr>
          <w:gridAfter w:val="1"/>
          <w:wAfter w:w="114" w:type="dxa"/>
          <w:cantSplit/>
          <w:trHeight w:val="170"/>
          <w:jc w:val="center"/>
        </w:trPr>
        <w:tc>
          <w:tcPr>
            <w:tcW w:w="7655" w:type="dxa"/>
            <w:gridSpan w:val="3"/>
            <w:tcBorders>
              <w:top w:val="nil"/>
              <w:left w:val="single" w:sz="16" w:space="0" w:color="000000"/>
              <w:bottom w:val="nil"/>
              <w:right w:val="single" w:sz="16" w:space="0" w:color="000000"/>
            </w:tcBorders>
            <w:shd w:val="clear" w:color="auto" w:fill="FFFFFF"/>
            <w:vAlign w:val="center"/>
          </w:tcPr>
          <w:p w14:paraId="7A492885"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إلى أي مدى تتفق مع أن التفكير التصميمي يغير النموذج التقليدي، مما يتيح أفكارًا جذرية أو تحولات كبيرة</w:t>
            </w:r>
            <w:r w:rsidRPr="00C51663">
              <w:rPr>
                <w:rFonts w:ascii="Arial" w:hAnsi="Arial"/>
              </w:rPr>
              <w:t>.</w:t>
            </w:r>
          </w:p>
        </w:tc>
        <w:tc>
          <w:tcPr>
            <w:tcW w:w="2946" w:type="dxa"/>
            <w:gridSpan w:val="4"/>
            <w:tcBorders>
              <w:top w:val="nil"/>
              <w:left w:val="single" w:sz="16" w:space="0" w:color="000000"/>
              <w:bottom w:val="nil"/>
              <w:right w:val="single" w:sz="16" w:space="0" w:color="000000"/>
            </w:tcBorders>
            <w:shd w:val="clear" w:color="auto" w:fill="FFFFFF"/>
            <w:vAlign w:val="center"/>
          </w:tcPr>
          <w:p w14:paraId="63A4697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.894</w:t>
            </w:r>
          </w:p>
        </w:tc>
      </w:tr>
      <w:tr w:rsidR="008B1EB4" w:rsidRPr="00C51663" w14:paraId="32628247" w14:textId="77777777" w:rsidTr="00144DA2">
        <w:trPr>
          <w:gridAfter w:val="1"/>
          <w:wAfter w:w="114" w:type="dxa"/>
          <w:cantSplit/>
          <w:trHeight w:val="170"/>
          <w:jc w:val="center"/>
        </w:trPr>
        <w:tc>
          <w:tcPr>
            <w:tcW w:w="7655" w:type="dxa"/>
            <w:gridSpan w:val="3"/>
            <w:tcBorders>
              <w:top w:val="nil"/>
              <w:left w:val="single" w:sz="16" w:space="0" w:color="000000"/>
              <w:bottom w:val="nil"/>
              <w:right w:val="single" w:sz="16" w:space="0" w:color="000000"/>
            </w:tcBorders>
            <w:shd w:val="clear" w:color="auto" w:fill="FFFFFF"/>
            <w:vAlign w:val="center"/>
          </w:tcPr>
          <w:p w14:paraId="0FD7B333"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سيكون تبني التفكير التصميمي مفيدًا جدًا للخدمات المصرفية في مصرفي</w:t>
            </w:r>
            <w:r w:rsidRPr="00C51663">
              <w:rPr>
                <w:rFonts w:ascii="Arial" w:hAnsi="Arial"/>
              </w:rPr>
              <w:t>.</w:t>
            </w:r>
          </w:p>
        </w:tc>
        <w:tc>
          <w:tcPr>
            <w:tcW w:w="2946" w:type="dxa"/>
            <w:gridSpan w:val="4"/>
            <w:tcBorders>
              <w:top w:val="nil"/>
              <w:left w:val="single" w:sz="16" w:space="0" w:color="000000"/>
              <w:bottom w:val="nil"/>
              <w:right w:val="single" w:sz="16" w:space="0" w:color="000000"/>
            </w:tcBorders>
            <w:shd w:val="clear" w:color="auto" w:fill="FFFFFF"/>
            <w:vAlign w:val="center"/>
          </w:tcPr>
          <w:p w14:paraId="61025A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.897</w:t>
            </w:r>
          </w:p>
        </w:tc>
      </w:tr>
      <w:tr w:rsidR="008B1EB4" w:rsidRPr="00C51663" w14:paraId="4CEE28DA" w14:textId="77777777" w:rsidTr="00144DA2">
        <w:trPr>
          <w:gridAfter w:val="1"/>
          <w:wAfter w:w="114" w:type="dxa"/>
          <w:cantSplit/>
          <w:trHeight w:val="170"/>
          <w:jc w:val="center"/>
        </w:trPr>
        <w:tc>
          <w:tcPr>
            <w:tcW w:w="7655" w:type="dxa"/>
            <w:gridSpan w:val="3"/>
            <w:tcBorders>
              <w:top w:val="nil"/>
              <w:left w:val="single" w:sz="16" w:space="0" w:color="000000"/>
              <w:bottom w:val="nil"/>
              <w:right w:val="single" w:sz="16" w:space="0" w:color="000000"/>
            </w:tcBorders>
            <w:shd w:val="clear" w:color="auto" w:fill="FFFFFF"/>
            <w:vAlign w:val="center"/>
          </w:tcPr>
          <w:p w14:paraId="082CB7C9"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سيؤدي استخدام التفكير التصميمي إلى تقديم منتجات أو خدمات مالية مبتكرة في مصرفي</w:t>
            </w:r>
            <w:r w:rsidRPr="00C51663">
              <w:rPr>
                <w:rFonts w:ascii="Arial" w:hAnsi="Arial"/>
              </w:rPr>
              <w:t>.</w:t>
            </w:r>
          </w:p>
        </w:tc>
        <w:tc>
          <w:tcPr>
            <w:tcW w:w="2946" w:type="dxa"/>
            <w:gridSpan w:val="4"/>
            <w:tcBorders>
              <w:top w:val="nil"/>
              <w:left w:val="single" w:sz="16" w:space="0" w:color="000000"/>
              <w:bottom w:val="nil"/>
              <w:right w:val="single" w:sz="16" w:space="0" w:color="000000"/>
            </w:tcBorders>
            <w:shd w:val="clear" w:color="auto" w:fill="FFFFFF"/>
            <w:vAlign w:val="center"/>
          </w:tcPr>
          <w:p w14:paraId="3693534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.898</w:t>
            </w:r>
          </w:p>
        </w:tc>
      </w:tr>
      <w:tr w:rsidR="008B1EB4" w:rsidRPr="00C51663" w14:paraId="488573CB" w14:textId="77777777" w:rsidTr="00144DA2">
        <w:trPr>
          <w:gridAfter w:val="1"/>
          <w:wAfter w:w="114" w:type="dxa"/>
          <w:cantSplit/>
          <w:trHeight w:val="170"/>
          <w:jc w:val="center"/>
        </w:trPr>
        <w:tc>
          <w:tcPr>
            <w:tcW w:w="7655" w:type="dxa"/>
            <w:gridSpan w:val="3"/>
            <w:tcBorders>
              <w:top w:val="nil"/>
              <w:left w:val="single" w:sz="16" w:space="0" w:color="000000"/>
              <w:bottom w:val="nil"/>
              <w:right w:val="single" w:sz="16" w:space="0" w:color="000000"/>
            </w:tcBorders>
            <w:shd w:val="clear" w:color="auto" w:fill="FFFFFF"/>
            <w:vAlign w:val="center"/>
          </w:tcPr>
          <w:p w14:paraId="67A2022B"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هناك حواجز تنظيمية أو ثقافية كبيرة تحول دون تبني التفكير التصميمي في مصرفي</w:t>
            </w:r>
            <w:r w:rsidRPr="00C51663">
              <w:rPr>
                <w:rFonts w:ascii="Arial" w:hAnsi="Arial"/>
              </w:rPr>
              <w:t>.</w:t>
            </w:r>
          </w:p>
        </w:tc>
        <w:tc>
          <w:tcPr>
            <w:tcW w:w="2946" w:type="dxa"/>
            <w:gridSpan w:val="4"/>
            <w:tcBorders>
              <w:top w:val="nil"/>
              <w:left w:val="single" w:sz="16" w:space="0" w:color="000000"/>
              <w:bottom w:val="nil"/>
              <w:right w:val="single" w:sz="16" w:space="0" w:color="000000"/>
            </w:tcBorders>
            <w:shd w:val="clear" w:color="auto" w:fill="FFFFFF"/>
            <w:vAlign w:val="center"/>
          </w:tcPr>
          <w:p w14:paraId="4D3A16B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.906</w:t>
            </w:r>
          </w:p>
        </w:tc>
      </w:tr>
      <w:tr w:rsidR="008B1EB4" w:rsidRPr="00C51663" w14:paraId="7326BCE6" w14:textId="77777777" w:rsidTr="00144DA2">
        <w:trPr>
          <w:gridAfter w:val="1"/>
          <w:wAfter w:w="114" w:type="dxa"/>
          <w:cantSplit/>
          <w:trHeight w:val="170"/>
          <w:jc w:val="center"/>
        </w:trPr>
        <w:tc>
          <w:tcPr>
            <w:tcW w:w="7655" w:type="dxa"/>
            <w:gridSpan w:val="3"/>
            <w:tcBorders>
              <w:top w:val="nil"/>
              <w:left w:val="single" w:sz="16" w:space="0" w:color="000000"/>
              <w:bottom w:val="nil"/>
              <w:right w:val="single" w:sz="16" w:space="0" w:color="000000"/>
            </w:tcBorders>
            <w:shd w:val="clear" w:color="auto" w:fill="FFFFFF"/>
            <w:vAlign w:val="center"/>
          </w:tcPr>
          <w:p w14:paraId="42B81760"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يعد الافتقار إلى الفهم أو التدريب عائقًا رئيسيًا أمام تبني التفكير التصميمي في القطاع المصرفي</w:t>
            </w:r>
            <w:r w:rsidRPr="00C51663">
              <w:rPr>
                <w:rFonts w:ascii="Arial" w:hAnsi="Arial"/>
              </w:rPr>
              <w:t>.</w:t>
            </w:r>
          </w:p>
        </w:tc>
        <w:tc>
          <w:tcPr>
            <w:tcW w:w="2946" w:type="dxa"/>
            <w:gridSpan w:val="4"/>
            <w:tcBorders>
              <w:top w:val="nil"/>
              <w:left w:val="single" w:sz="16" w:space="0" w:color="000000"/>
              <w:bottom w:val="nil"/>
              <w:right w:val="single" w:sz="16" w:space="0" w:color="000000"/>
            </w:tcBorders>
            <w:shd w:val="clear" w:color="auto" w:fill="FFFFFF"/>
            <w:vAlign w:val="center"/>
          </w:tcPr>
          <w:p w14:paraId="2B65958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.901</w:t>
            </w:r>
          </w:p>
        </w:tc>
      </w:tr>
      <w:tr w:rsidR="008B1EB4" w:rsidRPr="00C51663" w14:paraId="28776667" w14:textId="77777777" w:rsidTr="00144DA2">
        <w:trPr>
          <w:gridAfter w:val="1"/>
          <w:wAfter w:w="114" w:type="dxa"/>
          <w:cantSplit/>
          <w:trHeight w:val="170"/>
          <w:jc w:val="center"/>
        </w:trPr>
        <w:tc>
          <w:tcPr>
            <w:tcW w:w="7655" w:type="dxa"/>
            <w:gridSpan w:val="3"/>
            <w:tcBorders>
              <w:top w:val="nil"/>
              <w:left w:val="single" w:sz="16" w:space="0" w:color="000000"/>
              <w:bottom w:val="single" w:sz="16" w:space="0" w:color="000000"/>
              <w:right w:val="single" w:sz="16" w:space="0" w:color="000000"/>
            </w:tcBorders>
            <w:shd w:val="clear" w:color="auto" w:fill="FFFFFF"/>
            <w:vAlign w:val="center"/>
          </w:tcPr>
          <w:p w14:paraId="3029C7BB"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إن قيود الموارد تعيق بشكل كبير تطبيق التفكير التصميمي في مصرفنا</w:t>
            </w:r>
            <w:r w:rsidRPr="00C51663">
              <w:rPr>
                <w:rFonts w:ascii="Arial" w:hAnsi="Arial"/>
              </w:rPr>
              <w:t>.</w:t>
            </w:r>
          </w:p>
        </w:tc>
        <w:tc>
          <w:tcPr>
            <w:tcW w:w="2946" w:type="dxa"/>
            <w:gridSpan w:val="4"/>
            <w:tcBorders>
              <w:top w:val="nil"/>
              <w:left w:val="single" w:sz="16" w:space="0" w:color="000000"/>
              <w:bottom w:val="single" w:sz="16" w:space="0" w:color="000000"/>
              <w:right w:val="single" w:sz="16" w:space="0" w:color="000000"/>
            </w:tcBorders>
            <w:shd w:val="clear" w:color="auto" w:fill="FFFFFF"/>
            <w:vAlign w:val="center"/>
          </w:tcPr>
          <w:p w14:paraId="4DE0144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.903</w:t>
            </w:r>
          </w:p>
        </w:tc>
      </w:tr>
      <w:tr w:rsidR="008B1EB4" w:rsidRPr="00C51663" w14:paraId="6CD081A5" w14:textId="77777777" w:rsidTr="00144DA2">
        <w:trPr>
          <w:gridAfter w:val="2"/>
          <w:wAfter w:w="320" w:type="dxa"/>
          <w:cantSplit/>
          <w:jc w:val="center"/>
        </w:trPr>
        <w:tc>
          <w:tcPr>
            <w:tcW w:w="10395" w:type="dxa"/>
            <w:gridSpan w:val="6"/>
            <w:tcBorders>
              <w:top w:val="nil"/>
              <w:left w:val="nil"/>
              <w:bottom w:val="nil"/>
              <w:right w:val="nil"/>
            </w:tcBorders>
            <w:shd w:val="clear" w:color="auto" w:fill="FFFFFF"/>
          </w:tcPr>
          <w:p w14:paraId="28BCC4A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lastRenderedPageBreak/>
              <w:t>Item-Total Statistics</w:t>
            </w:r>
          </w:p>
        </w:tc>
      </w:tr>
      <w:tr w:rsidR="008B1EB4" w:rsidRPr="00C51663" w14:paraId="22D428F2" w14:textId="77777777" w:rsidTr="00144DA2">
        <w:trPr>
          <w:cantSplit/>
          <w:jc w:val="center"/>
        </w:trPr>
        <w:tc>
          <w:tcPr>
            <w:tcW w:w="5355" w:type="dxa"/>
            <w:tcBorders>
              <w:top w:val="single" w:sz="16" w:space="0" w:color="000000"/>
              <w:left w:val="single" w:sz="16" w:space="0" w:color="000000"/>
              <w:bottom w:val="single" w:sz="16" w:space="0" w:color="000000"/>
              <w:right w:val="single" w:sz="16" w:space="0" w:color="000000"/>
            </w:tcBorders>
            <w:shd w:val="clear" w:color="auto" w:fill="FFFFFF"/>
          </w:tcPr>
          <w:p w14:paraId="160A8E61" w14:textId="77777777" w:rsidR="008B1EB4" w:rsidRPr="00C51663" w:rsidRDefault="008B1EB4" w:rsidP="008349AF">
            <w:pPr>
              <w:widowControl w:val="0"/>
              <w:spacing w:after="0" w:line="240" w:lineRule="auto"/>
              <w:ind w:left="60" w:right="60"/>
              <w:jc w:val="center"/>
              <w:rPr>
                <w:rFonts w:ascii="Arial" w:hAnsi="Arial"/>
              </w:rPr>
            </w:pPr>
          </w:p>
        </w:tc>
        <w:tc>
          <w:tcPr>
            <w:tcW w:w="1449" w:type="dxa"/>
            <w:tcBorders>
              <w:top w:val="single" w:sz="16" w:space="0" w:color="000000"/>
              <w:left w:val="single" w:sz="16" w:space="0" w:color="000000"/>
              <w:bottom w:val="single" w:sz="16" w:space="0" w:color="000000"/>
            </w:tcBorders>
            <w:shd w:val="clear" w:color="auto" w:fill="FFFFFF"/>
          </w:tcPr>
          <w:p w14:paraId="2E04E76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Scale Mean if Item Deleted</w:t>
            </w:r>
          </w:p>
        </w:tc>
        <w:tc>
          <w:tcPr>
            <w:tcW w:w="1417" w:type="dxa"/>
            <w:gridSpan w:val="2"/>
            <w:tcBorders>
              <w:top w:val="single" w:sz="16" w:space="0" w:color="000000"/>
              <w:bottom w:val="single" w:sz="16" w:space="0" w:color="000000"/>
            </w:tcBorders>
            <w:shd w:val="clear" w:color="auto" w:fill="FFFFFF"/>
          </w:tcPr>
          <w:p w14:paraId="0D2DE47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Scale Variance if Item Deleted</w:t>
            </w:r>
          </w:p>
        </w:tc>
        <w:tc>
          <w:tcPr>
            <w:tcW w:w="1247" w:type="dxa"/>
            <w:tcBorders>
              <w:top w:val="single" w:sz="16" w:space="0" w:color="000000"/>
              <w:bottom w:val="single" w:sz="16" w:space="0" w:color="000000"/>
            </w:tcBorders>
            <w:shd w:val="clear" w:color="auto" w:fill="FFFFFF"/>
          </w:tcPr>
          <w:p w14:paraId="34A2436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Corrected Item-Total Correlation</w:t>
            </w:r>
          </w:p>
        </w:tc>
        <w:tc>
          <w:tcPr>
            <w:tcW w:w="1247" w:type="dxa"/>
            <w:gridSpan w:val="3"/>
            <w:tcBorders>
              <w:top w:val="single" w:sz="16" w:space="0" w:color="000000"/>
              <w:bottom w:val="single" w:sz="16" w:space="0" w:color="000000"/>
              <w:right w:val="single" w:sz="16" w:space="0" w:color="000000"/>
            </w:tcBorders>
            <w:shd w:val="clear" w:color="auto" w:fill="FFFFFF"/>
          </w:tcPr>
          <w:p w14:paraId="4FFFC92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Squared Multiple Correlation</w:t>
            </w:r>
          </w:p>
        </w:tc>
      </w:tr>
      <w:tr w:rsidR="008B1EB4" w:rsidRPr="00C51663" w14:paraId="01A56298" w14:textId="77777777" w:rsidTr="00144DA2">
        <w:trPr>
          <w:cantSplit/>
          <w:jc w:val="center"/>
        </w:trPr>
        <w:tc>
          <w:tcPr>
            <w:tcW w:w="5355" w:type="dxa"/>
            <w:tcBorders>
              <w:top w:val="single" w:sz="16" w:space="0" w:color="000000"/>
              <w:left w:val="single" w:sz="16" w:space="0" w:color="000000"/>
              <w:bottom w:val="nil"/>
              <w:right w:val="single" w:sz="16" w:space="0" w:color="000000"/>
            </w:tcBorders>
            <w:shd w:val="clear" w:color="auto" w:fill="FFFFFF"/>
            <w:vAlign w:val="center"/>
          </w:tcPr>
          <w:p w14:paraId="40338E9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غياب التفكير التصميمي في القطاع المصرفي يعيق معالجة مشاكل محددة وتلبية الاحتياجات الخاصة للعملاء</w:t>
            </w:r>
            <w:r w:rsidRPr="00C51663">
              <w:rPr>
                <w:rFonts w:ascii="Arial" w:hAnsi="Arial"/>
              </w:rPr>
              <w:t>.</w:t>
            </w:r>
          </w:p>
        </w:tc>
        <w:tc>
          <w:tcPr>
            <w:tcW w:w="1449" w:type="dxa"/>
            <w:tcBorders>
              <w:top w:val="single" w:sz="16" w:space="0" w:color="000000"/>
              <w:left w:val="single" w:sz="16" w:space="0" w:color="000000"/>
              <w:bottom w:val="nil"/>
            </w:tcBorders>
            <w:shd w:val="clear" w:color="auto" w:fill="FFFFFF"/>
            <w:vAlign w:val="center"/>
          </w:tcPr>
          <w:p w14:paraId="14F276C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97.20</w:t>
            </w:r>
          </w:p>
        </w:tc>
        <w:tc>
          <w:tcPr>
            <w:tcW w:w="1417" w:type="dxa"/>
            <w:gridSpan w:val="2"/>
            <w:tcBorders>
              <w:top w:val="single" w:sz="16" w:space="0" w:color="000000"/>
              <w:bottom w:val="nil"/>
            </w:tcBorders>
            <w:shd w:val="clear" w:color="auto" w:fill="FFFFFF"/>
            <w:vAlign w:val="center"/>
          </w:tcPr>
          <w:p w14:paraId="34C25E3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313.367</w:t>
            </w:r>
          </w:p>
        </w:tc>
        <w:tc>
          <w:tcPr>
            <w:tcW w:w="1247" w:type="dxa"/>
            <w:tcBorders>
              <w:top w:val="single" w:sz="16" w:space="0" w:color="000000"/>
              <w:bottom w:val="nil"/>
            </w:tcBorders>
            <w:shd w:val="clear" w:color="auto" w:fill="FFFFFF"/>
            <w:vAlign w:val="center"/>
          </w:tcPr>
          <w:p w14:paraId="1FA471B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.555</w:t>
            </w:r>
          </w:p>
        </w:tc>
        <w:tc>
          <w:tcPr>
            <w:tcW w:w="1247" w:type="dxa"/>
            <w:gridSpan w:val="3"/>
            <w:tcBorders>
              <w:top w:val="single" w:sz="16" w:space="0" w:color="000000"/>
              <w:bottom w:val="nil"/>
              <w:right w:val="single" w:sz="16" w:space="0" w:color="000000"/>
            </w:tcBorders>
            <w:shd w:val="clear" w:color="auto" w:fill="FFFFFF"/>
            <w:vAlign w:val="center"/>
          </w:tcPr>
          <w:p w14:paraId="02AB534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.643</w:t>
            </w:r>
          </w:p>
        </w:tc>
      </w:tr>
      <w:tr w:rsidR="008B1EB4" w:rsidRPr="00C51663" w14:paraId="01E57ED8" w14:textId="77777777" w:rsidTr="00144DA2">
        <w:trPr>
          <w:cantSplit/>
          <w:jc w:val="center"/>
        </w:trPr>
        <w:tc>
          <w:tcPr>
            <w:tcW w:w="5355" w:type="dxa"/>
            <w:tcBorders>
              <w:top w:val="nil"/>
              <w:left w:val="single" w:sz="16" w:space="0" w:color="000000"/>
              <w:bottom w:val="nil"/>
              <w:right w:val="single" w:sz="16" w:space="0" w:color="000000"/>
            </w:tcBorders>
            <w:shd w:val="clear" w:color="auto" w:fill="FFFFFF"/>
            <w:vAlign w:val="center"/>
          </w:tcPr>
          <w:p w14:paraId="40C4185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أدت صعوبة تنفيذ الحلول الناتجة عن التفكير التصميمي إلى عدم تبنيها من قبل مصرفك</w:t>
            </w:r>
            <w:r w:rsidRPr="00C51663">
              <w:rPr>
                <w:rFonts w:ascii="Arial" w:hAnsi="Arial"/>
              </w:rPr>
              <w:t>.</w:t>
            </w:r>
          </w:p>
        </w:tc>
        <w:tc>
          <w:tcPr>
            <w:tcW w:w="1449" w:type="dxa"/>
            <w:tcBorders>
              <w:top w:val="nil"/>
              <w:left w:val="single" w:sz="16" w:space="0" w:color="000000"/>
              <w:bottom w:val="nil"/>
            </w:tcBorders>
            <w:shd w:val="clear" w:color="auto" w:fill="FFFFFF"/>
            <w:vAlign w:val="center"/>
          </w:tcPr>
          <w:p w14:paraId="3DE7B2F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97.62</w:t>
            </w:r>
          </w:p>
        </w:tc>
        <w:tc>
          <w:tcPr>
            <w:tcW w:w="1417" w:type="dxa"/>
            <w:gridSpan w:val="2"/>
            <w:tcBorders>
              <w:top w:val="nil"/>
              <w:bottom w:val="nil"/>
            </w:tcBorders>
            <w:shd w:val="clear" w:color="auto" w:fill="FFFFFF"/>
            <w:vAlign w:val="center"/>
          </w:tcPr>
          <w:p w14:paraId="7CCABA1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318.368</w:t>
            </w:r>
          </w:p>
        </w:tc>
        <w:tc>
          <w:tcPr>
            <w:tcW w:w="1247" w:type="dxa"/>
            <w:tcBorders>
              <w:top w:val="nil"/>
              <w:bottom w:val="nil"/>
            </w:tcBorders>
            <w:shd w:val="clear" w:color="auto" w:fill="FFFFFF"/>
            <w:vAlign w:val="center"/>
          </w:tcPr>
          <w:p w14:paraId="08524CA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.498</w:t>
            </w:r>
          </w:p>
        </w:tc>
        <w:tc>
          <w:tcPr>
            <w:tcW w:w="1247" w:type="dxa"/>
            <w:gridSpan w:val="3"/>
            <w:tcBorders>
              <w:top w:val="nil"/>
              <w:bottom w:val="nil"/>
              <w:right w:val="single" w:sz="16" w:space="0" w:color="000000"/>
            </w:tcBorders>
            <w:shd w:val="clear" w:color="auto" w:fill="FFFFFF"/>
            <w:vAlign w:val="center"/>
          </w:tcPr>
          <w:p w14:paraId="5852F74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.522</w:t>
            </w:r>
          </w:p>
        </w:tc>
      </w:tr>
      <w:tr w:rsidR="008B1EB4" w:rsidRPr="00C51663" w14:paraId="10DAAF0B" w14:textId="77777777" w:rsidTr="00144DA2">
        <w:trPr>
          <w:cantSplit/>
          <w:jc w:val="center"/>
        </w:trPr>
        <w:tc>
          <w:tcPr>
            <w:tcW w:w="5355" w:type="dxa"/>
            <w:tcBorders>
              <w:top w:val="nil"/>
              <w:left w:val="single" w:sz="16" w:space="0" w:color="000000"/>
              <w:bottom w:val="nil"/>
              <w:right w:val="single" w:sz="16" w:space="0" w:color="000000"/>
            </w:tcBorders>
            <w:shd w:val="clear" w:color="auto" w:fill="FFFFFF"/>
            <w:vAlign w:val="center"/>
          </w:tcPr>
          <w:p w14:paraId="5C3FD75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تعتقد أن عدم تبني التفكير التصميمي أدى إلى ضياع الفرص لمصرفك</w:t>
            </w:r>
            <w:r w:rsidRPr="00C51663">
              <w:rPr>
                <w:rFonts w:ascii="Arial" w:hAnsi="Arial"/>
              </w:rPr>
              <w:t>.</w:t>
            </w:r>
          </w:p>
        </w:tc>
        <w:tc>
          <w:tcPr>
            <w:tcW w:w="1449" w:type="dxa"/>
            <w:tcBorders>
              <w:top w:val="nil"/>
              <w:left w:val="single" w:sz="16" w:space="0" w:color="000000"/>
              <w:bottom w:val="nil"/>
            </w:tcBorders>
            <w:shd w:val="clear" w:color="auto" w:fill="FFFFFF"/>
            <w:vAlign w:val="center"/>
          </w:tcPr>
          <w:p w14:paraId="183531A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97.37</w:t>
            </w:r>
          </w:p>
        </w:tc>
        <w:tc>
          <w:tcPr>
            <w:tcW w:w="1417" w:type="dxa"/>
            <w:gridSpan w:val="2"/>
            <w:tcBorders>
              <w:top w:val="nil"/>
              <w:bottom w:val="nil"/>
            </w:tcBorders>
            <w:shd w:val="clear" w:color="auto" w:fill="FFFFFF"/>
            <w:vAlign w:val="center"/>
          </w:tcPr>
          <w:p w14:paraId="4BBD8BC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331.742</w:t>
            </w:r>
          </w:p>
        </w:tc>
        <w:tc>
          <w:tcPr>
            <w:tcW w:w="1247" w:type="dxa"/>
            <w:tcBorders>
              <w:top w:val="nil"/>
              <w:bottom w:val="nil"/>
            </w:tcBorders>
            <w:shd w:val="clear" w:color="auto" w:fill="FFFFFF"/>
            <w:vAlign w:val="center"/>
          </w:tcPr>
          <w:p w14:paraId="41A77A0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.266</w:t>
            </w:r>
          </w:p>
        </w:tc>
        <w:tc>
          <w:tcPr>
            <w:tcW w:w="1247" w:type="dxa"/>
            <w:gridSpan w:val="3"/>
            <w:tcBorders>
              <w:top w:val="nil"/>
              <w:bottom w:val="nil"/>
              <w:right w:val="single" w:sz="16" w:space="0" w:color="000000"/>
            </w:tcBorders>
            <w:shd w:val="clear" w:color="auto" w:fill="FFFFFF"/>
            <w:vAlign w:val="center"/>
          </w:tcPr>
          <w:p w14:paraId="51003AC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.405</w:t>
            </w:r>
          </w:p>
        </w:tc>
      </w:tr>
      <w:tr w:rsidR="008B1EB4" w:rsidRPr="00C51663" w14:paraId="402A8ABE" w14:textId="77777777" w:rsidTr="00144DA2">
        <w:trPr>
          <w:cantSplit/>
          <w:jc w:val="center"/>
        </w:trPr>
        <w:tc>
          <w:tcPr>
            <w:tcW w:w="5355" w:type="dxa"/>
            <w:tcBorders>
              <w:top w:val="nil"/>
              <w:left w:val="single" w:sz="16" w:space="0" w:color="000000"/>
              <w:bottom w:val="nil"/>
              <w:right w:val="single" w:sz="16" w:space="0" w:color="000000"/>
            </w:tcBorders>
            <w:shd w:val="clear" w:color="auto" w:fill="FFFFFF"/>
            <w:vAlign w:val="center"/>
          </w:tcPr>
          <w:p w14:paraId="307A03E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هل سبق لك أن اكتشفت فرصًا لاحقة كان من الممكن الاستفادة منها لو تم استخدام التفكير التصميمي في وقت مبكر من العملية</w:t>
            </w:r>
            <w:r w:rsidRPr="00C51663">
              <w:rPr>
                <w:rFonts w:ascii="Arial" w:hAnsi="Arial"/>
              </w:rPr>
              <w:t>.</w:t>
            </w:r>
          </w:p>
        </w:tc>
        <w:tc>
          <w:tcPr>
            <w:tcW w:w="1449" w:type="dxa"/>
            <w:tcBorders>
              <w:top w:val="nil"/>
              <w:left w:val="single" w:sz="16" w:space="0" w:color="000000"/>
              <w:bottom w:val="nil"/>
            </w:tcBorders>
            <w:shd w:val="clear" w:color="auto" w:fill="FFFFFF"/>
            <w:vAlign w:val="center"/>
          </w:tcPr>
          <w:p w14:paraId="53F5672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97.14</w:t>
            </w:r>
          </w:p>
        </w:tc>
        <w:tc>
          <w:tcPr>
            <w:tcW w:w="1417" w:type="dxa"/>
            <w:gridSpan w:val="2"/>
            <w:tcBorders>
              <w:top w:val="nil"/>
              <w:bottom w:val="nil"/>
            </w:tcBorders>
            <w:shd w:val="clear" w:color="auto" w:fill="FFFFFF"/>
            <w:vAlign w:val="center"/>
          </w:tcPr>
          <w:p w14:paraId="088304A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321.540</w:t>
            </w:r>
          </w:p>
        </w:tc>
        <w:tc>
          <w:tcPr>
            <w:tcW w:w="1247" w:type="dxa"/>
            <w:tcBorders>
              <w:top w:val="nil"/>
              <w:bottom w:val="nil"/>
            </w:tcBorders>
            <w:shd w:val="clear" w:color="auto" w:fill="FFFFFF"/>
            <w:vAlign w:val="center"/>
          </w:tcPr>
          <w:p w14:paraId="2556716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.438</w:t>
            </w:r>
          </w:p>
        </w:tc>
        <w:tc>
          <w:tcPr>
            <w:tcW w:w="1247" w:type="dxa"/>
            <w:gridSpan w:val="3"/>
            <w:tcBorders>
              <w:top w:val="nil"/>
              <w:bottom w:val="nil"/>
              <w:right w:val="single" w:sz="16" w:space="0" w:color="000000"/>
            </w:tcBorders>
            <w:shd w:val="clear" w:color="auto" w:fill="FFFFFF"/>
            <w:vAlign w:val="center"/>
          </w:tcPr>
          <w:p w14:paraId="004A5EF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.457</w:t>
            </w:r>
          </w:p>
        </w:tc>
      </w:tr>
      <w:tr w:rsidR="008B1EB4" w:rsidRPr="00C51663" w14:paraId="148C7EDD" w14:textId="77777777" w:rsidTr="00144DA2">
        <w:trPr>
          <w:cantSplit/>
          <w:jc w:val="center"/>
        </w:trPr>
        <w:tc>
          <w:tcPr>
            <w:tcW w:w="5355" w:type="dxa"/>
            <w:tcBorders>
              <w:top w:val="nil"/>
              <w:left w:val="single" w:sz="16" w:space="0" w:color="000000"/>
              <w:bottom w:val="single" w:sz="16" w:space="0" w:color="000000"/>
              <w:right w:val="single" w:sz="16" w:space="0" w:color="000000"/>
            </w:tcBorders>
            <w:shd w:val="clear" w:color="auto" w:fill="FFFFFF"/>
            <w:vAlign w:val="center"/>
          </w:tcPr>
          <w:p w14:paraId="3B1960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كم مرة وجدت حلولاً مبتكرة تم تجاهلها سابقًا عند التفكير في المشاريع أو المبادرات السابقة</w:t>
            </w:r>
            <w:r w:rsidRPr="00C51663">
              <w:rPr>
                <w:rFonts w:ascii="Arial" w:hAnsi="Arial"/>
              </w:rPr>
              <w:t>.</w:t>
            </w:r>
          </w:p>
        </w:tc>
        <w:tc>
          <w:tcPr>
            <w:tcW w:w="1449" w:type="dxa"/>
            <w:tcBorders>
              <w:top w:val="nil"/>
              <w:left w:val="single" w:sz="16" w:space="0" w:color="000000"/>
              <w:bottom w:val="single" w:sz="16" w:space="0" w:color="000000"/>
            </w:tcBorders>
            <w:shd w:val="clear" w:color="auto" w:fill="FFFFFF"/>
            <w:vAlign w:val="center"/>
          </w:tcPr>
          <w:p w14:paraId="579465A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97.24</w:t>
            </w:r>
          </w:p>
        </w:tc>
        <w:tc>
          <w:tcPr>
            <w:tcW w:w="1417" w:type="dxa"/>
            <w:gridSpan w:val="2"/>
            <w:tcBorders>
              <w:top w:val="nil"/>
              <w:bottom w:val="single" w:sz="16" w:space="0" w:color="000000"/>
            </w:tcBorders>
            <w:shd w:val="clear" w:color="auto" w:fill="FFFFFF"/>
            <w:vAlign w:val="center"/>
          </w:tcPr>
          <w:p w14:paraId="730C72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333.692</w:t>
            </w:r>
          </w:p>
        </w:tc>
        <w:tc>
          <w:tcPr>
            <w:tcW w:w="1247" w:type="dxa"/>
            <w:tcBorders>
              <w:top w:val="nil"/>
              <w:bottom w:val="single" w:sz="16" w:space="0" w:color="000000"/>
            </w:tcBorders>
            <w:shd w:val="clear" w:color="auto" w:fill="FFFFFF"/>
            <w:vAlign w:val="center"/>
          </w:tcPr>
          <w:p w14:paraId="3F8E0F9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.230</w:t>
            </w:r>
          </w:p>
        </w:tc>
        <w:tc>
          <w:tcPr>
            <w:tcW w:w="1247" w:type="dxa"/>
            <w:gridSpan w:val="3"/>
            <w:tcBorders>
              <w:top w:val="nil"/>
              <w:bottom w:val="single" w:sz="16" w:space="0" w:color="000000"/>
              <w:right w:val="single" w:sz="16" w:space="0" w:color="000000"/>
            </w:tcBorders>
            <w:shd w:val="clear" w:color="auto" w:fill="FFFFFF"/>
            <w:vAlign w:val="center"/>
          </w:tcPr>
          <w:p w14:paraId="47F81D6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.402</w:t>
            </w:r>
          </w:p>
        </w:tc>
      </w:tr>
    </w:tbl>
    <w:p w14:paraId="6CEBAF96" w14:textId="77777777" w:rsidR="008B1EB4" w:rsidRPr="00C51663" w:rsidRDefault="008B1EB4" w:rsidP="008349AF">
      <w:pPr>
        <w:widowControl w:val="0"/>
        <w:spacing w:after="0" w:line="240" w:lineRule="auto"/>
        <w:jc w:val="center"/>
        <w:rPr>
          <w:rFonts w:ascii="Arial" w:hAnsi="Arial"/>
        </w:rPr>
      </w:pPr>
    </w:p>
    <w:tbl>
      <w:tblPr>
        <w:tblW w:w="96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93"/>
        <w:gridCol w:w="3323"/>
        <w:gridCol w:w="67"/>
      </w:tblGrid>
      <w:tr w:rsidR="008B1EB4" w:rsidRPr="00C51663" w14:paraId="4ECE3536" w14:textId="77777777" w:rsidTr="00144DA2">
        <w:trPr>
          <w:gridAfter w:val="1"/>
          <w:wAfter w:w="67" w:type="dxa"/>
          <w:cantSplit/>
          <w:jc w:val="center"/>
        </w:trPr>
        <w:tc>
          <w:tcPr>
            <w:tcW w:w="9616" w:type="dxa"/>
            <w:gridSpan w:val="2"/>
            <w:tcBorders>
              <w:top w:val="nil"/>
              <w:left w:val="nil"/>
              <w:bottom w:val="nil"/>
              <w:right w:val="nil"/>
            </w:tcBorders>
            <w:shd w:val="clear" w:color="auto" w:fill="FFFFFF"/>
          </w:tcPr>
          <w:p w14:paraId="28BBFC6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Item-Total Statistics</w:t>
            </w:r>
          </w:p>
        </w:tc>
      </w:tr>
      <w:tr w:rsidR="008B1EB4" w:rsidRPr="00C51663" w14:paraId="4F7BC4C8" w14:textId="77777777" w:rsidTr="00144DA2">
        <w:trPr>
          <w:cantSplit/>
          <w:jc w:val="center"/>
        </w:trPr>
        <w:tc>
          <w:tcPr>
            <w:tcW w:w="6293" w:type="dxa"/>
            <w:tcBorders>
              <w:top w:val="single" w:sz="16" w:space="0" w:color="000000"/>
              <w:left w:val="single" w:sz="16" w:space="0" w:color="000000"/>
              <w:bottom w:val="single" w:sz="16" w:space="0" w:color="000000"/>
              <w:right w:val="single" w:sz="16" w:space="0" w:color="000000"/>
            </w:tcBorders>
            <w:shd w:val="clear" w:color="auto" w:fill="FFFFFF"/>
          </w:tcPr>
          <w:p w14:paraId="57DC2AE3" w14:textId="77777777" w:rsidR="008B1EB4" w:rsidRPr="00C51663" w:rsidRDefault="008B1EB4" w:rsidP="008349AF">
            <w:pPr>
              <w:widowControl w:val="0"/>
              <w:spacing w:after="0" w:line="240" w:lineRule="auto"/>
              <w:ind w:left="60" w:right="60"/>
              <w:jc w:val="both"/>
              <w:rPr>
                <w:rFonts w:ascii="Arial" w:hAnsi="Arial"/>
              </w:rPr>
            </w:pPr>
          </w:p>
        </w:tc>
        <w:tc>
          <w:tcPr>
            <w:tcW w:w="3390" w:type="dxa"/>
            <w:gridSpan w:val="2"/>
            <w:tcBorders>
              <w:top w:val="single" w:sz="16" w:space="0" w:color="000000"/>
              <w:left w:val="single" w:sz="16" w:space="0" w:color="000000"/>
              <w:bottom w:val="single" w:sz="16" w:space="0" w:color="000000"/>
              <w:right w:val="single" w:sz="16" w:space="0" w:color="000000"/>
            </w:tcBorders>
            <w:shd w:val="clear" w:color="auto" w:fill="FFFFFF"/>
          </w:tcPr>
          <w:p w14:paraId="3466313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Cronbach's Alpha if Item Deleted</w:t>
            </w:r>
          </w:p>
        </w:tc>
      </w:tr>
      <w:tr w:rsidR="008B1EB4" w:rsidRPr="00C51663" w14:paraId="597231C5" w14:textId="77777777" w:rsidTr="00144DA2">
        <w:trPr>
          <w:cantSplit/>
          <w:jc w:val="center"/>
        </w:trPr>
        <w:tc>
          <w:tcPr>
            <w:tcW w:w="6293" w:type="dxa"/>
            <w:tcBorders>
              <w:top w:val="single" w:sz="16" w:space="0" w:color="000000"/>
              <w:left w:val="single" w:sz="16" w:space="0" w:color="000000"/>
              <w:bottom w:val="nil"/>
              <w:right w:val="single" w:sz="16" w:space="0" w:color="000000"/>
            </w:tcBorders>
            <w:shd w:val="clear" w:color="auto" w:fill="FFFFFF"/>
            <w:vAlign w:val="center"/>
          </w:tcPr>
          <w:p w14:paraId="5A38FB68"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هل تعتقد أن غياب التفكير التصميمي في القطاع المصرفي يعيق معالجة مشاكل محددة وتلبية الاحتياجات الخاصة للعملاء</w:t>
            </w:r>
            <w:r w:rsidRPr="00C51663">
              <w:rPr>
                <w:rFonts w:ascii="Arial" w:hAnsi="Arial"/>
              </w:rPr>
              <w:t>.</w:t>
            </w:r>
          </w:p>
        </w:tc>
        <w:tc>
          <w:tcPr>
            <w:tcW w:w="3390" w:type="dxa"/>
            <w:gridSpan w:val="2"/>
            <w:tcBorders>
              <w:top w:val="single" w:sz="16" w:space="0" w:color="000000"/>
              <w:left w:val="single" w:sz="16" w:space="0" w:color="000000"/>
              <w:bottom w:val="nil"/>
              <w:right w:val="single" w:sz="16" w:space="0" w:color="000000"/>
            </w:tcBorders>
            <w:shd w:val="clear" w:color="auto" w:fill="FFFFFF"/>
            <w:vAlign w:val="center"/>
          </w:tcPr>
          <w:p w14:paraId="57119AF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.898</w:t>
            </w:r>
          </w:p>
        </w:tc>
      </w:tr>
      <w:tr w:rsidR="008B1EB4" w:rsidRPr="00C51663" w14:paraId="131F8E6E" w14:textId="77777777" w:rsidTr="00144DA2">
        <w:trPr>
          <w:cantSplit/>
          <w:jc w:val="center"/>
        </w:trPr>
        <w:tc>
          <w:tcPr>
            <w:tcW w:w="6293" w:type="dxa"/>
            <w:tcBorders>
              <w:top w:val="nil"/>
              <w:left w:val="single" w:sz="16" w:space="0" w:color="000000"/>
              <w:bottom w:val="nil"/>
              <w:right w:val="single" w:sz="16" w:space="0" w:color="000000"/>
            </w:tcBorders>
            <w:shd w:val="clear" w:color="auto" w:fill="FFFFFF"/>
            <w:vAlign w:val="center"/>
          </w:tcPr>
          <w:p w14:paraId="0CEC3613"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هل أدت صعوبة تنفيذ الحلول الناتجة عن التفكير التصميمي إلى عدم تبنيها من قبل مصرفك</w:t>
            </w:r>
            <w:r w:rsidRPr="00C51663">
              <w:rPr>
                <w:rFonts w:ascii="Arial" w:hAnsi="Arial"/>
              </w:rPr>
              <w:t>.</w:t>
            </w:r>
          </w:p>
        </w:tc>
        <w:tc>
          <w:tcPr>
            <w:tcW w:w="3390" w:type="dxa"/>
            <w:gridSpan w:val="2"/>
            <w:tcBorders>
              <w:top w:val="nil"/>
              <w:left w:val="single" w:sz="16" w:space="0" w:color="000000"/>
              <w:bottom w:val="nil"/>
              <w:right w:val="single" w:sz="16" w:space="0" w:color="000000"/>
            </w:tcBorders>
            <w:shd w:val="clear" w:color="auto" w:fill="FFFFFF"/>
            <w:vAlign w:val="center"/>
          </w:tcPr>
          <w:p w14:paraId="5CE332C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.899</w:t>
            </w:r>
          </w:p>
        </w:tc>
      </w:tr>
      <w:tr w:rsidR="008B1EB4" w:rsidRPr="00C51663" w14:paraId="56D52837" w14:textId="77777777" w:rsidTr="00144DA2">
        <w:trPr>
          <w:cantSplit/>
          <w:jc w:val="center"/>
        </w:trPr>
        <w:tc>
          <w:tcPr>
            <w:tcW w:w="6293" w:type="dxa"/>
            <w:tcBorders>
              <w:top w:val="nil"/>
              <w:left w:val="single" w:sz="16" w:space="0" w:color="000000"/>
              <w:bottom w:val="nil"/>
              <w:right w:val="single" w:sz="16" w:space="0" w:color="000000"/>
            </w:tcBorders>
            <w:shd w:val="clear" w:color="auto" w:fill="FFFFFF"/>
            <w:vAlign w:val="center"/>
          </w:tcPr>
          <w:p w14:paraId="3CA7C3CA"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هل تعتقد أن عدم تبني التفكير التصميمي أدى إلى ضياع الفرص لمصرفك</w:t>
            </w:r>
            <w:r w:rsidRPr="00C51663">
              <w:rPr>
                <w:rFonts w:ascii="Arial" w:hAnsi="Arial"/>
              </w:rPr>
              <w:t>.</w:t>
            </w:r>
          </w:p>
        </w:tc>
        <w:tc>
          <w:tcPr>
            <w:tcW w:w="3390" w:type="dxa"/>
            <w:gridSpan w:val="2"/>
            <w:tcBorders>
              <w:top w:val="nil"/>
              <w:left w:val="single" w:sz="16" w:space="0" w:color="000000"/>
              <w:bottom w:val="nil"/>
              <w:right w:val="single" w:sz="16" w:space="0" w:color="000000"/>
            </w:tcBorders>
            <w:shd w:val="clear" w:color="auto" w:fill="FFFFFF"/>
            <w:vAlign w:val="center"/>
          </w:tcPr>
          <w:p w14:paraId="0B0EEE3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.905</w:t>
            </w:r>
          </w:p>
        </w:tc>
      </w:tr>
      <w:tr w:rsidR="008B1EB4" w:rsidRPr="00C51663" w14:paraId="23023DC1" w14:textId="77777777" w:rsidTr="00144DA2">
        <w:trPr>
          <w:cantSplit/>
          <w:jc w:val="center"/>
        </w:trPr>
        <w:tc>
          <w:tcPr>
            <w:tcW w:w="6293" w:type="dxa"/>
            <w:tcBorders>
              <w:top w:val="nil"/>
              <w:left w:val="single" w:sz="16" w:space="0" w:color="000000"/>
              <w:bottom w:val="nil"/>
              <w:right w:val="single" w:sz="16" w:space="0" w:color="000000"/>
            </w:tcBorders>
            <w:shd w:val="clear" w:color="auto" w:fill="FFFFFF"/>
            <w:vAlign w:val="center"/>
          </w:tcPr>
          <w:p w14:paraId="4A74B254"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هل سبق لك أن اكتشفت فرصًا لاحقة كان من الممكن الاستفادة منها لو تم استخدام التفكير التصميمي في وقت مبكر من العملية</w:t>
            </w:r>
            <w:r w:rsidRPr="00C51663">
              <w:rPr>
                <w:rFonts w:ascii="Arial" w:hAnsi="Arial"/>
              </w:rPr>
              <w:t>.</w:t>
            </w:r>
          </w:p>
        </w:tc>
        <w:tc>
          <w:tcPr>
            <w:tcW w:w="3390" w:type="dxa"/>
            <w:gridSpan w:val="2"/>
            <w:tcBorders>
              <w:top w:val="nil"/>
              <w:left w:val="single" w:sz="16" w:space="0" w:color="000000"/>
              <w:bottom w:val="nil"/>
              <w:right w:val="single" w:sz="16" w:space="0" w:color="000000"/>
            </w:tcBorders>
            <w:shd w:val="clear" w:color="auto" w:fill="FFFFFF"/>
            <w:vAlign w:val="center"/>
          </w:tcPr>
          <w:p w14:paraId="79EA0D0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.901</w:t>
            </w:r>
          </w:p>
        </w:tc>
      </w:tr>
      <w:tr w:rsidR="008B1EB4" w:rsidRPr="00C51663" w14:paraId="3E18B04F" w14:textId="77777777" w:rsidTr="00144DA2">
        <w:trPr>
          <w:cantSplit/>
          <w:jc w:val="center"/>
        </w:trPr>
        <w:tc>
          <w:tcPr>
            <w:tcW w:w="6293" w:type="dxa"/>
            <w:tcBorders>
              <w:top w:val="nil"/>
              <w:left w:val="single" w:sz="16" w:space="0" w:color="000000"/>
              <w:bottom w:val="single" w:sz="16" w:space="0" w:color="000000"/>
              <w:right w:val="single" w:sz="16" w:space="0" w:color="000000"/>
            </w:tcBorders>
            <w:shd w:val="clear" w:color="auto" w:fill="FFFFFF"/>
            <w:vAlign w:val="center"/>
          </w:tcPr>
          <w:p w14:paraId="2807CCC9"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كم مرة وجدت حلولاً مبتكرة تم تجاهلها سابقًا عند التفكير في المشاريع أو المبادرات السابقة</w:t>
            </w:r>
            <w:r w:rsidRPr="00C51663">
              <w:rPr>
                <w:rFonts w:ascii="Arial" w:hAnsi="Arial"/>
              </w:rPr>
              <w:t>.</w:t>
            </w:r>
          </w:p>
        </w:tc>
        <w:tc>
          <w:tcPr>
            <w:tcW w:w="3390" w:type="dxa"/>
            <w:gridSpan w:val="2"/>
            <w:tcBorders>
              <w:top w:val="nil"/>
              <w:left w:val="single" w:sz="16" w:space="0" w:color="000000"/>
              <w:bottom w:val="single" w:sz="16" w:space="0" w:color="000000"/>
              <w:right w:val="single" w:sz="16" w:space="0" w:color="000000"/>
            </w:tcBorders>
            <w:shd w:val="clear" w:color="auto" w:fill="FFFFFF"/>
            <w:vAlign w:val="center"/>
          </w:tcPr>
          <w:p w14:paraId="4E48134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.906</w:t>
            </w:r>
          </w:p>
        </w:tc>
      </w:tr>
    </w:tbl>
    <w:p w14:paraId="5430A9E7" w14:textId="77777777" w:rsidR="008B1EB4" w:rsidRPr="00C51663" w:rsidRDefault="008B1EB4" w:rsidP="008349AF">
      <w:pPr>
        <w:widowControl w:val="0"/>
        <w:spacing w:after="0" w:line="240" w:lineRule="auto"/>
        <w:jc w:val="center"/>
        <w:rPr>
          <w:rFonts w:ascii="Times New Roman" w:hAnsi="Times New Roman" w:cs="Times New Roman"/>
        </w:rPr>
      </w:pPr>
    </w:p>
    <w:tbl>
      <w:tblPr>
        <w:tblW w:w="920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31"/>
        <w:gridCol w:w="2029"/>
        <w:gridCol w:w="2863"/>
        <w:gridCol w:w="2279"/>
      </w:tblGrid>
      <w:tr w:rsidR="008B1EB4" w:rsidRPr="00C51663" w14:paraId="5E8D57A4" w14:textId="77777777" w:rsidTr="00144DA2">
        <w:trPr>
          <w:cantSplit/>
          <w:trHeight w:val="20"/>
          <w:jc w:val="center"/>
        </w:trPr>
        <w:tc>
          <w:tcPr>
            <w:tcW w:w="9202" w:type="dxa"/>
            <w:gridSpan w:val="4"/>
            <w:tcBorders>
              <w:top w:val="nil"/>
              <w:left w:val="nil"/>
              <w:bottom w:val="nil"/>
              <w:right w:val="nil"/>
            </w:tcBorders>
            <w:shd w:val="clear" w:color="auto" w:fill="FFFFFF"/>
          </w:tcPr>
          <w:p w14:paraId="27E02F8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Scale Statistics</w:t>
            </w:r>
          </w:p>
        </w:tc>
      </w:tr>
      <w:tr w:rsidR="008B1EB4" w:rsidRPr="00C51663" w14:paraId="41B0C9D5" w14:textId="77777777" w:rsidTr="00144DA2">
        <w:trPr>
          <w:cantSplit/>
          <w:trHeight w:val="20"/>
          <w:jc w:val="center"/>
        </w:trPr>
        <w:tc>
          <w:tcPr>
            <w:tcW w:w="2031" w:type="dxa"/>
            <w:tcBorders>
              <w:top w:val="single" w:sz="16" w:space="0" w:color="000000"/>
              <w:left w:val="single" w:sz="16" w:space="0" w:color="000000"/>
              <w:bottom w:val="single" w:sz="16" w:space="0" w:color="000000"/>
            </w:tcBorders>
            <w:shd w:val="clear" w:color="auto" w:fill="FFFFFF"/>
          </w:tcPr>
          <w:p w14:paraId="6F680E7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Mean</w:t>
            </w:r>
          </w:p>
        </w:tc>
        <w:tc>
          <w:tcPr>
            <w:tcW w:w="2029" w:type="dxa"/>
            <w:tcBorders>
              <w:top w:val="single" w:sz="16" w:space="0" w:color="000000"/>
              <w:bottom w:val="single" w:sz="16" w:space="0" w:color="000000"/>
            </w:tcBorders>
            <w:shd w:val="clear" w:color="auto" w:fill="FFFFFF"/>
          </w:tcPr>
          <w:p w14:paraId="0600981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Variance</w:t>
            </w:r>
          </w:p>
        </w:tc>
        <w:tc>
          <w:tcPr>
            <w:tcW w:w="2863" w:type="dxa"/>
            <w:tcBorders>
              <w:top w:val="single" w:sz="16" w:space="0" w:color="000000"/>
              <w:bottom w:val="single" w:sz="16" w:space="0" w:color="000000"/>
            </w:tcBorders>
            <w:shd w:val="clear" w:color="auto" w:fill="FFFFFF"/>
          </w:tcPr>
          <w:p w14:paraId="5FD6A91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Deviation</w:t>
            </w:r>
          </w:p>
        </w:tc>
        <w:tc>
          <w:tcPr>
            <w:tcW w:w="2279" w:type="dxa"/>
            <w:tcBorders>
              <w:top w:val="single" w:sz="16" w:space="0" w:color="000000"/>
              <w:bottom w:val="single" w:sz="16" w:space="0" w:color="000000"/>
              <w:right w:val="single" w:sz="16" w:space="0" w:color="000000"/>
            </w:tcBorders>
            <w:shd w:val="clear" w:color="auto" w:fill="FFFFFF"/>
          </w:tcPr>
          <w:p w14:paraId="49223DF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 of Items</w:t>
            </w:r>
          </w:p>
        </w:tc>
      </w:tr>
      <w:tr w:rsidR="008B1EB4" w:rsidRPr="00C51663" w14:paraId="7C5E586D" w14:textId="77777777" w:rsidTr="00144DA2">
        <w:trPr>
          <w:cantSplit/>
          <w:trHeight w:val="20"/>
          <w:jc w:val="center"/>
        </w:trPr>
        <w:tc>
          <w:tcPr>
            <w:tcW w:w="2031" w:type="dxa"/>
            <w:tcBorders>
              <w:top w:val="single" w:sz="16" w:space="0" w:color="000000"/>
              <w:left w:val="single" w:sz="16" w:space="0" w:color="000000"/>
              <w:bottom w:val="single" w:sz="16" w:space="0" w:color="000000"/>
            </w:tcBorders>
            <w:shd w:val="clear" w:color="auto" w:fill="FFFFFF"/>
            <w:vAlign w:val="center"/>
          </w:tcPr>
          <w:p w14:paraId="363BCF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101.41</w:t>
            </w:r>
          </w:p>
        </w:tc>
        <w:tc>
          <w:tcPr>
            <w:tcW w:w="2029" w:type="dxa"/>
            <w:tcBorders>
              <w:top w:val="single" w:sz="16" w:space="0" w:color="000000"/>
              <w:bottom w:val="single" w:sz="16" w:space="0" w:color="000000"/>
            </w:tcBorders>
            <w:shd w:val="clear" w:color="auto" w:fill="FFFFFF"/>
            <w:vAlign w:val="center"/>
          </w:tcPr>
          <w:p w14:paraId="2F9B6E9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349.880</w:t>
            </w:r>
          </w:p>
        </w:tc>
        <w:tc>
          <w:tcPr>
            <w:tcW w:w="2863" w:type="dxa"/>
            <w:tcBorders>
              <w:top w:val="single" w:sz="16" w:space="0" w:color="000000"/>
              <w:bottom w:val="single" w:sz="16" w:space="0" w:color="000000"/>
            </w:tcBorders>
            <w:shd w:val="clear" w:color="auto" w:fill="FFFFFF"/>
            <w:vAlign w:val="center"/>
          </w:tcPr>
          <w:p w14:paraId="78EDDCD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18.705</w:t>
            </w:r>
          </w:p>
        </w:tc>
        <w:tc>
          <w:tcPr>
            <w:tcW w:w="2279" w:type="dxa"/>
            <w:tcBorders>
              <w:top w:val="single" w:sz="16" w:space="0" w:color="000000"/>
              <w:bottom w:val="single" w:sz="16" w:space="0" w:color="000000"/>
              <w:right w:val="single" w:sz="16" w:space="0" w:color="000000"/>
            </w:tcBorders>
            <w:shd w:val="clear" w:color="auto" w:fill="FFFFFF"/>
            <w:vAlign w:val="center"/>
          </w:tcPr>
          <w:p w14:paraId="583ECD7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w:t>
            </w:r>
          </w:p>
        </w:tc>
      </w:tr>
    </w:tbl>
    <w:p w14:paraId="4A733EE4" w14:textId="77777777" w:rsidR="008B1EB4" w:rsidRPr="00C51663" w:rsidRDefault="008B1EB4" w:rsidP="008349AF">
      <w:pPr>
        <w:widowControl w:val="0"/>
        <w:spacing w:after="0" w:line="240" w:lineRule="auto"/>
        <w:jc w:val="center"/>
        <w:rPr>
          <w:rFonts w:ascii="Times New Roman" w:hAnsi="Times New Roman" w:cs="Times New Roman"/>
        </w:rPr>
      </w:pPr>
    </w:p>
    <w:p w14:paraId="3F03AB97" w14:textId="0EC5C594" w:rsidR="008B1EB4" w:rsidRPr="00C51663" w:rsidRDefault="008B1EB4" w:rsidP="008349AF">
      <w:pPr>
        <w:widowControl w:val="0"/>
        <w:spacing w:after="0" w:line="240" w:lineRule="auto"/>
        <w:jc w:val="right"/>
        <w:rPr>
          <w:rFonts w:ascii="Arial" w:hAnsi="Arial"/>
          <w:b/>
          <w:bCs/>
        </w:rPr>
      </w:pPr>
      <w:r w:rsidRPr="00C51663">
        <w:rPr>
          <w:color w:val="FFFFFF"/>
        </w:rPr>
        <w:t>/VARIABLES=</w:t>
      </w:r>
      <w:r w:rsidRPr="00C51663">
        <w:rPr>
          <w:color w:val="FFFFFF"/>
          <w:rtl/>
        </w:rPr>
        <w:t>ق_85;_75;_85;1 ق_85;_75;_85;2 ق_85;_75;_85;3 ق_85;_75;_85;4 ق_85;;_85;_75;_85;7 ق_85;_75;_85;8 ق_85;_75;_85;9 ق_85;_75;_85;10 ق_85;_75;_85;11 ق_85;_75;_85;12 ق_85;_75;_85;13 5;_75;_85;14 ق_</w:t>
      </w:r>
      <w:r w:rsidRPr="00C51663">
        <w:rPr>
          <w:rFonts w:ascii="Arial" w:hAnsi="Arial"/>
          <w:b/>
          <w:bCs/>
        </w:rPr>
        <w:t>Reliability</w:t>
      </w:r>
    </w:p>
    <w:p w14:paraId="337CECA4" w14:textId="77777777" w:rsidR="00144DA2" w:rsidRDefault="00144DA2" w:rsidP="008349AF">
      <w:pPr>
        <w:widowControl w:val="0"/>
        <w:spacing w:after="0" w:line="240" w:lineRule="auto"/>
        <w:jc w:val="right"/>
        <w:rPr>
          <w:rFonts w:ascii="Arial" w:hAnsi="Arial"/>
          <w:b/>
          <w:bCs/>
          <w:rtl/>
        </w:rPr>
      </w:pPr>
    </w:p>
    <w:p w14:paraId="3AABD29B" w14:textId="3162B9C1" w:rsidR="008B1EB4" w:rsidRPr="00B768AE" w:rsidRDefault="008B1EB4" w:rsidP="008349AF">
      <w:pPr>
        <w:widowControl w:val="0"/>
        <w:spacing w:after="0" w:line="240" w:lineRule="auto"/>
        <w:jc w:val="right"/>
        <w:rPr>
          <w:rFonts w:ascii="Arial" w:hAnsi="Arial"/>
          <w:b/>
          <w:bCs/>
        </w:rPr>
      </w:pPr>
      <w:r w:rsidRPr="00C51663">
        <w:rPr>
          <w:rFonts w:ascii="Arial" w:hAnsi="Arial"/>
          <w:b/>
          <w:bCs/>
        </w:rPr>
        <w:t>Scale: ALL VARIABLES</w:t>
      </w:r>
    </w:p>
    <w:p w14:paraId="6CBB4665" w14:textId="77777777" w:rsidR="008B1EB4" w:rsidRPr="00C51663" w:rsidRDefault="008B1EB4" w:rsidP="008349AF">
      <w:pPr>
        <w:widowControl w:val="0"/>
        <w:spacing w:after="0" w:line="240" w:lineRule="auto"/>
        <w:jc w:val="center"/>
        <w:rPr>
          <w:rFonts w:ascii="Times New Roman" w:hAnsi="Times New Roman" w:cs="Times New Roman"/>
        </w:rPr>
      </w:pPr>
    </w:p>
    <w:tbl>
      <w:tblPr>
        <w:tblW w:w="920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33"/>
        <w:gridCol w:w="1932"/>
        <w:gridCol w:w="1723"/>
        <w:gridCol w:w="4116"/>
      </w:tblGrid>
      <w:tr w:rsidR="008B1EB4" w:rsidRPr="00C51663" w14:paraId="789C6771" w14:textId="77777777" w:rsidTr="00144DA2">
        <w:trPr>
          <w:cantSplit/>
          <w:trHeight w:val="20"/>
          <w:jc w:val="center"/>
        </w:trPr>
        <w:tc>
          <w:tcPr>
            <w:tcW w:w="9204" w:type="dxa"/>
            <w:gridSpan w:val="4"/>
            <w:tcBorders>
              <w:top w:val="nil"/>
              <w:left w:val="nil"/>
              <w:bottom w:val="nil"/>
              <w:right w:val="nil"/>
            </w:tcBorders>
            <w:shd w:val="clear" w:color="auto" w:fill="FFFFFF"/>
          </w:tcPr>
          <w:p w14:paraId="6788727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Case Processing Summary</w:t>
            </w:r>
          </w:p>
        </w:tc>
      </w:tr>
      <w:tr w:rsidR="008B1EB4" w:rsidRPr="00C51663" w14:paraId="564B005D" w14:textId="77777777" w:rsidTr="00144DA2">
        <w:trPr>
          <w:cantSplit/>
          <w:trHeight w:val="20"/>
          <w:jc w:val="center"/>
        </w:trPr>
        <w:tc>
          <w:tcPr>
            <w:tcW w:w="3365" w:type="dxa"/>
            <w:gridSpan w:val="2"/>
            <w:tcBorders>
              <w:top w:val="single" w:sz="16" w:space="0" w:color="000000"/>
              <w:left w:val="single" w:sz="16" w:space="0" w:color="000000"/>
              <w:bottom w:val="single" w:sz="16" w:space="0" w:color="000000"/>
              <w:right w:val="nil"/>
            </w:tcBorders>
            <w:shd w:val="clear" w:color="auto" w:fill="FFFFFF"/>
          </w:tcPr>
          <w:p w14:paraId="233951F0" w14:textId="77777777" w:rsidR="008B1EB4" w:rsidRPr="00C51663" w:rsidRDefault="008B1EB4" w:rsidP="008349AF">
            <w:pPr>
              <w:widowControl w:val="0"/>
              <w:spacing w:after="0" w:line="240" w:lineRule="auto"/>
              <w:ind w:left="60" w:right="60"/>
              <w:jc w:val="center"/>
              <w:rPr>
                <w:rFonts w:ascii="Arial" w:hAnsi="Arial"/>
              </w:rPr>
            </w:pPr>
          </w:p>
        </w:tc>
        <w:tc>
          <w:tcPr>
            <w:tcW w:w="1723" w:type="dxa"/>
            <w:tcBorders>
              <w:top w:val="single" w:sz="16" w:space="0" w:color="000000"/>
              <w:left w:val="single" w:sz="16" w:space="0" w:color="000000"/>
              <w:bottom w:val="single" w:sz="16" w:space="0" w:color="000000"/>
            </w:tcBorders>
            <w:shd w:val="clear" w:color="auto" w:fill="FFFFFF"/>
          </w:tcPr>
          <w:p w14:paraId="69092FA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w:t>
            </w:r>
          </w:p>
        </w:tc>
        <w:tc>
          <w:tcPr>
            <w:tcW w:w="4116" w:type="dxa"/>
            <w:tcBorders>
              <w:top w:val="single" w:sz="16" w:space="0" w:color="000000"/>
              <w:bottom w:val="single" w:sz="16" w:space="0" w:color="000000"/>
              <w:right w:val="single" w:sz="16" w:space="0" w:color="000000"/>
            </w:tcBorders>
            <w:shd w:val="clear" w:color="auto" w:fill="FFFFFF"/>
          </w:tcPr>
          <w:p w14:paraId="20757D0C" w14:textId="77777777" w:rsidR="008B1EB4" w:rsidRPr="00C51663" w:rsidRDefault="008B1EB4" w:rsidP="008349AF">
            <w:pPr>
              <w:widowControl w:val="0"/>
              <w:spacing w:after="0" w:line="240" w:lineRule="auto"/>
              <w:ind w:left="60" w:right="60"/>
              <w:jc w:val="center"/>
              <w:rPr>
                <w:rFonts w:ascii="Arial" w:hAnsi="Arial"/>
                <w:rtl/>
              </w:rPr>
            </w:pPr>
            <w:r w:rsidRPr="00C51663">
              <w:rPr>
                <w:rFonts w:ascii="Arial" w:hAnsi="Arial"/>
              </w:rPr>
              <w:t>%</w:t>
            </w:r>
          </w:p>
        </w:tc>
      </w:tr>
      <w:tr w:rsidR="008B1EB4" w:rsidRPr="00C51663" w14:paraId="2894BBBF" w14:textId="77777777" w:rsidTr="00144DA2">
        <w:trPr>
          <w:cantSplit/>
          <w:trHeight w:val="20"/>
          <w:jc w:val="center"/>
        </w:trPr>
        <w:tc>
          <w:tcPr>
            <w:tcW w:w="1433" w:type="dxa"/>
            <w:vMerge w:val="restart"/>
            <w:tcBorders>
              <w:top w:val="single" w:sz="16" w:space="0" w:color="000000"/>
              <w:left w:val="single" w:sz="16" w:space="0" w:color="000000"/>
              <w:bottom w:val="single" w:sz="16" w:space="0" w:color="000000"/>
              <w:right w:val="nil"/>
            </w:tcBorders>
            <w:shd w:val="clear" w:color="auto" w:fill="FFFFFF"/>
            <w:vAlign w:val="center"/>
          </w:tcPr>
          <w:p w14:paraId="1659C2C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Cases</w:t>
            </w:r>
          </w:p>
        </w:tc>
        <w:tc>
          <w:tcPr>
            <w:tcW w:w="1932" w:type="dxa"/>
            <w:tcBorders>
              <w:top w:val="single" w:sz="16" w:space="0" w:color="000000"/>
              <w:left w:val="nil"/>
              <w:bottom w:val="nil"/>
              <w:right w:val="single" w:sz="16" w:space="0" w:color="000000"/>
            </w:tcBorders>
            <w:shd w:val="clear" w:color="auto" w:fill="FFFFFF"/>
            <w:vAlign w:val="center"/>
          </w:tcPr>
          <w:p w14:paraId="0C933C9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Valid</w:t>
            </w:r>
          </w:p>
        </w:tc>
        <w:tc>
          <w:tcPr>
            <w:tcW w:w="1723" w:type="dxa"/>
            <w:tcBorders>
              <w:top w:val="single" w:sz="16" w:space="0" w:color="000000"/>
              <w:left w:val="single" w:sz="16" w:space="0" w:color="000000"/>
              <w:bottom w:val="nil"/>
            </w:tcBorders>
            <w:shd w:val="clear" w:color="auto" w:fill="FFFFFF"/>
            <w:vAlign w:val="center"/>
          </w:tcPr>
          <w:p w14:paraId="0787577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4116" w:type="dxa"/>
            <w:tcBorders>
              <w:top w:val="single" w:sz="16" w:space="0" w:color="000000"/>
              <w:bottom w:val="nil"/>
              <w:right w:val="single" w:sz="16" w:space="0" w:color="000000"/>
            </w:tcBorders>
            <w:shd w:val="clear" w:color="auto" w:fill="FFFFFF"/>
            <w:vAlign w:val="center"/>
          </w:tcPr>
          <w:p w14:paraId="6E32A94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06F7EC53" w14:textId="77777777" w:rsidTr="00144DA2">
        <w:trPr>
          <w:cantSplit/>
          <w:trHeight w:val="20"/>
          <w:jc w:val="center"/>
        </w:trPr>
        <w:tc>
          <w:tcPr>
            <w:tcW w:w="1433" w:type="dxa"/>
            <w:vMerge/>
            <w:tcBorders>
              <w:top w:val="single" w:sz="16" w:space="0" w:color="000000"/>
              <w:left w:val="single" w:sz="16" w:space="0" w:color="000000"/>
              <w:bottom w:val="single" w:sz="16" w:space="0" w:color="000000"/>
              <w:right w:val="nil"/>
            </w:tcBorders>
            <w:shd w:val="clear" w:color="auto" w:fill="FFFFFF"/>
            <w:vAlign w:val="center"/>
          </w:tcPr>
          <w:p w14:paraId="6CF355A4" w14:textId="77777777" w:rsidR="008B1EB4" w:rsidRPr="00C51663" w:rsidRDefault="008B1EB4" w:rsidP="008349AF">
            <w:pPr>
              <w:widowControl w:val="0"/>
              <w:spacing w:after="0" w:line="240" w:lineRule="auto"/>
              <w:jc w:val="center"/>
              <w:rPr>
                <w:rFonts w:ascii="Arial" w:hAnsi="Arial"/>
              </w:rPr>
            </w:pPr>
          </w:p>
        </w:tc>
        <w:tc>
          <w:tcPr>
            <w:tcW w:w="1932" w:type="dxa"/>
            <w:tcBorders>
              <w:top w:val="nil"/>
              <w:left w:val="nil"/>
              <w:bottom w:val="nil"/>
              <w:right w:val="single" w:sz="16" w:space="0" w:color="000000"/>
            </w:tcBorders>
            <w:shd w:val="clear" w:color="auto" w:fill="FFFFFF"/>
            <w:vAlign w:val="center"/>
          </w:tcPr>
          <w:p w14:paraId="4E296AD0" w14:textId="77777777" w:rsidR="008B1EB4" w:rsidRPr="00C51663" w:rsidRDefault="008B1EB4" w:rsidP="008349AF">
            <w:pPr>
              <w:widowControl w:val="0"/>
              <w:spacing w:after="0" w:line="240" w:lineRule="auto"/>
              <w:ind w:left="60" w:right="60"/>
              <w:jc w:val="center"/>
              <w:rPr>
                <w:rFonts w:ascii="Arial" w:hAnsi="Arial"/>
              </w:rPr>
            </w:pPr>
            <w:proofErr w:type="spellStart"/>
            <w:r w:rsidRPr="00C51663">
              <w:rPr>
                <w:rFonts w:ascii="Arial" w:hAnsi="Arial"/>
              </w:rPr>
              <w:t>Excluded</w:t>
            </w:r>
            <w:r w:rsidRPr="00C51663">
              <w:rPr>
                <w:rFonts w:ascii="Arial" w:hAnsi="Arial"/>
                <w:vertAlign w:val="superscript"/>
              </w:rPr>
              <w:t>a</w:t>
            </w:r>
            <w:proofErr w:type="spellEnd"/>
          </w:p>
        </w:tc>
        <w:tc>
          <w:tcPr>
            <w:tcW w:w="1723" w:type="dxa"/>
            <w:tcBorders>
              <w:top w:val="nil"/>
              <w:left w:val="single" w:sz="16" w:space="0" w:color="000000"/>
              <w:bottom w:val="nil"/>
            </w:tcBorders>
            <w:shd w:val="clear" w:color="auto" w:fill="FFFFFF"/>
            <w:vAlign w:val="center"/>
          </w:tcPr>
          <w:p w14:paraId="25F39FA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w:t>
            </w:r>
          </w:p>
        </w:tc>
        <w:tc>
          <w:tcPr>
            <w:tcW w:w="4116" w:type="dxa"/>
            <w:tcBorders>
              <w:top w:val="nil"/>
              <w:bottom w:val="nil"/>
              <w:right w:val="single" w:sz="16" w:space="0" w:color="000000"/>
            </w:tcBorders>
            <w:shd w:val="clear" w:color="auto" w:fill="FFFFFF"/>
            <w:vAlign w:val="center"/>
          </w:tcPr>
          <w:p w14:paraId="0E41A23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w:t>
            </w:r>
          </w:p>
        </w:tc>
      </w:tr>
      <w:tr w:rsidR="008B1EB4" w:rsidRPr="00C51663" w14:paraId="3E5056D5" w14:textId="77777777" w:rsidTr="00144DA2">
        <w:trPr>
          <w:cantSplit/>
          <w:trHeight w:val="20"/>
          <w:jc w:val="center"/>
        </w:trPr>
        <w:tc>
          <w:tcPr>
            <w:tcW w:w="1433" w:type="dxa"/>
            <w:vMerge/>
            <w:tcBorders>
              <w:top w:val="single" w:sz="16" w:space="0" w:color="000000"/>
              <w:left w:val="single" w:sz="16" w:space="0" w:color="000000"/>
              <w:bottom w:val="single" w:sz="16" w:space="0" w:color="000000"/>
              <w:right w:val="nil"/>
            </w:tcBorders>
            <w:shd w:val="clear" w:color="auto" w:fill="FFFFFF"/>
            <w:vAlign w:val="center"/>
          </w:tcPr>
          <w:p w14:paraId="7031DA4E" w14:textId="77777777" w:rsidR="008B1EB4" w:rsidRPr="00C51663" w:rsidRDefault="008B1EB4" w:rsidP="008349AF">
            <w:pPr>
              <w:widowControl w:val="0"/>
              <w:spacing w:after="0" w:line="240" w:lineRule="auto"/>
              <w:jc w:val="center"/>
              <w:rPr>
                <w:rFonts w:ascii="Arial" w:hAnsi="Arial"/>
              </w:rPr>
            </w:pPr>
          </w:p>
        </w:tc>
        <w:tc>
          <w:tcPr>
            <w:tcW w:w="1932" w:type="dxa"/>
            <w:tcBorders>
              <w:top w:val="nil"/>
              <w:left w:val="nil"/>
              <w:bottom w:val="single" w:sz="16" w:space="0" w:color="000000"/>
              <w:right w:val="single" w:sz="16" w:space="0" w:color="000000"/>
            </w:tcBorders>
            <w:shd w:val="clear" w:color="auto" w:fill="FFFFFF"/>
            <w:vAlign w:val="center"/>
          </w:tcPr>
          <w:p w14:paraId="4390DE5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Total</w:t>
            </w:r>
          </w:p>
        </w:tc>
        <w:tc>
          <w:tcPr>
            <w:tcW w:w="1723" w:type="dxa"/>
            <w:tcBorders>
              <w:top w:val="nil"/>
              <w:left w:val="single" w:sz="16" w:space="0" w:color="000000"/>
              <w:bottom w:val="single" w:sz="16" w:space="0" w:color="000000"/>
            </w:tcBorders>
            <w:shd w:val="clear" w:color="auto" w:fill="FFFFFF"/>
            <w:vAlign w:val="center"/>
          </w:tcPr>
          <w:p w14:paraId="27AEA12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c>
          <w:tcPr>
            <w:tcW w:w="4116" w:type="dxa"/>
            <w:tcBorders>
              <w:top w:val="nil"/>
              <w:bottom w:val="single" w:sz="16" w:space="0" w:color="000000"/>
              <w:right w:val="single" w:sz="16" w:space="0" w:color="000000"/>
            </w:tcBorders>
            <w:shd w:val="clear" w:color="auto" w:fill="FFFFFF"/>
            <w:vAlign w:val="center"/>
          </w:tcPr>
          <w:p w14:paraId="71680337" w14:textId="77777777" w:rsidR="008B1EB4" w:rsidRPr="00C51663" w:rsidRDefault="008B1EB4" w:rsidP="008349AF">
            <w:pPr>
              <w:widowControl w:val="0"/>
              <w:spacing w:after="0" w:line="240" w:lineRule="auto"/>
              <w:ind w:left="60" w:right="60"/>
              <w:jc w:val="center"/>
              <w:rPr>
                <w:rFonts w:ascii="Arial" w:hAnsi="Arial"/>
                <w:rtl/>
              </w:rPr>
            </w:pPr>
            <w:r w:rsidRPr="00C51663">
              <w:rPr>
                <w:rFonts w:ascii="Arial" w:hAnsi="Arial"/>
              </w:rPr>
              <w:t>100.0</w:t>
            </w:r>
          </w:p>
        </w:tc>
      </w:tr>
      <w:tr w:rsidR="008B1EB4" w:rsidRPr="00C51663" w14:paraId="04EC1B3F" w14:textId="77777777" w:rsidTr="00144DA2">
        <w:trPr>
          <w:cantSplit/>
          <w:trHeight w:val="20"/>
          <w:jc w:val="center"/>
        </w:trPr>
        <w:tc>
          <w:tcPr>
            <w:tcW w:w="9204" w:type="dxa"/>
            <w:gridSpan w:val="4"/>
            <w:tcBorders>
              <w:top w:val="nil"/>
              <w:left w:val="nil"/>
              <w:bottom w:val="nil"/>
              <w:right w:val="nil"/>
            </w:tcBorders>
            <w:shd w:val="clear" w:color="auto" w:fill="FFFFFF"/>
          </w:tcPr>
          <w:p w14:paraId="2B1FFAFA" w14:textId="77777777" w:rsidR="008B1EB4" w:rsidRPr="00C51663" w:rsidRDefault="008B1EB4" w:rsidP="008349AF">
            <w:pPr>
              <w:widowControl w:val="0"/>
              <w:spacing w:after="0" w:line="240" w:lineRule="auto"/>
              <w:ind w:left="60" w:right="60"/>
              <w:jc w:val="right"/>
              <w:rPr>
                <w:rFonts w:ascii="Arial" w:hAnsi="Arial"/>
              </w:rPr>
            </w:pPr>
            <w:r w:rsidRPr="00C51663">
              <w:rPr>
                <w:rFonts w:ascii="Arial" w:hAnsi="Arial"/>
              </w:rPr>
              <w:t>a. Listwise deletion based on all variables in the procedure.</w:t>
            </w:r>
          </w:p>
        </w:tc>
      </w:tr>
    </w:tbl>
    <w:p w14:paraId="5F6CBDB8" w14:textId="77777777" w:rsidR="00144DA2" w:rsidRDefault="00144DA2" w:rsidP="008349AF">
      <w:pPr>
        <w:bidi w:val="0"/>
        <w:spacing w:after="0"/>
      </w:pPr>
    </w:p>
    <w:tbl>
      <w:tblPr>
        <w:tblW w:w="977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40"/>
        <w:gridCol w:w="6153"/>
        <w:gridCol w:w="1573"/>
        <w:gridCol w:w="12"/>
      </w:tblGrid>
      <w:tr w:rsidR="008B1EB4" w:rsidRPr="00C51663" w14:paraId="18810FE2" w14:textId="77777777" w:rsidTr="00144DA2">
        <w:trPr>
          <w:cantSplit/>
          <w:trHeight w:val="20"/>
          <w:jc w:val="center"/>
        </w:trPr>
        <w:tc>
          <w:tcPr>
            <w:tcW w:w="9778" w:type="dxa"/>
            <w:gridSpan w:val="4"/>
            <w:tcBorders>
              <w:top w:val="nil"/>
              <w:left w:val="nil"/>
              <w:bottom w:val="nil"/>
              <w:right w:val="nil"/>
            </w:tcBorders>
            <w:shd w:val="clear" w:color="auto" w:fill="FFFFFF"/>
          </w:tcPr>
          <w:p w14:paraId="20A5ECF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Reliability Statistics</w:t>
            </w:r>
          </w:p>
        </w:tc>
      </w:tr>
      <w:tr w:rsidR="008B1EB4" w:rsidRPr="00C51663" w14:paraId="6C6BD089" w14:textId="77777777" w:rsidTr="00144DA2">
        <w:trPr>
          <w:gridAfter w:val="1"/>
          <w:wAfter w:w="12" w:type="dxa"/>
          <w:cantSplit/>
          <w:trHeight w:val="20"/>
          <w:jc w:val="center"/>
        </w:trPr>
        <w:tc>
          <w:tcPr>
            <w:tcW w:w="2040" w:type="dxa"/>
            <w:tcBorders>
              <w:top w:val="single" w:sz="16" w:space="0" w:color="000000"/>
              <w:left w:val="single" w:sz="16" w:space="0" w:color="000000"/>
              <w:bottom w:val="single" w:sz="16" w:space="0" w:color="000000"/>
            </w:tcBorders>
            <w:shd w:val="clear" w:color="auto" w:fill="FFFFFF"/>
          </w:tcPr>
          <w:p w14:paraId="2A4B1B8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Cronbach's Alpha</w:t>
            </w:r>
          </w:p>
        </w:tc>
        <w:tc>
          <w:tcPr>
            <w:tcW w:w="6153" w:type="dxa"/>
            <w:tcBorders>
              <w:top w:val="single" w:sz="16" w:space="0" w:color="000000"/>
              <w:bottom w:val="single" w:sz="16" w:space="0" w:color="000000"/>
            </w:tcBorders>
            <w:shd w:val="clear" w:color="auto" w:fill="FFFFFF"/>
          </w:tcPr>
          <w:p w14:paraId="1E6B0BD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Cronbach's Alpha Based on Standardized Items</w:t>
            </w:r>
          </w:p>
        </w:tc>
        <w:tc>
          <w:tcPr>
            <w:tcW w:w="1573" w:type="dxa"/>
            <w:tcBorders>
              <w:top w:val="single" w:sz="16" w:space="0" w:color="000000"/>
              <w:bottom w:val="single" w:sz="16" w:space="0" w:color="000000"/>
              <w:right w:val="single" w:sz="16" w:space="0" w:color="000000"/>
            </w:tcBorders>
            <w:shd w:val="clear" w:color="auto" w:fill="FFFFFF"/>
          </w:tcPr>
          <w:p w14:paraId="0BB2FBA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 of Items</w:t>
            </w:r>
          </w:p>
        </w:tc>
      </w:tr>
      <w:tr w:rsidR="008B1EB4" w:rsidRPr="00C51663" w14:paraId="1D8735C8" w14:textId="77777777" w:rsidTr="00144DA2">
        <w:trPr>
          <w:gridAfter w:val="1"/>
          <w:wAfter w:w="12" w:type="dxa"/>
          <w:cantSplit/>
          <w:trHeight w:val="20"/>
          <w:jc w:val="center"/>
        </w:trPr>
        <w:tc>
          <w:tcPr>
            <w:tcW w:w="2040" w:type="dxa"/>
            <w:tcBorders>
              <w:top w:val="single" w:sz="16" w:space="0" w:color="000000"/>
              <w:left w:val="single" w:sz="16" w:space="0" w:color="000000"/>
              <w:bottom w:val="single" w:sz="16" w:space="0" w:color="000000"/>
            </w:tcBorders>
            <w:shd w:val="clear" w:color="auto" w:fill="FFFFFF"/>
            <w:vAlign w:val="center"/>
          </w:tcPr>
          <w:p w14:paraId="7F2C066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.814</w:t>
            </w:r>
          </w:p>
        </w:tc>
        <w:tc>
          <w:tcPr>
            <w:tcW w:w="6153" w:type="dxa"/>
            <w:tcBorders>
              <w:top w:val="single" w:sz="16" w:space="0" w:color="000000"/>
              <w:bottom w:val="single" w:sz="16" w:space="0" w:color="000000"/>
            </w:tcBorders>
            <w:shd w:val="clear" w:color="auto" w:fill="FFFFFF"/>
            <w:vAlign w:val="center"/>
          </w:tcPr>
          <w:p w14:paraId="56FFDB7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.825</w:t>
            </w:r>
          </w:p>
        </w:tc>
        <w:tc>
          <w:tcPr>
            <w:tcW w:w="1573" w:type="dxa"/>
            <w:tcBorders>
              <w:top w:val="single" w:sz="16" w:space="0" w:color="000000"/>
              <w:bottom w:val="single" w:sz="16" w:space="0" w:color="000000"/>
              <w:right w:val="single" w:sz="16" w:space="0" w:color="000000"/>
            </w:tcBorders>
            <w:shd w:val="clear" w:color="auto" w:fill="FFFFFF"/>
            <w:vAlign w:val="center"/>
          </w:tcPr>
          <w:p w14:paraId="309349E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w:t>
            </w:r>
          </w:p>
        </w:tc>
      </w:tr>
    </w:tbl>
    <w:p w14:paraId="5B7B01FD" w14:textId="77777777" w:rsidR="008B1EB4" w:rsidRPr="00A13B2E" w:rsidRDefault="008B1EB4" w:rsidP="008349AF">
      <w:pPr>
        <w:widowControl w:val="0"/>
        <w:spacing w:after="0" w:line="240" w:lineRule="auto"/>
        <w:rPr>
          <w:rFonts w:ascii="Times New Roman" w:hAnsi="Times New Roman" w:cs="Times New Roman"/>
          <w:sz w:val="2"/>
          <w:szCs w:val="2"/>
          <w:rtl/>
        </w:rPr>
      </w:pPr>
    </w:p>
    <w:p w14:paraId="69B72065" w14:textId="02022B1D" w:rsidR="005B05E3" w:rsidRDefault="005B05E3" w:rsidP="008349AF">
      <w:pPr>
        <w:bidi w:val="0"/>
        <w:spacing w:after="0"/>
      </w:pPr>
      <w:r>
        <w:br w:type="page"/>
      </w:r>
    </w:p>
    <w:tbl>
      <w:tblPr>
        <w:tblW w:w="1041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535"/>
        <w:gridCol w:w="1471"/>
        <w:gridCol w:w="1471"/>
        <w:gridCol w:w="1471"/>
        <w:gridCol w:w="989"/>
        <w:gridCol w:w="482"/>
      </w:tblGrid>
      <w:tr w:rsidR="008B1EB4" w:rsidRPr="00A13B2E" w14:paraId="689AEEE2" w14:textId="77777777" w:rsidTr="005B05E3">
        <w:trPr>
          <w:gridAfter w:val="1"/>
          <w:wAfter w:w="482" w:type="dxa"/>
          <w:cantSplit/>
          <w:trHeight w:val="301"/>
          <w:jc w:val="center"/>
        </w:trPr>
        <w:tc>
          <w:tcPr>
            <w:tcW w:w="9937" w:type="dxa"/>
            <w:gridSpan w:val="5"/>
            <w:tcBorders>
              <w:top w:val="nil"/>
              <w:left w:val="nil"/>
              <w:bottom w:val="nil"/>
              <w:right w:val="nil"/>
            </w:tcBorders>
            <w:shd w:val="clear" w:color="auto" w:fill="FFFFFF"/>
          </w:tcPr>
          <w:p w14:paraId="190825B2"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b/>
                <w:bCs/>
                <w:sz w:val="20"/>
                <w:szCs w:val="20"/>
              </w:rPr>
              <w:lastRenderedPageBreak/>
              <w:t>Inter-Item Correlation Matrix</w:t>
            </w:r>
          </w:p>
        </w:tc>
      </w:tr>
      <w:tr w:rsidR="008B1EB4" w:rsidRPr="00A13B2E" w14:paraId="63C0C915" w14:textId="77777777" w:rsidTr="005B05E3">
        <w:trPr>
          <w:cantSplit/>
          <w:jc w:val="center"/>
        </w:trPr>
        <w:tc>
          <w:tcPr>
            <w:tcW w:w="4535" w:type="dxa"/>
            <w:tcBorders>
              <w:top w:val="single" w:sz="16" w:space="0" w:color="000000"/>
              <w:left w:val="single" w:sz="16" w:space="0" w:color="000000"/>
              <w:bottom w:val="single" w:sz="16" w:space="0" w:color="000000"/>
              <w:right w:val="single" w:sz="16" w:space="0" w:color="000000"/>
            </w:tcBorders>
            <w:shd w:val="clear" w:color="auto" w:fill="FFFFFF"/>
          </w:tcPr>
          <w:p w14:paraId="1ACB5069" w14:textId="77777777" w:rsidR="008B1EB4" w:rsidRPr="00A13B2E" w:rsidRDefault="008B1EB4" w:rsidP="008349AF">
            <w:pPr>
              <w:widowControl w:val="0"/>
              <w:spacing w:after="0" w:line="240" w:lineRule="auto"/>
              <w:ind w:left="60" w:right="60"/>
              <w:jc w:val="center"/>
              <w:rPr>
                <w:rFonts w:ascii="Arial" w:hAnsi="Arial"/>
                <w:sz w:val="20"/>
                <w:szCs w:val="20"/>
              </w:rPr>
            </w:pPr>
          </w:p>
        </w:tc>
        <w:tc>
          <w:tcPr>
            <w:tcW w:w="1471" w:type="dxa"/>
            <w:tcBorders>
              <w:top w:val="single" w:sz="16" w:space="0" w:color="000000"/>
              <w:left w:val="single" w:sz="16" w:space="0" w:color="000000"/>
              <w:bottom w:val="single" w:sz="16" w:space="0" w:color="000000"/>
            </w:tcBorders>
            <w:shd w:val="clear" w:color="auto" w:fill="FFFFFF"/>
          </w:tcPr>
          <w:p w14:paraId="04D88CBD"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tl/>
              </w:rPr>
              <w:t>يحدد المصرف المشاكل الحقيقية قبل البدء في عملية اتخاذ القرار</w:t>
            </w:r>
          </w:p>
        </w:tc>
        <w:tc>
          <w:tcPr>
            <w:tcW w:w="1471" w:type="dxa"/>
            <w:tcBorders>
              <w:top w:val="single" w:sz="16" w:space="0" w:color="000000"/>
              <w:bottom w:val="single" w:sz="16" w:space="0" w:color="000000"/>
            </w:tcBorders>
            <w:shd w:val="clear" w:color="auto" w:fill="FFFFFF"/>
          </w:tcPr>
          <w:p w14:paraId="029BD1CE"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tl/>
              </w:rPr>
              <w:t>يحلل المصرف المشكلة وأسبابها باستخدام المعطيات ذات الصلة بالقرار</w:t>
            </w:r>
          </w:p>
        </w:tc>
        <w:tc>
          <w:tcPr>
            <w:tcW w:w="1471" w:type="dxa"/>
            <w:tcBorders>
              <w:top w:val="single" w:sz="16" w:space="0" w:color="000000"/>
              <w:bottom w:val="single" w:sz="16" w:space="0" w:color="000000"/>
            </w:tcBorders>
            <w:shd w:val="clear" w:color="auto" w:fill="FFFFFF"/>
          </w:tcPr>
          <w:p w14:paraId="2ECC8695"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tl/>
              </w:rPr>
              <w:t>يستخدم المصرف أسلوب المفاضلة بين البدائل المختلفة عند اتخاذ القرار</w:t>
            </w:r>
          </w:p>
        </w:tc>
        <w:tc>
          <w:tcPr>
            <w:tcW w:w="1471" w:type="dxa"/>
            <w:gridSpan w:val="2"/>
            <w:tcBorders>
              <w:top w:val="single" w:sz="16" w:space="0" w:color="000000"/>
              <w:bottom w:val="single" w:sz="16" w:space="0" w:color="000000"/>
              <w:right w:val="single" w:sz="16" w:space="0" w:color="000000"/>
            </w:tcBorders>
            <w:shd w:val="clear" w:color="auto" w:fill="FFFFFF"/>
          </w:tcPr>
          <w:p w14:paraId="7753C530"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tl/>
              </w:rPr>
              <w:t>يستند المصرف إلى بيانات مرجعية عند اتخاذ القرارات</w:t>
            </w:r>
          </w:p>
        </w:tc>
      </w:tr>
      <w:tr w:rsidR="008B1EB4" w:rsidRPr="00A13B2E" w14:paraId="66A48457" w14:textId="77777777" w:rsidTr="005B05E3">
        <w:trPr>
          <w:cantSplit/>
          <w:jc w:val="center"/>
        </w:trPr>
        <w:tc>
          <w:tcPr>
            <w:tcW w:w="4535" w:type="dxa"/>
            <w:tcBorders>
              <w:top w:val="single" w:sz="16" w:space="0" w:color="000000"/>
              <w:left w:val="single" w:sz="16" w:space="0" w:color="000000"/>
              <w:bottom w:val="nil"/>
              <w:right w:val="single" w:sz="16" w:space="0" w:color="000000"/>
            </w:tcBorders>
            <w:shd w:val="clear" w:color="auto" w:fill="FFFFFF"/>
            <w:vAlign w:val="center"/>
          </w:tcPr>
          <w:p w14:paraId="75EF1433"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يحدد المصرف المشاكل الحقيقية قبل البدء في عملية اتخاذ القرار</w:t>
            </w:r>
          </w:p>
        </w:tc>
        <w:tc>
          <w:tcPr>
            <w:tcW w:w="1471" w:type="dxa"/>
            <w:tcBorders>
              <w:top w:val="single" w:sz="16" w:space="0" w:color="000000"/>
              <w:left w:val="single" w:sz="16" w:space="0" w:color="000000"/>
              <w:bottom w:val="nil"/>
            </w:tcBorders>
            <w:shd w:val="clear" w:color="auto" w:fill="FFFFFF"/>
            <w:vAlign w:val="center"/>
          </w:tcPr>
          <w:p w14:paraId="6FE6E61B"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1.000</w:t>
            </w:r>
          </w:p>
        </w:tc>
        <w:tc>
          <w:tcPr>
            <w:tcW w:w="1471" w:type="dxa"/>
            <w:tcBorders>
              <w:top w:val="single" w:sz="16" w:space="0" w:color="000000"/>
              <w:bottom w:val="nil"/>
            </w:tcBorders>
            <w:shd w:val="clear" w:color="auto" w:fill="FFFFFF"/>
            <w:vAlign w:val="center"/>
          </w:tcPr>
          <w:p w14:paraId="08168423"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.597</w:t>
            </w:r>
          </w:p>
        </w:tc>
        <w:tc>
          <w:tcPr>
            <w:tcW w:w="1471" w:type="dxa"/>
            <w:tcBorders>
              <w:top w:val="single" w:sz="16" w:space="0" w:color="000000"/>
              <w:bottom w:val="nil"/>
            </w:tcBorders>
            <w:shd w:val="clear" w:color="auto" w:fill="FFFFFF"/>
            <w:vAlign w:val="center"/>
          </w:tcPr>
          <w:p w14:paraId="62D7DC99"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.333</w:t>
            </w:r>
          </w:p>
        </w:tc>
        <w:tc>
          <w:tcPr>
            <w:tcW w:w="1471" w:type="dxa"/>
            <w:gridSpan w:val="2"/>
            <w:tcBorders>
              <w:top w:val="single" w:sz="16" w:space="0" w:color="000000"/>
              <w:bottom w:val="nil"/>
              <w:right w:val="single" w:sz="16" w:space="0" w:color="000000"/>
            </w:tcBorders>
            <w:shd w:val="clear" w:color="auto" w:fill="FFFFFF"/>
            <w:vAlign w:val="center"/>
          </w:tcPr>
          <w:p w14:paraId="0E36C808"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.339</w:t>
            </w:r>
          </w:p>
        </w:tc>
      </w:tr>
      <w:tr w:rsidR="008B1EB4" w:rsidRPr="00A13B2E" w14:paraId="09A1FB1F"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5075E89A"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يحلل المصرف المشكلة وأسبابها باستخدام المعطيات ذات الصلة بالقرار</w:t>
            </w:r>
          </w:p>
        </w:tc>
        <w:tc>
          <w:tcPr>
            <w:tcW w:w="1471" w:type="dxa"/>
            <w:tcBorders>
              <w:top w:val="nil"/>
              <w:left w:val="single" w:sz="16" w:space="0" w:color="000000"/>
              <w:bottom w:val="nil"/>
            </w:tcBorders>
            <w:shd w:val="clear" w:color="auto" w:fill="FFFFFF"/>
            <w:vAlign w:val="center"/>
          </w:tcPr>
          <w:p w14:paraId="56694478"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.597</w:t>
            </w:r>
          </w:p>
        </w:tc>
        <w:tc>
          <w:tcPr>
            <w:tcW w:w="1471" w:type="dxa"/>
            <w:tcBorders>
              <w:top w:val="nil"/>
              <w:bottom w:val="nil"/>
            </w:tcBorders>
            <w:shd w:val="clear" w:color="auto" w:fill="FFFFFF"/>
            <w:vAlign w:val="center"/>
          </w:tcPr>
          <w:p w14:paraId="1F749859"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1.000</w:t>
            </w:r>
          </w:p>
        </w:tc>
        <w:tc>
          <w:tcPr>
            <w:tcW w:w="1471" w:type="dxa"/>
            <w:tcBorders>
              <w:top w:val="nil"/>
              <w:bottom w:val="nil"/>
            </w:tcBorders>
            <w:shd w:val="clear" w:color="auto" w:fill="FFFFFF"/>
            <w:vAlign w:val="center"/>
          </w:tcPr>
          <w:p w14:paraId="57053F42"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.418</w:t>
            </w:r>
          </w:p>
        </w:tc>
        <w:tc>
          <w:tcPr>
            <w:tcW w:w="1471" w:type="dxa"/>
            <w:gridSpan w:val="2"/>
            <w:tcBorders>
              <w:top w:val="nil"/>
              <w:bottom w:val="nil"/>
              <w:right w:val="single" w:sz="16" w:space="0" w:color="000000"/>
            </w:tcBorders>
            <w:shd w:val="clear" w:color="auto" w:fill="FFFFFF"/>
            <w:vAlign w:val="center"/>
          </w:tcPr>
          <w:p w14:paraId="7F58B844"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.325</w:t>
            </w:r>
          </w:p>
        </w:tc>
      </w:tr>
      <w:tr w:rsidR="008B1EB4" w:rsidRPr="00A13B2E" w14:paraId="042CF748"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262B95D3"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يستخدم المصرف أسلوب المفاضلة بين البدائل المختلفة عند اتخاذ القرار</w:t>
            </w:r>
          </w:p>
        </w:tc>
        <w:tc>
          <w:tcPr>
            <w:tcW w:w="1471" w:type="dxa"/>
            <w:tcBorders>
              <w:top w:val="nil"/>
              <w:left w:val="single" w:sz="16" w:space="0" w:color="000000"/>
              <w:bottom w:val="nil"/>
            </w:tcBorders>
            <w:shd w:val="clear" w:color="auto" w:fill="FFFFFF"/>
            <w:vAlign w:val="center"/>
          </w:tcPr>
          <w:p w14:paraId="711F9704"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.333</w:t>
            </w:r>
          </w:p>
        </w:tc>
        <w:tc>
          <w:tcPr>
            <w:tcW w:w="1471" w:type="dxa"/>
            <w:tcBorders>
              <w:top w:val="nil"/>
              <w:bottom w:val="nil"/>
            </w:tcBorders>
            <w:shd w:val="clear" w:color="auto" w:fill="FFFFFF"/>
            <w:vAlign w:val="center"/>
          </w:tcPr>
          <w:p w14:paraId="63F16CB6"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.418</w:t>
            </w:r>
          </w:p>
        </w:tc>
        <w:tc>
          <w:tcPr>
            <w:tcW w:w="1471" w:type="dxa"/>
            <w:tcBorders>
              <w:top w:val="nil"/>
              <w:bottom w:val="nil"/>
            </w:tcBorders>
            <w:shd w:val="clear" w:color="auto" w:fill="FFFFFF"/>
            <w:vAlign w:val="center"/>
          </w:tcPr>
          <w:p w14:paraId="3FE4707D"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1.000</w:t>
            </w:r>
          </w:p>
        </w:tc>
        <w:tc>
          <w:tcPr>
            <w:tcW w:w="1471" w:type="dxa"/>
            <w:gridSpan w:val="2"/>
            <w:tcBorders>
              <w:top w:val="nil"/>
              <w:bottom w:val="nil"/>
              <w:right w:val="single" w:sz="16" w:space="0" w:color="000000"/>
            </w:tcBorders>
            <w:shd w:val="clear" w:color="auto" w:fill="FFFFFF"/>
            <w:vAlign w:val="center"/>
          </w:tcPr>
          <w:p w14:paraId="39BC343E"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.282</w:t>
            </w:r>
          </w:p>
        </w:tc>
      </w:tr>
      <w:tr w:rsidR="008B1EB4" w:rsidRPr="00A13B2E" w14:paraId="00DA461E"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4C1746F1"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يستند المصرف إلى بيانات مرجعية عند اتخاذ القرارات</w:t>
            </w:r>
          </w:p>
        </w:tc>
        <w:tc>
          <w:tcPr>
            <w:tcW w:w="1471" w:type="dxa"/>
            <w:tcBorders>
              <w:top w:val="nil"/>
              <w:left w:val="single" w:sz="16" w:space="0" w:color="000000"/>
              <w:bottom w:val="nil"/>
            </w:tcBorders>
            <w:shd w:val="clear" w:color="auto" w:fill="FFFFFF"/>
            <w:vAlign w:val="center"/>
          </w:tcPr>
          <w:p w14:paraId="340977D3"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.339</w:t>
            </w:r>
          </w:p>
        </w:tc>
        <w:tc>
          <w:tcPr>
            <w:tcW w:w="1471" w:type="dxa"/>
            <w:tcBorders>
              <w:top w:val="nil"/>
              <w:bottom w:val="nil"/>
            </w:tcBorders>
            <w:shd w:val="clear" w:color="auto" w:fill="FFFFFF"/>
            <w:vAlign w:val="center"/>
          </w:tcPr>
          <w:p w14:paraId="6A469F2F"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.325</w:t>
            </w:r>
          </w:p>
        </w:tc>
        <w:tc>
          <w:tcPr>
            <w:tcW w:w="1471" w:type="dxa"/>
            <w:tcBorders>
              <w:top w:val="nil"/>
              <w:bottom w:val="nil"/>
            </w:tcBorders>
            <w:shd w:val="clear" w:color="auto" w:fill="FFFFFF"/>
            <w:vAlign w:val="center"/>
          </w:tcPr>
          <w:p w14:paraId="3255BD7E"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.282</w:t>
            </w:r>
          </w:p>
        </w:tc>
        <w:tc>
          <w:tcPr>
            <w:tcW w:w="1471" w:type="dxa"/>
            <w:gridSpan w:val="2"/>
            <w:tcBorders>
              <w:top w:val="nil"/>
              <w:bottom w:val="nil"/>
              <w:right w:val="single" w:sz="16" w:space="0" w:color="000000"/>
            </w:tcBorders>
            <w:shd w:val="clear" w:color="auto" w:fill="FFFFFF"/>
            <w:vAlign w:val="center"/>
          </w:tcPr>
          <w:p w14:paraId="1E536870"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1.000</w:t>
            </w:r>
          </w:p>
        </w:tc>
      </w:tr>
      <w:tr w:rsidR="008B1EB4" w:rsidRPr="00A13B2E" w14:paraId="730F4362"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50C08D91"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يقيم المصرف المخاطر المرتبطة بالبدائل قبل اتخاذ القرار</w:t>
            </w:r>
          </w:p>
        </w:tc>
        <w:tc>
          <w:tcPr>
            <w:tcW w:w="1471" w:type="dxa"/>
            <w:tcBorders>
              <w:top w:val="nil"/>
              <w:left w:val="single" w:sz="16" w:space="0" w:color="000000"/>
              <w:bottom w:val="nil"/>
            </w:tcBorders>
            <w:shd w:val="clear" w:color="auto" w:fill="FFFFFF"/>
            <w:vAlign w:val="center"/>
          </w:tcPr>
          <w:p w14:paraId="0603D503"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.323</w:t>
            </w:r>
          </w:p>
        </w:tc>
        <w:tc>
          <w:tcPr>
            <w:tcW w:w="1471" w:type="dxa"/>
            <w:tcBorders>
              <w:top w:val="nil"/>
              <w:bottom w:val="nil"/>
            </w:tcBorders>
            <w:shd w:val="clear" w:color="auto" w:fill="FFFFFF"/>
            <w:vAlign w:val="center"/>
          </w:tcPr>
          <w:p w14:paraId="5C0F9128"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.456</w:t>
            </w:r>
          </w:p>
        </w:tc>
        <w:tc>
          <w:tcPr>
            <w:tcW w:w="1471" w:type="dxa"/>
            <w:tcBorders>
              <w:top w:val="nil"/>
              <w:bottom w:val="nil"/>
            </w:tcBorders>
            <w:shd w:val="clear" w:color="auto" w:fill="FFFFFF"/>
            <w:vAlign w:val="center"/>
          </w:tcPr>
          <w:p w14:paraId="5C4086CB"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.389</w:t>
            </w:r>
          </w:p>
        </w:tc>
        <w:tc>
          <w:tcPr>
            <w:tcW w:w="1471" w:type="dxa"/>
            <w:gridSpan w:val="2"/>
            <w:tcBorders>
              <w:top w:val="nil"/>
              <w:bottom w:val="nil"/>
              <w:right w:val="single" w:sz="16" w:space="0" w:color="000000"/>
            </w:tcBorders>
            <w:shd w:val="clear" w:color="auto" w:fill="FFFFFF"/>
            <w:vAlign w:val="center"/>
          </w:tcPr>
          <w:p w14:paraId="327FFCBA"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.245</w:t>
            </w:r>
          </w:p>
        </w:tc>
      </w:tr>
      <w:tr w:rsidR="008B1EB4" w:rsidRPr="00A13B2E" w14:paraId="17B3B2B3"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2B99024F"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يتخذ المصرف القرار النهائي بثقة عالية في العملية المتبعة</w:t>
            </w:r>
          </w:p>
        </w:tc>
        <w:tc>
          <w:tcPr>
            <w:tcW w:w="1471" w:type="dxa"/>
            <w:tcBorders>
              <w:top w:val="nil"/>
              <w:left w:val="single" w:sz="16" w:space="0" w:color="000000"/>
              <w:bottom w:val="nil"/>
            </w:tcBorders>
            <w:shd w:val="clear" w:color="auto" w:fill="FFFFFF"/>
            <w:vAlign w:val="center"/>
          </w:tcPr>
          <w:p w14:paraId="27FA6658"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.066</w:t>
            </w:r>
          </w:p>
        </w:tc>
        <w:tc>
          <w:tcPr>
            <w:tcW w:w="1471" w:type="dxa"/>
            <w:tcBorders>
              <w:top w:val="nil"/>
              <w:bottom w:val="nil"/>
            </w:tcBorders>
            <w:shd w:val="clear" w:color="auto" w:fill="FFFFFF"/>
            <w:vAlign w:val="center"/>
          </w:tcPr>
          <w:p w14:paraId="4C35090C"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.197</w:t>
            </w:r>
          </w:p>
        </w:tc>
        <w:tc>
          <w:tcPr>
            <w:tcW w:w="1471" w:type="dxa"/>
            <w:tcBorders>
              <w:top w:val="nil"/>
              <w:bottom w:val="nil"/>
            </w:tcBorders>
            <w:shd w:val="clear" w:color="auto" w:fill="FFFFFF"/>
            <w:vAlign w:val="center"/>
          </w:tcPr>
          <w:p w14:paraId="29A8EB5A"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.172</w:t>
            </w:r>
          </w:p>
        </w:tc>
        <w:tc>
          <w:tcPr>
            <w:tcW w:w="1471" w:type="dxa"/>
            <w:gridSpan w:val="2"/>
            <w:tcBorders>
              <w:top w:val="nil"/>
              <w:bottom w:val="nil"/>
              <w:right w:val="single" w:sz="16" w:space="0" w:color="000000"/>
            </w:tcBorders>
            <w:shd w:val="clear" w:color="auto" w:fill="FFFFFF"/>
            <w:vAlign w:val="center"/>
          </w:tcPr>
          <w:p w14:paraId="505994F1"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.215</w:t>
            </w:r>
          </w:p>
        </w:tc>
      </w:tr>
      <w:tr w:rsidR="008B1EB4" w:rsidRPr="00A13B2E" w14:paraId="4A2E8318"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63DB4C00"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يعتمد المصرف على التجربة الشخصية لمتخذي القرار في حل المشكلات</w:t>
            </w:r>
          </w:p>
        </w:tc>
        <w:tc>
          <w:tcPr>
            <w:tcW w:w="1471" w:type="dxa"/>
            <w:tcBorders>
              <w:top w:val="nil"/>
              <w:left w:val="single" w:sz="16" w:space="0" w:color="000000"/>
              <w:bottom w:val="nil"/>
            </w:tcBorders>
            <w:shd w:val="clear" w:color="auto" w:fill="FFFFFF"/>
            <w:vAlign w:val="center"/>
          </w:tcPr>
          <w:p w14:paraId="6EFF8712"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-.019-</w:t>
            </w:r>
          </w:p>
        </w:tc>
        <w:tc>
          <w:tcPr>
            <w:tcW w:w="1471" w:type="dxa"/>
            <w:tcBorders>
              <w:top w:val="nil"/>
              <w:bottom w:val="nil"/>
            </w:tcBorders>
            <w:shd w:val="clear" w:color="auto" w:fill="FFFFFF"/>
            <w:vAlign w:val="center"/>
          </w:tcPr>
          <w:p w14:paraId="5BEDAD08"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.091</w:t>
            </w:r>
          </w:p>
        </w:tc>
        <w:tc>
          <w:tcPr>
            <w:tcW w:w="1471" w:type="dxa"/>
            <w:tcBorders>
              <w:top w:val="nil"/>
              <w:bottom w:val="nil"/>
            </w:tcBorders>
            <w:shd w:val="clear" w:color="auto" w:fill="FFFFFF"/>
            <w:vAlign w:val="center"/>
          </w:tcPr>
          <w:p w14:paraId="4813F089"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-.107-</w:t>
            </w:r>
          </w:p>
        </w:tc>
        <w:tc>
          <w:tcPr>
            <w:tcW w:w="1471" w:type="dxa"/>
            <w:gridSpan w:val="2"/>
            <w:tcBorders>
              <w:top w:val="nil"/>
              <w:bottom w:val="nil"/>
              <w:right w:val="single" w:sz="16" w:space="0" w:color="000000"/>
            </w:tcBorders>
            <w:shd w:val="clear" w:color="auto" w:fill="FFFFFF"/>
            <w:vAlign w:val="center"/>
          </w:tcPr>
          <w:p w14:paraId="3FFF8F70"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.169</w:t>
            </w:r>
          </w:p>
        </w:tc>
      </w:tr>
      <w:tr w:rsidR="008B1EB4" w:rsidRPr="00A13B2E" w14:paraId="445BFCA3"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75680D87"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يستخدم المصرف عملية منهجية لاتخاذ القرارات</w:t>
            </w:r>
          </w:p>
        </w:tc>
        <w:tc>
          <w:tcPr>
            <w:tcW w:w="1471" w:type="dxa"/>
            <w:tcBorders>
              <w:top w:val="nil"/>
              <w:left w:val="single" w:sz="16" w:space="0" w:color="000000"/>
              <w:bottom w:val="nil"/>
            </w:tcBorders>
            <w:shd w:val="clear" w:color="auto" w:fill="FFFFFF"/>
            <w:vAlign w:val="center"/>
          </w:tcPr>
          <w:p w14:paraId="33DBDDC5"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.031</w:t>
            </w:r>
          </w:p>
        </w:tc>
        <w:tc>
          <w:tcPr>
            <w:tcW w:w="1471" w:type="dxa"/>
            <w:tcBorders>
              <w:top w:val="nil"/>
              <w:bottom w:val="nil"/>
            </w:tcBorders>
            <w:shd w:val="clear" w:color="auto" w:fill="FFFFFF"/>
            <w:vAlign w:val="center"/>
          </w:tcPr>
          <w:p w14:paraId="14D78D6F"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.143</w:t>
            </w:r>
          </w:p>
        </w:tc>
        <w:tc>
          <w:tcPr>
            <w:tcW w:w="1471" w:type="dxa"/>
            <w:tcBorders>
              <w:top w:val="nil"/>
              <w:bottom w:val="nil"/>
            </w:tcBorders>
            <w:shd w:val="clear" w:color="auto" w:fill="FFFFFF"/>
            <w:vAlign w:val="center"/>
          </w:tcPr>
          <w:p w14:paraId="2C599E03"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.231</w:t>
            </w:r>
          </w:p>
        </w:tc>
        <w:tc>
          <w:tcPr>
            <w:tcW w:w="1471" w:type="dxa"/>
            <w:gridSpan w:val="2"/>
            <w:tcBorders>
              <w:top w:val="nil"/>
              <w:bottom w:val="nil"/>
              <w:right w:val="single" w:sz="16" w:space="0" w:color="000000"/>
            </w:tcBorders>
            <w:shd w:val="clear" w:color="auto" w:fill="FFFFFF"/>
            <w:vAlign w:val="center"/>
          </w:tcPr>
          <w:p w14:paraId="050FA5E5"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.046</w:t>
            </w:r>
          </w:p>
        </w:tc>
      </w:tr>
      <w:tr w:rsidR="008B1EB4" w:rsidRPr="00A13B2E" w14:paraId="2CC9C450"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17F7C6C5"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يشارك المصرف عملية اتخاذ القرار مع أصحاب المصلحة</w:t>
            </w:r>
          </w:p>
        </w:tc>
        <w:tc>
          <w:tcPr>
            <w:tcW w:w="1471" w:type="dxa"/>
            <w:tcBorders>
              <w:top w:val="nil"/>
              <w:left w:val="single" w:sz="16" w:space="0" w:color="000000"/>
              <w:bottom w:val="nil"/>
            </w:tcBorders>
            <w:shd w:val="clear" w:color="auto" w:fill="FFFFFF"/>
            <w:vAlign w:val="center"/>
          </w:tcPr>
          <w:p w14:paraId="179126F8"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.102</w:t>
            </w:r>
          </w:p>
        </w:tc>
        <w:tc>
          <w:tcPr>
            <w:tcW w:w="1471" w:type="dxa"/>
            <w:tcBorders>
              <w:top w:val="nil"/>
              <w:bottom w:val="nil"/>
            </w:tcBorders>
            <w:shd w:val="clear" w:color="auto" w:fill="FFFFFF"/>
            <w:vAlign w:val="center"/>
          </w:tcPr>
          <w:p w14:paraId="3690C2CC"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.176</w:t>
            </w:r>
          </w:p>
        </w:tc>
        <w:tc>
          <w:tcPr>
            <w:tcW w:w="1471" w:type="dxa"/>
            <w:tcBorders>
              <w:top w:val="nil"/>
              <w:bottom w:val="nil"/>
            </w:tcBorders>
            <w:shd w:val="clear" w:color="auto" w:fill="FFFFFF"/>
            <w:vAlign w:val="center"/>
          </w:tcPr>
          <w:p w14:paraId="6A8DE99E"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.238</w:t>
            </w:r>
          </w:p>
        </w:tc>
        <w:tc>
          <w:tcPr>
            <w:tcW w:w="1471" w:type="dxa"/>
            <w:gridSpan w:val="2"/>
            <w:tcBorders>
              <w:top w:val="nil"/>
              <w:bottom w:val="nil"/>
              <w:right w:val="single" w:sz="16" w:space="0" w:color="000000"/>
            </w:tcBorders>
            <w:shd w:val="clear" w:color="auto" w:fill="FFFFFF"/>
            <w:vAlign w:val="center"/>
          </w:tcPr>
          <w:p w14:paraId="6148469C"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.059</w:t>
            </w:r>
          </w:p>
        </w:tc>
      </w:tr>
      <w:tr w:rsidR="008B1EB4" w:rsidRPr="00A13B2E" w14:paraId="21D6D03C"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537CEB48"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يعيد المصرف فحص البدائل في حالة عدم الثقة بالقرار المتخذ</w:t>
            </w:r>
          </w:p>
        </w:tc>
        <w:tc>
          <w:tcPr>
            <w:tcW w:w="1471" w:type="dxa"/>
            <w:tcBorders>
              <w:top w:val="nil"/>
              <w:left w:val="single" w:sz="16" w:space="0" w:color="000000"/>
              <w:bottom w:val="nil"/>
            </w:tcBorders>
            <w:shd w:val="clear" w:color="auto" w:fill="FFFFFF"/>
            <w:vAlign w:val="center"/>
          </w:tcPr>
          <w:p w14:paraId="7A5B0829"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.106</w:t>
            </w:r>
          </w:p>
        </w:tc>
        <w:tc>
          <w:tcPr>
            <w:tcW w:w="1471" w:type="dxa"/>
            <w:tcBorders>
              <w:top w:val="nil"/>
              <w:bottom w:val="nil"/>
            </w:tcBorders>
            <w:shd w:val="clear" w:color="auto" w:fill="FFFFFF"/>
            <w:vAlign w:val="center"/>
          </w:tcPr>
          <w:p w14:paraId="11551963"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.055</w:t>
            </w:r>
          </w:p>
        </w:tc>
        <w:tc>
          <w:tcPr>
            <w:tcW w:w="1471" w:type="dxa"/>
            <w:tcBorders>
              <w:top w:val="nil"/>
              <w:bottom w:val="nil"/>
            </w:tcBorders>
            <w:shd w:val="clear" w:color="auto" w:fill="FFFFFF"/>
            <w:vAlign w:val="center"/>
          </w:tcPr>
          <w:p w14:paraId="08BBB4A0"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-.157-</w:t>
            </w:r>
          </w:p>
        </w:tc>
        <w:tc>
          <w:tcPr>
            <w:tcW w:w="1471" w:type="dxa"/>
            <w:gridSpan w:val="2"/>
            <w:tcBorders>
              <w:top w:val="nil"/>
              <w:bottom w:val="nil"/>
              <w:right w:val="single" w:sz="16" w:space="0" w:color="000000"/>
            </w:tcBorders>
            <w:shd w:val="clear" w:color="auto" w:fill="FFFFFF"/>
            <w:vAlign w:val="center"/>
          </w:tcPr>
          <w:p w14:paraId="240D0072"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.013</w:t>
            </w:r>
          </w:p>
        </w:tc>
      </w:tr>
      <w:tr w:rsidR="008B1EB4" w:rsidRPr="00A13B2E" w14:paraId="296B75A6"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48FF57D3"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يهتم المصرف بالوقت اللازم لاختيار أفضل البدائل في القرارات المتخذة</w:t>
            </w:r>
          </w:p>
        </w:tc>
        <w:tc>
          <w:tcPr>
            <w:tcW w:w="1471" w:type="dxa"/>
            <w:tcBorders>
              <w:top w:val="nil"/>
              <w:left w:val="single" w:sz="16" w:space="0" w:color="000000"/>
              <w:bottom w:val="nil"/>
            </w:tcBorders>
            <w:shd w:val="clear" w:color="auto" w:fill="FFFFFF"/>
            <w:vAlign w:val="center"/>
          </w:tcPr>
          <w:p w14:paraId="06D9252E"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.140</w:t>
            </w:r>
          </w:p>
        </w:tc>
        <w:tc>
          <w:tcPr>
            <w:tcW w:w="1471" w:type="dxa"/>
            <w:tcBorders>
              <w:top w:val="nil"/>
              <w:bottom w:val="nil"/>
            </w:tcBorders>
            <w:shd w:val="clear" w:color="auto" w:fill="FFFFFF"/>
            <w:vAlign w:val="center"/>
          </w:tcPr>
          <w:p w14:paraId="5373FBEC"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.165</w:t>
            </w:r>
          </w:p>
        </w:tc>
        <w:tc>
          <w:tcPr>
            <w:tcW w:w="1471" w:type="dxa"/>
            <w:tcBorders>
              <w:top w:val="nil"/>
              <w:bottom w:val="nil"/>
            </w:tcBorders>
            <w:shd w:val="clear" w:color="auto" w:fill="FFFFFF"/>
            <w:vAlign w:val="center"/>
          </w:tcPr>
          <w:p w14:paraId="23947F01"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.085</w:t>
            </w:r>
          </w:p>
        </w:tc>
        <w:tc>
          <w:tcPr>
            <w:tcW w:w="1471" w:type="dxa"/>
            <w:gridSpan w:val="2"/>
            <w:tcBorders>
              <w:top w:val="nil"/>
              <w:bottom w:val="nil"/>
              <w:right w:val="single" w:sz="16" w:space="0" w:color="000000"/>
            </w:tcBorders>
            <w:shd w:val="clear" w:color="auto" w:fill="FFFFFF"/>
            <w:vAlign w:val="center"/>
          </w:tcPr>
          <w:p w14:paraId="12D8FCEB"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.080</w:t>
            </w:r>
          </w:p>
        </w:tc>
      </w:tr>
      <w:tr w:rsidR="008B1EB4" w:rsidRPr="00A13B2E" w14:paraId="0152F0F8"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1A8D3693"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يضع المصرف خطة لتنفيذ القرارات المتخذة</w:t>
            </w:r>
          </w:p>
        </w:tc>
        <w:tc>
          <w:tcPr>
            <w:tcW w:w="1471" w:type="dxa"/>
            <w:tcBorders>
              <w:top w:val="nil"/>
              <w:left w:val="single" w:sz="16" w:space="0" w:color="000000"/>
              <w:bottom w:val="nil"/>
            </w:tcBorders>
            <w:shd w:val="clear" w:color="auto" w:fill="FFFFFF"/>
            <w:vAlign w:val="center"/>
          </w:tcPr>
          <w:p w14:paraId="36737401"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.251</w:t>
            </w:r>
          </w:p>
        </w:tc>
        <w:tc>
          <w:tcPr>
            <w:tcW w:w="1471" w:type="dxa"/>
            <w:tcBorders>
              <w:top w:val="nil"/>
              <w:bottom w:val="nil"/>
            </w:tcBorders>
            <w:shd w:val="clear" w:color="auto" w:fill="FFFFFF"/>
            <w:vAlign w:val="center"/>
          </w:tcPr>
          <w:p w14:paraId="06361299"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.247</w:t>
            </w:r>
          </w:p>
        </w:tc>
        <w:tc>
          <w:tcPr>
            <w:tcW w:w="1471" w:type="dxa"/>
            <w:tcBorders>
              <w:top w:val="nil"/>
              <w:bottom w:val="nil"/>
            </w:tcBorders>
            <w:shd w:val="clear" w:color="auto" w:fill="FFFFFF"/>
            <w:vAlign w:val="center"/>
          </w:tcPr>
          <w:p w14:paraId="63742EF4"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.295</w:t>
            </w:r>
          </w:p>
        </w:tc>
        <w:tc>
          <w:tcPr>
            <w:tcW w:w="1471" w:type="dxa"/>
            <w:gridSpan w:val="2"/>
            <w:tcBorders>
              <w:top w:val="nil"/>
              <w:bottom w:val="nil"/>
              <w:right w:val="single" w:sz="16" w:space="0" w:color="000000"/>
            </w:tcBorders>
            <w:shd w:val="clear" w:color="auto" w:fill="FFFFFF"/>
            <w:vAlign w:val="center"/>
          </w:tcPr>
          <w:p w14:paraId="7B3A2965"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.094</w:t>
            </w:r>
          </w:p>
        </w:tc>
      </w:tr>
      <w:tr w:rsidR="008B1EB4" w:rsidRPr="00A13B2E" w14:paraId="7B894024"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65F31583"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يحدد المصرف معايير معينة لعملية اتخاذ القرارات المتبعة</w:t>
            </w:r>
          </w:p>
        </w:tc>
        <w:tc>
          <w:tcPr>
            <w:tcW w:w="1471" w:type="dxa"/>
            <w:tcBorders>
              <w:top w:val="nil"/>
              <w:left w:val="single" w:sz="16" w:space="0" w:color="000000"/>
              <w:bottom w:val="nil"/>
            </w:tcBorders>
            <w:shd w:val="clear" w:color="auto" w:fill="FFFFFF"/>
            <w:vAlign w:val="center"/>
          </w:tcPr>
          <w:p w14:paraId="398D1E01"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.146</w:t>
            </w:r>
          </w:p>
        </w:tc>
        <w:tc>
          <w:tcPr>
            <w:tcW w:w="1471" w:type="dxa"/>
            <w:tcBorders>
              <w:top w:val="nil"/>
              <w:bottom w:val="nil"/>
            </w:tcBorders>
            <w:shd w:val="clear" w:color="auto" w:fill="FFFFFF"/>
            <w:vAlign w:val="center"/>
          </w:tcPr>
          <w:p w14:paraId="75C4E261"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.243</w:t>
            </w:r>
          </w:p>
        </w:tc>
        <w:tc>
          <w:tcPr>
            <w:tcW w:w="1471" w:type="dxa"/>
            <w:tcBorders>
              <w:top w:val="nil"/>
              <w:bottom w:val="nil"/>
            </w:tcBorders>
            <w:shd w:val="clear" w:color="auto" w:fill="FFFFFF"/>
            <w:vAlign w:val="center"/>
          </w:tcPr>
          <w:p w14:paraId="1D2D9129"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.141</w:t>
            </w:r>
          </w:p>
        </w:tc>
        <w:tc>
          <w:tcPr>
            <w:tcW w:w="1471" w:type="dxa"/>
            <w:gridSpan w:val="2"/>
            <w:tcBorders>
              <w:top w:val="nil"/>
              <w:bottom w:val="nil"/>
              <w:right w:val="single" w:sz="16" w:space="0" w:color="000000"/>
            </w:tcBorders>
            <w:shd w:val="clear" w:color="auto" w:fill="FFFFFF"/>
            <w:vAlign w:val="center"/>
          </w:tcPr>
          <w:p w14:paraId="7826975A"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.060</w:t>
            </w:r>
          </w:p>
        </w:tc>
      </w:tr>
      <w:tr w:rsidR="008B1EB4" w:rsidRPr="00A13B2E" w14:paraId="74E0E9EC" w14:textId="77777777" w:rsidTr="005B05E3">
        <w:trPr>
          <w:cantSplit/>
          <w:jc w:val="center"/>
        </w:trPr>
        <w:tc>
          <w:tcPr>
            <w:tcW w:w="4535" w:type="dxa"/>
            <w:tcBorders>
              <w:top w:val="nil"/>
              <w:left w:val="single" w:sz="16" w:space="0" w:color="000000"/>
              <w:bottom w:val="nil"/>
              <w:right w:val="single" w:sz="16" w:space="0" w:color="000000"/>
            </w:tcBorders>
            <w:shd w:val="clear" w:color="auto" w:fill="FFFFFF"/>
            <w:vAlign w:val="center"/>
          </w:tcPr>
          <w:p w14:paraId="5B6EAD5F"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يحيد المصرف القرارات المتخذة بعيداً عن المصالح الشخصية</w:t>
            </w:r>
            <w:r w:rsidRPr="00A13B2E">
              <w:rPr>
                <w:rFonts w:ascii="Arial" w:hAnsi="Arial"/>
                <w:sz w:val="20"/>
                <w:szCs w:val="20"/>
              </w:rPr>
              <w:t>.</w:t>
            </w:r>
          </w:p>
        </w:tc>
        <w:tc>
          <w:tcPr>
            <w:tcW w:w="1471" w:type="dxa"/>
            <w:tcBorders>
              <w:top w:val="nil"/>
              <w:left w:val="single" w:sz="16" w:space="0" w:color="000000"/>
              <w:bottom w:val="nil"/>
            </w:tcBorders>
            <w:shd w:val="clear" w:color="auto" w:fill="FFFFFF"/>
            <w:vAlign w:val="center"/>
          </w:tcPr>
          <w:p w14:paraId="3FFDFEF0"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.239</w:t>
            </w:r>
          </w:p>
        </w:tc>
        <w:tc>
          <w:tcPr>
            <w:tcW w:w="1471" w:type="dxa"/>
            <w:tcBorders>
              <w:top w:val="nil"/>
              <w:bottom w:val="nil"/>
            </w:tcBorders>
            <w:shd w:val="clear" w:color="auto" w:fill="FFFFFF"/>
            <w:vAlign w:val="center"/>
          </w:tcPr>
          <w:p w14:paraId="0E2A0679"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.403</w:t>
            </w:r>
          </w:p>
        </w:tc>
        <w:tc>
          <w:tcPr>
            <w:tcW w:w="1471" w:type="dxa"/>
            <w:tcBorders>
              <w:top w:val="nil"/>
              <w:bottom w:val="nil"/>
            </w:tcBorders>
            <w:shd w:val="clear" w:color="auto" w:fill="FFFFFF"/>
            <w:vAlign w:val="center"/>
          </w:tcPr>
          <w:p w14:paraId="7D46F5CB"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.181</w:t>
            </w:r>
          </w:p>
        </w:tc>
        <w:tc>
          <w:tcPr>
            <w:tcW w:w="1471" w:type="dxa"/>
            <w:gridSpan w:val="2"/>
            <w:tcBorders>
              <w:top w:val="nil"/>
              <w:bottom w:val="nil"/>
              <w:right w:val="single" w:sz="16" w:space="0" w:color="000000"/>
            </w:tcBorders>
            <w:shd w:val="clear" w:color="auto" w:fill="FFFFFF"/>
            <w:vAlign w:val="center"/>
          </w:tcPr>
          <w:p w14:paraId="26506289"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.312</w:t>
            </w:r>
          </w:p>
        </w:tc>
      </w:tr>
      <w:tr w:rsidR="008B1EB4" w:rsidRPr="00A13B2E" w14:paraId="03B334F9" w14:textId="77777777" w:rsidTr="005B05E3">
        <w:trPr>
          <w:cantSplit/>
          <w:jc w:val="center"/>
        </w:trPr>
        <w:tc>
          <w:tcPr>
            <w:tcW w:w="4535" w:type="dxa"/>
            <w:tcBorders>
              <w:top w:val="nil"/>
              <w:left w:val="single" w:sz="16" w:space="0" w:color="000000"/>
              <w:bottom w:val="single" w:sz="16" w:space="0" w:color="000000"/>
              <w:right w:val="single" w:sz="16" w:space="0" w:color="000000"/>
            </w:tcBorders>
            <w:shd w:val="clear" w:color="auto" w:fill="FFFFFF"/>
            <w:vAlign w:val="center"/>
          </w:tcPr>
          <w:p w14:paraId="737AFFDD" w14:textId="77777777" w:rsidR="008B1EB4" w:rsidRPr="00A13B2E" w:rsidRDefault="008B1EB4" w:rsidP="008349AF">
            <w:pPr>
              <w:widowControl w:val="0"/>
              <w:spacing w:after="0" w:line="240" w:lineRule="auto"/>
              <w:ind w:left="60" w:right="60"/>
              <w:jc w:val="both"/>
              <w:rPr>
                <w:rFonts w:ascii="Arial" w:hAnsi="Arial"/>
                <w:sz w:val="20"/>
                <w:szCs w:val="20"/>
              </w:rPr>
            </w:pPr>
            <w:r w:rsidRPr="00A13B2E">
              <w:rPr>
                <w:rFonts w:ascii="Arial" w:hAnsi="Arial"/>
                <w:sz w:val="20"/>
                <w:szCs w:val="20"/>
                <w:rtl/>
              </w:rPr>
              <w:t>يحدد المصرف معايير معينة لعملية اتخاذ القرارات</w:t>
            </w:r>
            <w:r w:rsidRPr="00A13B2E">
              <w:rPr>
                <w:rFonts w:ascii="Arial" w:hAnsi="Arial"/>
                <w:sz w:val="20"/>
                <w:szCs w:val="20"/>
              </w:rPr>
              <w:t>.</w:t>
            </w:r>
          </w:p>
        </w:tc>
        <w:tc>
          <w:tcPr>
            <w:tcW w:w="1471" w:type="dxa"/>
            <w:tcBorders>
              <w:top w:val="nil"/>
              <w:left w:val="single" w:sz="16" w:space="0" w:color="000000"/>
              <w:bottom w:val="single" w:sz="16" w:space="0" w:color="000000"/>
            </w:tcBorders>
            <w:shd w:val="clear" w:color="auto" w:fill="FFFFFF"/>
            <w:vAlign w:val="center"/>
          </w:tcPr>
          <w:p w14:paraId="50B6A850"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.217</w:t>
            </w:r>
          </w:p>
        </w:tc>
        <w:tc>
          <w:tcPr>
            <w:tcW w:w="1471" w:type="dxa"/>
            <w:tcBorders>
              <w:top w:val="nil"/>
              <w:bottom w:val="single" w:sz="16" w:space="0" w:color="000000"/>
            </w:tcBorders>
            <w:shd w:val="clear" w:color="auto" w:fill="FFFFFF"/>
            <w:vAlign w:val="center"/>
          </w:tcPr>
          <w:p w14:paraId="0A63D59D"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.270</w:t>
            </w:r>
          </w:p>
        </w:tc>
        <w:tc>
          <w:tcPr>
            <w:tcW w:w="1471" w:type="dxa"/>
            <w:tcBorders>
              <w:top w:val="nil"/>
              <w:bottom w:val="single" w:sz="16" w:space="0" w:color="000000"/>
            </w:tcBorders>
            <w:shd w:val="clear" w:color="auto" w:fill="FFFFFF"/>
            <w:vAlign w:val="center"/>
          </w:tcPr>
          <w:p w14:paraId="3306A5A1"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.130</w:t>
            </w:r>
          </w:p>
        </w:tc>
        <w:tc>
          <w:tcPr>
            <w:tcW w:w="1471" w:type="dxa"/>
            <w:gridSpan w:val="2"/>
            <w:tcBorders>
              <w:top w:val="nil"/>
              <w:bottom w:val="single" w:sz="16" w:space="0" w:color="000000"/>
              <w:right w:val="single" w:sz="16" w:space="0" w:color="000000"/>
            </w:tcBorders>
            <w:shd w:val="clear" w:color="auto" w:fill="FFFFFF"/>
            <w:vAlign w:val="center"/>
          </w:tcPr>
          <w:p w14:paraId="210CD0CE" w14:textId="77777777" w:rsidR="008B1EB4" w:rsidRPr="00A13B2E" w:rsidRDefault="008B1EB4" w:rsidP="008349AF">
            <w:pPr>
              <w:widowControl w:val="0"/>
              <w:spacing w:after="0" w:line="240" w:lineRule="auto"/>
              <w:ind w:left="60" w:right="60"/>
              <w:jc w:val="center"/>
              <w:rPr>
                <w:rFonts w:ascii="Arial" w:hAnsi="Arial"/>
                <w:sz w:val="20"/>
                <w:szCs w:val="20"/>
              </w:rPr>
            </w:pPr>
            <w:r w:rsidRPr="00A13B2E">
              <w:rPr>
                <w:rFonts w:ascii="Arial" w:hAnsi="Arial"/>
                <w:sz w:val="20"/>
                <w:szCs w:val="20"/>
              </w:rPr>
              <w:t>.129</w:t>
            </w:r>
          </w:p>
        </w:tc>
      </w:tr>
    </w:tbl>
    <w:p w14:paraId="0D03E889" w14:textId="77777777" w:rsidR="008B1EB4" w:rsidRDefault="008B1EB4" w:rsidP="008349AF">
      <w:pPr>
        <w:widowControl w:val="0"/>
        <w:spacing w:after="0" w:line="240" w:lineRule="auto"/>
        <w:jc w:val="center"/>
        <w:rPr>
          <w:rFonts w:ascii="Arial" w:hAnsi="Arial"/>
          <w:rtl/>
        </w:rPr>
      </w:pPr>
    </w:p>
    <w:tbl>
      <w:tblPr>
        <w:tblW w:w="1091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
        <w:gridCol w:w="4971"/>
        <w:gridCol w:w="1357"/>
        <w:gridCol w:w="1593"/>
        <w:gridCol w:w="1593"/>
        <w:gridCol w:w="1128"/>
        <w:gridCol w:w="259"/>
      </w:tblGrid>
      <w:tr w:rsidR="008B1EB4" w:rsidRPr="00C51663" w14:paraId="18A569A7" w14:textId="77777777" w:rsidTr="005B05E3">
        <w:trPr>
          <w:gridBefore w:val="1"/>
          <w:gridAfter w:val="1"/>
          <w:wBefore w:w="18" w:type="dxa"/>
          <w:wAfter w:w="259" w:type="dxa"/>
          <w:cantSplit/>
          <w:jc w:val="center"/>
        </w:trPr>
        <w:tc>
          <w:tcPr>
            <w:tcW w:w="10642" w:type="dxa"/>
            <w:gridSpan w:val="5"/>
            <w:tcBorders>
              <w:top w:val="nil"/>
              <w:left w:val="nil"/>
              <w:bottom w:val="nil"/>
              <w:right w:val="nil"/>
            </w:tcBorders>
            <w:shd w:val="clear" w:color="auto" w:fill="FFFFFF"/>
          </w:tcPr>
          <w:p w14:paraId="69FC8C7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Inter-Item Correlation Matrix</w:t>
            </w:r>
          </w:p>
        </w:tc>
      </w:tr>
      <w:tr w:rsidR="008B1EB4" w:rsidRPr="00C51663" w14:paraId="3F2F781E" w14:textId="77777777" w:rsidTr="005B05E3">
        <w:trPr>
          <w:cantSplit/>
          <w:jc w:val="center"/>
        </w:trPr>
        <w:tc>
          <w:tcPr>
            <w:tcW w:w="4989" w:type="dxa"/>
            <w:gridSpan w:val="2"/>
            <w:tcBorders>
              <w:top w:val="single" w:sz="16" w:space="0" w:color="000000"/>
              <w:left w:val="single" w:sz="16" w:space="0" w:color="000000"/>
              <w:bottom w:val="single" w:sz="16" w:space="0" w:color="000000"/>
              <w:right w:val="single" w:sz="16" w:space="0" w:color="000000"/>
            </w:tcBorders>
            <w:shd w:val="clear" w:color="auto" w:fill="FFFFFF"/>
          </w:tcPr>
          <w:p w14:paraId="1CD2FCE5" w14:textId="77777777" w:rsidR="008B1EB4" w:rsidRPr="00C51663" w:rsidRDefault="008B1EB4" w:rsidP="008349AF">
            <w:pPr>
              <w:widowControl w:val="0"/>
              <w:spacing w:after="0" w:line="240" w:lineRule="auto"/>
              <w:ind w:left="60" w:right="60"/>
              <w:jc w:val="both"/>
              <w:rPr>
                <w:rFonts w:ascii="Arial" w:hAnsi="Arial"/>
              </w:rPr>
            </w:pPr>
          </w:p>
        </w:tc>
        <w:tc>
          <w:tcPr>
            <w:tcW w:w="1357" w:type="dxa"/>
            <w:tcBorders>
              <w:top w:val="single" w:sz="16" w:space="0" w:color="000000"/>
              <w:left w:val="single" w:sz="16" w:space="0" w:color="000000"/>
              <w:bottom w:val="single" w:sz="16" w:space="0" w:color="000000"/>
            </w:tcBorders>
            <w:shd w:val="clear" w:color="auto" w:fill="FFFFFF"/>
          </w:tcPr>
          <w:p w14:paraId="653C8CC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يقيم المصرف المخاطر المرتبطة بالبدائل قبل اتخاذ القرار</w:t>
            </w:r>
          </w:p>
        </w:tc>
        <w:tc>
          <w:tcPr>
            <w:tcW w:w="1593" w:type="dxa"/>
            <w:tcBorders>
              <w:top w:val="single" w:sz="16" w:space="0" w:color="000000"/>
              <w:bottom w:val="single" w:sz="16" w:space="0" w:color="000000"/>
            </w:tcBorders>
            <w:shd w:val="clear" w:color="auto" w:fill="FFFFFF"/>
          </w:tcPr>
          <w:p w14:paraId="5EF1488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يتخذ المصرف القرار النهائي بثقة عالية في العملية المتبعة</w:t>
            </w:r>
          </w:p>
        </w:tc>
        <w:tc>
          <w:tcPr>
            <w:tcW w:w="1593" w:type="dxa"/>
            <w:tcBorders>
              <w:top w:val="single" w:sz="16" w:space="0" w:color="000000"/>
              <w:bottom w:val="single" w:sz="16" w:space="0" w:color="000000"/>
            </w:tcBorders>
            <w:shd w:val="clear" w:color="auto" w:fill="FFFFFF"/>
          </w:tcPr>
          <w:p w14:paraId="6977DFD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يعتمد المصرف على التجربة الشخصية لمتخذي القرار في حل المشكلات</w:t>
            </w:r>
          </w:p>
        </w:tc>
        <w:tc>
          <w:tcPr>
            <w:tcW w:w="1387" w:type="dxa"/>
            <w:gridSpan w:val="2"/>
            <w:tcBorders>
              <w:top w:val="single" w:sz="16" w:space="0" w:color="000000"/>
              <w:bottom w:val="single" w:sz="16" w:space="0" w:color="000000"/>
              <w:right w:val="single" w:sz="16" w:space="0" w:color="000000"/>
            </w:tcBorders>
            <w:shd w:val="clear" w:color="auto" w:fill="FFFFFF"/>
          </w:tcPr>
          <w:p w14:paraId="36D25C6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يستخدم المصرف عملية منهجية لاتخاذ القرارات</w:t>
            </w:r>
          </w:p>
        </w:tc>
      </w:tr>
      <w:tr w:rsidR="008B1EB4" w:rsidRPr="00C51663" w14:paraId="0BE6DDA8" w14:textId="77777777" w:rsidTr="005B05E3">
        <w:trPr>
          <w:cantSplit/>
          <w:jc w:val="center"/>
        </w:trPr>
        <w:tc>
          <w:tcPr>
            <w:tcW w:w="4989" w:type="dxa"/>
            <w:gridSpan w:val="2"/>
            <w:tcBorders>
              <w:top w:val="single" w:sz="16" w:space="0" w:color="000000"/>
              <w:left w:val="single" w:sz="16" w:space="0" w:color="000000"/>
              <w:bottom w:val="nil"/>
              <w:right w:val="single" w:sz="16" w:space="0" w:color="000000"/>
            </w:tcBorders>
            <w:shd w:val="clear" w:color="auto" w:fill="FFFFFF"/>
            <w:vAlign w:val="center"/>
          </w:tcPr>
          <w:p w14:paraId="1B1FE02E"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المشاكل الحقيقية قبل البدء في عملية اتخاذ القرار</w:t>
            </w:r>
          </w:p>
        </w:tc>
        <w:tc>
          <w:tcPr>
            <w:tcW w:w="1357" w:type="dxa"/>
            <w:tcBorders>
              <w:top w:val="single" w:sz="16" w:space="0" w:color="000000"/>
              <w:left w:val="single" w:sz="16" w:space="0" w:color="000000"/>
              <w:bottom w:val="nil"/>
            </w:tcBorders>
            <w:shd w:val="clear" w:color="auto" w:fill="FFFFFF"/>
            <w:vAlign w:val="center"/>
          </w:tcPr>
          <w:p w14:paraId="30E810E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.323</w:t>
            </w:r>
          </w:p>
        </w:tc>
        <w:tc>
          <w:tcPr>
            <w:tcW w:w="1593" w:type="dxa"/>
            <w:tcBorders>
              <w:top w:val="single" w:sz="16" w:space="0" w:color="000000"/>
              <w:bottom w:val="nil"/>
            </w:tcBorders>
            <w:shd w:val="clear" w:color="auto" w:fill="FFFFFF"/>
            <w:vAlign w:val="center"/>
          </w:tcPr>
          <w:p w14:paraId="51DDB06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.066</w:t>
            </w:r>
          </w:p>
        </w:tc>
        <w:tc>
          <w:tcPr>
            <w:tcW w:w="1593" w:type="dxa"/>
            <w:tcBorders>
              <w:top w:val="single" w:sz="16" w:space="0" w:color="000000"/>
              <w:bottom w:val="nil"/>
            </w:tcBorders>
            <w:shd w:val="clear" w:color="auto" w:fill="FFFFFF"/>
            <w:vAlign w:val="center"/>
          </w:tcPr>
          <w:p w14:paraId="40C65A7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-.019-</w:t>
            </w:r>
          </w:p>
        </w:tc>
        <w:tc>
          <w:tcPr>
            <w:tcW w:w="1387" w:type="dxa"/>
            <w:gridSpan w:val="2"/>
            <w:tcBorders>
              <w:top w:val="single" w:sz="16" w:space="0" w:color="000000"/>
              <w:bottom w:val="nil"/>
              <w:right w:val="single" w:sz="16" w:space="0" w:color="000000"/>
            </w:tcBorders>
            <w:shd w:val="clear" w:color="auto" w:fill="FFFFFF"/>
            <w:vAlign w:val="center"/>
          </w:tcPr>
          <w:p w14:paraId="1489F77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.031</w:t>
            </w:r>
          </w:p>
        </w:tc>
      </w:tr>
      <w:tr w:rsidR="008B1EB4" w:rsidRPr="00C51663" w14:paraId="5111426C"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32D23892"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يحلل المصرف المشكلة وأسبابها باستخدام المعطيات ذات الصلة بالقرار</w:t>
            </w:r>
          </w:p>
        </w:tc>
        <w:tc>
          <w:tcPr>
            <w:tcW w:w="1357" w:type="dxa"/>
            <w:tcBorders>
              <w:top w:val="nil"/>
              <w:left w:val="single" w:sz="16" w:space="0" w:color="000000"/>
              <w:bottom w:val="nil"/>
            </w:tcBorders>
            <w:shd w:val="clear" w:color="auto" w:fill="FFFFFF"/>
            <w:vAlign w:val="center"/>
          </w:tcPr>
          <w:p w14:paraId="45D0F7E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.456</w:t>
            </w:r>
          </w:p>
        </w:tc>
        <w:tc>
          <w:tcPr>
            <w:tcW w:w="1593" w:type="dxa"/>
            <w:tcBorders>
              <w:top w:val="nil"/>
              <w:bottom w:val="nil"/>
            </w:tcBorders>
            <w:shd w:val="clear" w:color="auto" w:fill="FFFFFF"/>
            <w:vAlign w:val="center"/>
          </w:tcPr>
          <w:p w14:paraId="7CC341F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.197</w:t>
            </w:r>
          </w:p>
        </w:tc>
        <w:tc>
          <w:tcPr>
            <w:tcW w:w="1593" w:type="dxa"/>
            <w:tcBorders>
              <w:top w:val="nil"/>
              <w:bottom w:val="nil"/>
            </w:tcBorders>
            <w:shd w:val="clear" w:color="auto" w:fill="FFFFFF"/>
            <w:vAlign w:val="center"/>
          </w:tcPr>
          <w:p w14:paraId="69C693E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.091</w:t>
            </w:r>
          </w:p>
        </w:tc>
        <w:tc>
          <w:tcPr>
            <w:tcW w:w="1387" w:type="dxa"/>
            <w:gridSpan w:val="2"/>
            <w:tcBorders>
              <w:top w:val="nil"/>
              <w:bottom w:val="nil"/>
              <w:right w:val="single" w:sz="16" w:space="0" w:color="000000"/>
            </w:tcBorders>
            <w:shd w:val="clear" w:color="auto" w:fill="FFFFFF"/>
            <w:vAlign w:val="center"/>
          </w:tcPr>
          <w:p w14:paraId="0224991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.143</w:t>
            </w:r>
          </w:p>
        </w:tc>
      </w:tr>
      <w:tr w:rsidR="008B1EB4" w:rsidRPr="00C51663" w14:paraId="1EA4651E"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1E2DFEE2"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يستخدم المصرف أسلوب المفاضلة بين البدائل المختلفة عند اتخاذ القرار</w:t>
            </w:r>
          </w:p>
        </w:tc>
        <w:tc>
          <w:tcPr>
            <w:tcW w:w="1357" w:type="dxa"/>
            <w:tcBorders>
              <w:top w:val="nil"/>
              <w:left w:val="single" w:sz="16" w:space="0" w:color="000000"/>
              <w:bottom w:val="nil"/>
            </w:tcBorders>
            <w:shd w:val="clear" w:color="auto" w:fill="FFFFFF"/>
            <w:vAlign w:val="center"/>
          </w:tcPr>
          <w:p w14:paraId="6597DFD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.389</w:t>
            </w:r>
          </w:p>
        </w:tc>
        <w:tc>
          <w:tcPr>
            <w:tcW w:w="1593" w:type="dxa"/>
            <w:tcBorders>
              <w:top w:val="nil"/>
              <w:bottom w:val="nil"/>
            </w:tcBorders>
            <w:shd w:val="clear" w:color="auto" w:fill="FFFFFF"/>
            <w:vAlign w:val="center"/>
          </w:tcPr>
          <w:p w14:paraId="0E724C3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.172</w:t>
            </w:r>
          </w:p>
        </w:tc>
        <w:tc>
          <w:tcPr>
            <w:tcW w:w="1593" w:type="dxa"/>
            <w:tcBorders>
              <w:top w:val="nil"/>
              <w:bottom w:val="nil"/>
            </w:tcBorders>
            <w:shd w:val="clear" w:color="auto" w:fill="FFFFFF"/>
            <w:vAlign w:val="center"/>
          </w:tcPr>
          <w:p w14:paraId="51E2940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-.107-</w:t>
            </w:r>
          </w:p>
        </w:tc>
        <w:tc>
          <w:tcPr>
            <w:tcW w:w="1387" w:type="dxa"/>
            <w:gridSpan w:val="2"/>
            <w:tcBorders>
              <w:top w:val="nil"/>
              <w:bottom w:val="nil"/>
              <w:right w:val="single" w:sz="16" w:space="0" w:color="000000"/>
            </w:tcBorders>
            <w:shd w:val="clear" w:color="auto" w:fill="FFFFFF"/>
            <w:vAlign w:val="center"/>
          </w:tcPr>
          <w:p w14:paraId="7C5687C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.231</w:t>
            </w:r>
          </w:p>
        </w:tc>
      </w:tr>
      <w:tr w:rsidR="008B1EB4" w:rsidRPr="00C51663" w14:paraId="15E2B420"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23C7F8CE"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يستند المصرف إلى بيانات مرجعية عند اتخاذ القرارات</w:t>
            </w:r>
          </w:p>
        </w:tc>
        <w:tc>
          <w:tcPr>
            <w:tcW w:w="1357" w:type="dxa"/>
            <w:tcBorders>
              <w:top w:val="nil"/>
              <w:left w:val="single" w:sz="16" w:space="0" w:color="000000"/>
              <w:bottom w:val="nil"/>
            </w:tcBorders>
            <w:shd w:val="clear" w:color="auto" w:fill="FFFFFF"/>
            <w:vAlign w:val="center"/>
          </w:tcPr>
          <w:p w14:paraId="49A0C68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.245</w:t>
            </w:r>
          </w:p>
        </w:tc>
        <w:tc>
          <w:tcPr>
            <w:tcW w:w="1593" w:type="dxa"/>
            <w:tcBorders>
              <w:top w:val="nil"/>
              <w:bottom w:val="nil"/>
            </w:tcBorders>
            <w:shd w:val="clear" w:color="auto" w:fill="FFFFFF"/>
            <w:vAlign w:val="center"/>
          </w:tcPr>
          <w:p w14:paraId="37EE3FF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.215</w:t>
            </w:r>
          </w:p>
        </w:tc>
        <w:tc>
          <w:tcPr>
            <w:tcW w:w="1593" w:type="dxa"/>
            <w:tcBorders>
              <w:top w:val="nil"/>
              <w:bottom w:val="nil"/>
            </w:tcBorders>
            <w:shd w:val="clear" w:color="auto" w:fill="FFFFFF"/>
            <w:vAlign w:val="center"/>
          </w:tcPr>
          <w:p w14:paraId="4A19467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.169</w:t>
            </w:r>
          </w:p>
        </w:tc>
        <w:tc>
          <w:tcPr>
            <w:tcW w:w="1387" w:type="dxa"/>
            <w:gridSpan w:val="2"/>
            <w:tcBorders>
              <w:top w:val="nil"/>
              <w:bottom w:val="nil"/>
              <w:right w:val="single" w:sz="16" w:space="0" w:color="000000"/>
            </w:tcBorders>
            <w:shd w:val="clear" w:color="auto" w:fill="FFFFFF"/>
            <w:vAlign w:val="center"/>
          </w:tcPr>
          <w:p w14:paraId="46B12B9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.046</w:t>
            </w:r>
          </w:p>
        </w:tc>
      </w:tr>
      <w:tr w:rsidR="008B1EB4" w:rsidRPr="00C51663" w14:paraId="1B5128F8"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3524E8CC"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يقيم المصرف المخاطر المرتبطة بالبدائل قبل اتخاذ القرار</w:t>
            </w:r>
          </w:p>
        </w:tc>
        <w:tc>
          <w:tcPr>
            <w:tcW w:w="1357" w:type="dxa"/>
            <w:tcBorders>
              <w:top w:val="nil"/>
              <w:left w:val="single" w:sz="16" w:space="0" w:color="000000"/>
              <w:bottom w:val="nil"/>
            </w:tcBorders>
            <w:shd w:val="clear" w:color="auto" w:fill="FFFFFF"/>
            <w:vAlign w:val="center"/>
          </w:tcPr>
          <w:p w14:paraId="6403A44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93" w:type="dxa"/>
            <w:tcBorders>
              <w:top w:val="nil"/>
              <w:bottom w:val="nil"/>
            </w:tcBorders>
            <w:shd w:val="clear" w:color="auto" w:fill="FFFFFF"/>
            <w:vAlign w:val="center"/>
          </w:tcPr>
          <w:p w14:paraId="7AC27DF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.155</w:t>
            </w:r>
          </w:p>
        </w:tc>
        <w:tc>
          <w:tcPr>
            <w:tcW w:w="1593" w:type="dxa"/>
            <w:tcBorders>
              <w:top w:val="nil"/>
              <w:bottom w:val="nil"/>
            </w:tcBorders>
            <w:shd w:val="clear" w:color="auto" w:fill="FFFFFF"/>
            <w:vAlign w:val="center"/>
          </w:tcPr>
          <w:p w14:paraId="1267CA8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.051</w:t>
            </w:r>
          </w:p>
        </w:tc>
        <w:tc>
          <w:tcPr>
            <w:tcW w:w="1387" w:type="dxa"/>
            <w:gridSpan w:val="2"/>
            <w:tcBorders>
              <w:top w:val="nil"/>
              <w:bottom w:val="nil"/>
              <w:right w:val="single" w:sz="16" w:space="0" w:color="000000"/>
            </w:tcBorders>
            <w:shd w:val="clear" w:color="auto" w:fill="FFFFFF"/>
            <w:vAlign w:val="center"/>
          </w:tcPr>
          <w:p w14:paraId="32D11C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.244</w:t>
            </w:r>
          </w:p>
        </w:tc>
      </w:tr>
      <w:tr w:rsidR="008B1EB4" w:rsidRPr="00C51663" w14:paraId="72541838"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139D6187"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يتخذ المصرف القرار النهائي بثقة عالية في العملية المتبعة</w:t>
            </w:r>
          </w:p>
        </w:tc>
        <w:tc>
          <w:tcPr>
            <w:tcW w:w="1357" w:type="dxa"/>
            <w:tcBorders>
              <w:top w:val="nil"/>
              <w:left w:val="single" w:sz="16" w:space="0" w:color="000000"/>
              <w:bottom w:val="nil"/>
            </w:tcBorders>
            <w:shd w:val="clear" w:color="auto" w:fill="FFFFFF"/>
            <w:vAlign w:val="center"/>
          </w:tcPr>
          <w:p w14:paraId="17B32AB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.155</w:t>
            </w:r>
          </w:p>
        </w:tc>
        <w:tc>
          <w:tcPr>
            <w:tcW w:w="1593" w:type="dxa"/>
            <w:tcBorders>
              <w:top w:val="nil"/>
              <w:bottom w:val="nil"/>
            </w:tcBorders>
            <w:shd w:val="clear" w:color="auto" w:fill="FFFFFF"/>
            <w:vAlign w:val="center"/>
          </w:tcPr>
          <w:p w14:paraId="4F79C0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93" w:type="dxa"/>
            <w:tcBorders>
              <w:top w:val="nil"/>
              <w:bottom w:val="nil"/>
            </w:tcBorders>
            <w:shd w:val="clear" w:color="auto" w:fill="FFFFFF"/>
            <w:vAlign w:val="center"/>
          </w:tcPr>
          <w:p w14:paraId="0CD75C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.109</w:t>
            </w:r>
          </w:p>
        </w:tc>
        <w:tc>
          <w:tcPr>
            <w:tcW w:w="1387" w:type="dxa"/>
            <w:gridSpan w:val="2"/>
            <w:tcBorders>
              <w:top w:val="nil"/>
              <w:bottom w:val="nil"/>
              <w:right w:val="single" w:sz="16" w:space="0" w:color="000000"/>
            </w:tcBorders>
            <w:shd w:val="clear" w:color="auto" w:fill="FFFFFF"/>
            <w:vAlign w:val="center"/>
          </w:tcPr>
          <w:p w14:paraId="3D048A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.348</w:t>
            </w:r>
          </w:p>
        </w:tc>
      </w:tr>
      <w:tr w:rsidR="008B1EB4" w:rsidRPr="00C51663" w14:paraId="68D6478F"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1F320B2A"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يعتمد المصرف على التجربة الشخصية لمتخذي القرار في حل المشكلات</w:t>
            </w:r>
          </w:p>
        </w:tc>
        <w:tc>
          <w:tcPr>
            <w:tcW w:w="1357" w:type="dxa"/>
            <w:tcBorders>
              <w:top w:val="nil"/>
              <w:left w:val="single" w:sz="16" w:space="0" w:color="000000"/>
              <w:bottom w:val="nil"/>
            </w:tcBorders>
            <w:shd w:val="clear" w:color="auto" w:fill="FFFFFF"/>
            <w:vAlign w:val="center"/>
          </w:tcPr>
          <w:p w14:paraId="5DE3169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.051</w:t>
            </w:r>
          </w:p>
        </w:tc>
        <w:tc>
          <w:tcPr>
            <w:tcW w:w="1593" w:type="dxa"/>
            <w:tcBorders>
              <w:top w:val="nil"/>
              <w:bottom w:val="nil"/>
            </w:tcBorders>
            <w:shd w:val="clear" w:color="auto" w:fill="FFFFFF"/>
            <w:vAlign w:val="center"/>
          </w:tcPr>
          <w:p w14:paraId="6BE73C0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.109</w:t>
            </w:r>
          </w:p>
        </w:tc>
        <w:tc>
          <w:tcPr>
            <w:tcW w:w="1593" w:type="dxa"/>
            <w:tcBorders>
              <w:top w:val="nil"/>
              <w:bottom w:val="nil"/>
            </w:tcBorders>
            <w:shd w:val="clear" w:color="auto" w:fill="FFFFFF"/>
            <w:vAlign w:val="center"/>
          </w:tcPr>
          <w:p w14:paraId="20F6E53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387" w:type="dxa"/>
            <w:gridSpan w:val="2"/>
            <w:tcBorders>
              <w:top w:val="nil"/>
              <w:bottom w:val="nil"/>
              <w:right w:val="single" w:sz="16" w:space="0" w:color="000000"/>
            </w:tcBorders>
            <w:shd w:val="clear" w:color="auto" w:fill="FFFFFF"/>
            <w:vAlign w:val="center"/>
          </w:tcPr>
          <w:p w14:paraId="3AC313A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.105</w:t>
            </w:r>
          </w:p>
        </w:tc>
      </w:tr>
      <w:tr w:rsidR="008B1EB4" w:rsidRPr="00C51663" w14:paraId="097C4C0F"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7F841AE0"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يستخدم المصرف عملية منهجية لاتخاذ القرارات</w:t>
            </w:r>
          </w:p>
        </w:tc>
        <w:tc>
          <w:tcPr>
            <w:tcW w:w="1357" w:type="dxa"/>
            <w:tcBorders>
              <w:top w:val="nil"/>
              <w:left w:val="single" w:sz="16" w:space="0" w:color="000000"/>
              <w:bottom w:val="nil"/>
            </w:tcBorders>
            <w:shd w:val="clear" w:color="auto" w:fill="FFFFFF"/>
            <w:vAlign w:val="center"/>
          </w:tcPr>
          <w:p w14:paraId="0A0813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.244</w:t>
            </w:r>
          </w:p>
        </w:tc>
        <w:tc>
          <w:tcPr>
            <w:tcW w:w="1593" w:type="dxa"/>
            <w:tcBorders>
              <w:top w:val="nil"/>
              <w:bottom w:val="nil"/>
            </w:tcBorders>
            <w:shd w:val="clear" w:color="auto" w:fill="FFFFFF"/>
            <w:vAlign w:val="center"/>
          </w:tcPr>
          <w:p w14:paraId="72D11BD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.348</w:t>
            </w:r>
          </w:p>
        </w:tc>
        <w:tc>
          <w:tcPr>
            <w:tcW w:w="1593" w:type="dxa"/>
            <w:tcBorders>
              <w:top w:val="nil"/>
              <w:bottom w:val="nil"/>
            </w:tcBorders>
            <w:shd w:val="clear" w:color="auto" w:fill="FFFFFF"/>
            <w:vAlign w:val="center"/>
          </w:tcPr>
          <w:p w14:paraId="5B24FF2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.105</w:t>
            </w:r>
          </w:p>
        </w:tc>
        <w:tc>
          <w:tcPr>
            <w:tcW w:w="1387" w:type="dxa"/>
            <w:gridSpan w:val="2"/>
            <w:tcBorders>
              <w:top w:val="nil"/>
              <w:bottom w:val="nil"/>
              <w:right w:val="single" w:sz="16" w:space="0" w:color="000000"/>
            </w:tcBorders>
            <w:shd w:val="clear" w:color="auto" w:fill="FFFFFF"/>
            <w:vAlign w:val="center"/>
          </w:tcPr>
          <w:p w14:paraId="355E9B6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30C537E4"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007E912D"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يشارك المصرف عملية اتخاذ القرار مع أصحاب المصلحة</w:t>
            </w:r>
          </w:p>
        </w:tc>
        <w:tc>
          <w:tcPr>
            <w:tcW w:w="1357" w:type="dxa"/>
            <w:tcBorders>
              <w:top w:val="nil"/>
              <w:left w:val="single" w:sz="16" w:space="0" w:color="000000"/>
              <w:bottom w:val="nil"/>
            </w:tcBorders>
            <w:shd w:val="clear" w:color="auto" w:fill="FFFFFF"/>
            <w:vAlign w:val="center"/>
          </w:tcPr>
          <w:p w14:paraId="129427E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.256</w:t>
            </w:r>
          </w:p>
        </w:tc>
        <w:tc>
          <w:tcPr>
            <w:tcW w:w="1593" w:type="dxa"/>
            <w:tcBorders>
              <w:top w:val="nil"/>
              <w:bottom w:val="nil"/>
            </w:tcBorders>
            <w:shd w:val="clear" w:color="auto" w:fill="FFFFFF"/>
            <w:vAlign w:val="center"/>
          </w:tcPr>
          <w:p w14:paraId="58CB26A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.178</w:t>
            </w:r>
          </w:p>
        </w:tc>
        <w:tc>
          <w:tcPr>
            <w:tcW w:w="1593" w:type="dxa"/>
            <w:tcBorders>
              <w:top w:val="nil"/>
              <w:bottom w:val="nil"/>
            </w:tcBorders>
            <w:shd w:val="clear" w:color="auto" w:fill="FFFFFF"/>
            <w:vAlign w:val="center"/>
          </w:tcPr>
          <w:p w14:paraId="04979FD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.121</w:t>
            </w:r>
          </w:p>
        </w:tc>
        <w:tc>
          <w:tcPr>
            <w:tcW w:w="1387" w:type="dxa"/>
            <w:gridSpan w:val="2"/>
            <w:tcBorders>
              <w:top w:val="nil"/>
              <w:bottom w:val="nil"/>
              <w:right w:val="single" w:sz="16" w:space="0" w:color="000000"/>
            </w:tcBorders>
            <w:shd w:val="clear" w:color="auto" w:fill="FFFFFF"/>
            <w:vAlign w:val="center"/>
          </w:tcPr>
          <w:p w14:paraId="47DAD25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.312</w:t>
            </w:r>
          </w:p>
        </w:tc>
      </w:tr>
      <w:tr w:rsidR="008B1EB4" w:rsidRPr="00C51663" w14:paraId="745F3DA0"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18FDF435"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يعيد المصرف فحص البدائل في حالة عدم الثقة بالقرار المتخذ</w:t>
            </w:r>
          </w:p>
        </w:tc>
        <w:tc>
          <w:tcPr>
            <w:tcW w:w="1357" w:type="dxa"/>
            <w:tcBorders>
              <w:top w:val="nil"/>
              <w:left w:val="single" w:sz="16" w:space="0" w:color="000000"/>
              <w:bottom w:val="nil"/>
            </w:tcBorders>
            <w:shd w:val="clear" w:color="auto" w:fill="FFFFFF"/>
            <w:vAlign w:val="center"/>
          </w:tcPr>
          <w:p w14:paraId="618E489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.232</w:t>
            </w:r>
          </w:p>
        </w:tc>
        <w:tc>
          <w:tcPr>
            <w:tcW w:w="1593" w:type="dxa"/>
            <w:tcBorders>
              <w:top w:val="nil"/>
              <w:bottom w:val="nil"/>
            </w:tcBorders>
            <w:shd w:val="clear" w:color="auto" w:fill="FFFFFF"/>
            <w:vAlign w:val="center"/>
          </w:tcPr>
          <w:p w14:paraId="2A833FD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.142</w:t>
            </w:r>
          </w:p>
        </w:tc>
        <w:tc>
          <w:tcPr>
            <w:tcW w:w="1593" w:type="dxa"/>
            <w:tcBorders>
              <w:top w:val="nil"/>
              <w:bottom w:val="nil"/>
            </w:tcBorders>
            <w:shd w:val="clear" w:color="auto" w:fill="FFFFFF"/>
            <w:vAlign w:val="center"/>
          </w:tcPr>
          <w:p w14:paraId="0835E2E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.082</w:t>
            </w:r>
          </w:p>
        </w:tc>
        <w:tc>
          <w:tcPr>
            <w:tcW w:w="1387" w:type="dxa"/>
            <w:gridSpan w:val="2"/>
            <w:tcBorders>
              <w:top w:val="nil"/>
              <w:bottom w:val="nil"/>
              <w:right w:val="single" w:sz="16" w:space="0" w:color="000000"/>
            </w:tcBorders>
            <w:shd w:val="clear" w:color="auto" w:fill="FFFFFF"/>
            <w:vAlign w:val="center"/>
          </w:tcPr>
          <w:p w14:paraId="164F1ED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.352</w:t>
            </w:r>
          </w:p>
        </w:tc>
      </w:tr>
      <w:tr w:rsidR="008B1EB4" w:rsidRPr="00C51663" w14:paraId="7CACCE64"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04CC1851"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يهتم المصرف بالوقت اللازم لاختيار أفضل البدائل في القرارات المتخذة</w:t>
            </w:r>
          </w:p>
        </w:tc>
        <w:tc>
          <w:tcPr>
            <w:tcW w:w="1357" w:type="dxa"/>
            <w:tcBorders>
              <w:top w:val="nil"/>
              <w:left w:val="single" w:sz="16" w:space="0" w:color="000000"/>
              <w:bottom w:val="nil"/>
            </w:tcBorders>
            <w:shd w:val="clear" w:color="auto" w:fill="FFFFFF"/>
            <w:vAlign w:val="center"/>
          </w:tcPr>
          <w:p w14:paraId="24CD923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.251</w:t>
            </w:r>
          </w:p>
        </w:tc>
        <w:tc>
          <w:tcPr>
            <w:tcW w:w="1593" w:type="dxa"/>
            <w:tcBorders>
              <w:top w:val="nil"/>
              <w:bottom w:val="nil"/>
            </w:tcBorders>
            <w:shd w:val="clear" w:color="auto" w:fill="FFFFFF"/>
            <w:vAlign w:val="center"/>
          </w:tcPr>
          <w:p w14:paraId="7D6E7FE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.197</w:t>
            </w:r>
          </w:p>
        </w:tc>
        <w:tc>
          <w:tcPr>
            <w:tcW w:w="1593" w:type="dxa"/>
            <w:tcBorders>
              <w:top w:val="nil"/>
              <w:bottom w:val="nil"/>
            </w:tcBorders>
            <w:shd w:val="clear" w:color="auto" w:fill="FFFFFF"/>
            <w:vAlign w:val="center"/>
          </w:tcPr>
          <w:p w14:paraId="132D7E7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.169</w:t>
            </w:r>
          </w:p>
        </w:tc>
        <w:tc>
          <w:tcPr>
            <w:tcW w:w="1387" w:type="dxa"/>
            <w:gridSpan w:val="2"/>
            <w:tcBorders>
              <w:top w:val="nil"/>
              <w:bottom w:val="nil"/>
              <w:right w:val="single" w:sz="16" w:space="0" w:color="000000"/>
            </w:tcBorders>
            <w:shd w:val="clear" w:color="auto" w:fill="FFFFFF"/>
            <w:vAlign w:val="center"/>
          </w:tcPr>
          <w:p w14:paraId="5358471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.424</w:t>
            </w:r>
          </w:p>
        </w:tc>
      </w:tr>
      <w:tr w:rsidR="008B1EB4" w:rsidRPr="00C51663" w14:paraId="1C43FD26"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0C76CEA3"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يضع المصرف خطة لتنفيذ القرارات المتخذة</w:t>
            </w:r>
          </w:p>
        </w:tc>
        <w:tc>
          <w:tcPr>
            <w:tcW w:w="1357" w:type="dxa"/>
            <w:tcBorders>
              <w:top w:val="nil"/>
              <w:left w:val="single" w:sz="16" w:space="0" w:color="000000"/>
              <w:bottom w:val="nil"/>
            </w:tcBorders>
            <w:shd w:val="clear" w:color="auto" w:fill="FFFFFF"/>
            <w:vAlign w:val="center"/>
          </w:tcPr>
          <w:p w14:paraId="44E203E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.239</w:t>
            </w:r>
          </w:p>
        </w:tc>
        <w:tc>
          <w:tcPr>
            <w:tcW w:w="1593" w:type="dxa"/>
            <w:tcBorders>
              <w:top w:val="nil"/>
              <w:bottom w:val="nil"/>
            </w:tcBorders>
            <w:shd w:val="clear" w:color="auto" w:fill="FFFFFF"/>
            <w:vAlign w:val="center"/>
          </w:tcPr>
          <w:p w14:paraId="2DBB9F3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.340</w:t>
            </w:r>
          </w:p>
        </w:tc>
        <w:tc>
          <w:tcPr>
            <w:tcW w:w="1593" w:type="dxa"/>
            <w:tcBorders>
              <w:top w:val="nil"/>
              <w:bottom w:val="nil"/>
            </w:tcBorders>
            <w:shd w:val="clear" w:color="auto" w:fill="FFFFFF"/>
            <w:vAlign w:val="center"/>
          </w:tcPr>
          <w:p w14:paraId="11D7B79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.238</w:t>
            </w:r>
          </w:p>
        </w:tc>
        <w:tc>
          <w:tcPr>
            <w:tcW w:w="1387" w:type="dxa"/>
            <w:gridSpan w:val="2"/>
            <w:tcBorders>
              <w:top w:val="nil"/>
              <w:bottom w:val="nil"/>
              <w:right w:val="single" w:sz="16" w:space="0" w:color="000000"/>
            </w:tcBorders>
            <w:shd w:val="clear" w:color="auto" w:fill="FFFFFF"/>
            <w:vAlign w:val="center"/>
          </w:tcPr>
          <w:p w14:paraId="1BAB78B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.537</w:t>
            </w:r>
          </w:p>
        </w:tc>
      </w:tr>
      <w:tr w:rsidR="008B1EB4" w:rsidRPr="00C51663" w14:paraId="112CFDB9"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77535266"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معايير معينة لعملية اتخاذ القرارات المتبعة</w:t>
            </w:r>
          </w:p>
        </w:tc>
        <w:tc>
          <w:tcPr>
            <w:tcW w:w="1357" w:type="dxa"/>
            <w:tcBorders>
              <w:top w:val="nil"/>
              <w:left w:val="single" w:sz="16" w:space="0" w:color="000000"/>
              <w:bottom w:val="nil"/>
            </w:tcBorders>
            <w:shd w:val="clear" w:color="auto" w:fill="FFFFFF"/>
            <w:vAlign w:val="center"/>
          </w:tcPr>
          <w:p w14:paraId="528D0AB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.279</w:t>
            </w:r>
          </w:p>
        </w:tc>
        <w:tc>
          <w:tcPr>
            <w:tcW w:w="1593" w:type="dxa"/>
            <w:tcBorders>
              <w:top w:val="nil"/>
              <w:bottom w:val="nil"/>
            </w:tcBorders>
            <w:shd w:val="clear" w:color="auto" w:fill="FFFFFF"/>
            <w:vAlign w:val="center"/>
          </w:tcPr>
          <w:p w14:paraId="07E0EB7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.384</w:t>
            </w:r>
          </w:p>
        </w:tc>
        <w:tc>
          <w:tcPr>
            <w:tcW w:w="1593" w:type="dxa"/>
            <w:tcBorders>
              <w:top w:val="nil"/>
              <w:bottom w:val="nil"/>
            </w:tcBorders>
            <w:shd w:val="clear" w:color="auto" w:fill="FFFFFF"/>
            <w:vAlign w:val="center"/>
          </w:tcPr>
          <w:p w14:paraId="5AB61E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.152</w:t>
            </w:r>
          </w:p>
        </w:tc>
        <w:tc>
          <w:tcPr>
            <w:tcW w:w="1387" w:type="dxa"/>
            <w:gridSpan w:val="2"/>
            <w:tcBorders>
              <w:top w:val="nil"/>
              <w:bottom w:val="nil"/>
              <w:right w:val="single" w:sz="16" w:space="0" w:color="000000"/>
            </w:tcBorders>
            <w:shd w:val="clear" w:color="auto" w:fill="FFFFFF"/>
            <w:vAlign w:val="center"/>
          </w:tcPr>
          <w:p w14:paraId="17AADEA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.365</w:t>
            </w:r>
          </w:p>
        </w:tc>
      </w:tr>
      <w:tr w:rsidR="008B1EB4" w:rsidRPr="00C51663" w14:paraId="5C3C6A93" w14:textId="77777777" w:rsidTr="005B05E3">
        <w:trPr>
          <w:cantSplit/>
          <w:jc w:val="center"/>
        </w:trPr>
        <w:tc>
          <w:tcPr>
            <w:tcW w:w="4989" w:type="dxa"/>
            <w:gridSpan w:val="2"/>
            <w:tcBorders>
              <w:top w:val="nil"/>
              <w:left w:val="single" w:sz="16" w:space="0" w:color="000000"/>
              <w:bottom w:val="nil"/>
              <w:right w:val="single" w:sz="16" w:space="0" w:color="000000"/>
            </w:tcBorders>
            <w:shd w:val="clear" w:color="auto" w:fill="FFFFFF"/>
            <w:vAlign w:val="center"/>
          </w:tcPr>
          <w:p w14:paraId="060E4D25"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يحيد المصرف القرارات المتخذة بعيداً عن المصالح الشخصية</w:t>
            </w:r>
            <w:r w:rsidRPr="00C51663">
              <w:rPr>
                <w:rFonts w:ascii="Arial" w:hAnsi="Arial"/>
              </w:rPr>
              <w:t>.</w:t>
            </w:r>
          </w:p>
        </w:tc>
        <w:tc>
          <w:tcPr>
            <w:tcW w:w="1357" w:type="dxa"/>
            <w:tcBorders>
              <w:top w:val="nil"/>
              <w:left w:val="single" w:sz="16" w:space="0" w:color="000000"/>
              <w:bottom w:val="nil"/>
            </w:tcBorders>
            <w:shd w:val="clear" w:color="auto" w:fill="FFFFFF"/>
            <w:vAlign w:val="center"/>
          </w:tcPr>
          <w:p w14:paraId="6DB23AF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.387</w:t>
            </w:r>
          </w:p>
        </w:tc>
        <w:tc>
          <w:tcPr>
            <w:tcW w:w="1593" w:type="dxa"/>
            <w:tcBorders>
              <w:top w:val="nil"/>
              <w:bottom w:val="nil"/>
            </w:tcBorders>
            <w:shd w:val="clear" w:color="auto" w:fill="FFFFFF"/>
            <w:vAlign w:val="center"/>
          </w:tcPr>
          <w:p w14:paraId="698DDEB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.176</w:t>
            </w:r>
          </w:p>
        </w:tc>
        <w:tc>
          <w:tcPr>
            <w:tcW w:w="1593" w:type="dxa"/>
            <w:tcBorders>
              <w:top w:val="nil"/>
              <w:bottom w:val="nil"/>
            </w:tcBorders>
            <w:shd w:val="clear" w:color="auto" w:fill="FFFFFF"/>
            <w:vAlign w:val="center"/>
          </w:tcPr>
          <w:p w14:paraId="02A6E8F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.055</w:t>
            </w:r>
          </w:p>
        </w:tc>
        <w:tc>
          <w:tcPr>
            <w:tcW w:w="1387" w:type="dxa"/>
            <w:gridSpan w:val="2"/>
            <w:tcBorders>
              <w:top w:val="nil"/>
              <w:bottom w:val="nil"/>
              <w:right w:val="single" w:sz="16" w:space="0" w:color="000000"/>
            </w:tcBorders>
            <w:shd w:val="clear" w:color="auto" w:fill="FFFFFF"/>
            <w:vAlign w:val="center"/>
          </w:tcPr>
          <w:p w14:paraId="5844A35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.339</w:t>
            </w:r>
          </w:p>
        </w:tc>
      </w:tr>
      <w:tr w:rsidR="008B1EB4" w:rsidRPr="00C51663" w14:paraId="6890AE8C" w14:textId="77777777" w:rsidTr="005B05E3">
        <w:trPr>
          <w:cantSplit/>
          <w:jc w:val="center"/>
        </w:trPr>
        <w:tc>
          <w:tcPr>
            <w:tcW w:w="4989" w:type="dxa"/>
            <w:gridSpan w:val="2"/>
            <w:tcBorders>
              <w:top w:val="nil"/>
              <w:left w:val="single" w:sz="16" w:space="0" w:color="000000"/>
              <w:bottom w:val="single" w:sz="16" w:space="0" w:color="000000"/>
              <w:right w:val="single" w:sz="16" w:space="0" w:color="000000"/>
            </w:tcBorders>
            <w:shd w:val="clear" w:color="auto" w:fill="FFFFFF"/>
            <w:vAlign w:val="center"/>
          </w:tcPr>
          <w:p w14:paraId="14D16BF0"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معايير معينة لعملية اتخاذ القرارات</w:t>
            </w:r>
            <w:r w:rsidRPr="00C51663">
              <w:rPr>
                <w:rFonts w:ascii="Arial" w:hAnsi="Arial"/>
              </w:rPr>
              <w:t>.</w:t>
            </w:r>
          </w:p>
        </w:tc>
        <w:tc>
          <w:tcPr>
            <w:tcW w:w="1357" w:type="dxa"/>
            <w:tcBorders>
              <w:top w:val="nil"/>
              <w:left w:val="single" w:sz="16" w:space="0" w:color="000000"/>
              <w:bottom w:val="single" w:sz="16" w:space="0" w:color="000000"/>
            </w:tcBorders>
            <w:shd w:val="clear" w:color="auto" w:fill="FFFFFF"/>
            <w:vAlign w:val="center"/>
          </w:tcPr>
          <w:p w14:paraId="4126843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.366</w:t>
            </w:r>
          </w:p>
        </w:tc>
        <w:tc>
          <w:tcPr>
            <w:tcW w:w="1593" w:type="dxa"/>
            <w:tcBorders>
              <w:top w:val="nil"/>
              <w:bottom w:val="single" w:sz="16" w:space="0" w:color="000000"/>
            </w:tcBorders>
            <w:shd w:val="clear" w:color="auto" w:fill="FFFFFF"/>
            <w:vAlign w:val="center"/>
          </w:tcPr>
          <w:p w14:paraId="7DAA39D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.349</w:t>
            </w:r>
          </w:p>
        </w:tc>
        <w:tc>
          <w:tcPr>
            <w:tcW w:w="1593" w:type="dxa"/>
            <w:tcBorders>
              <w:top w:val="nil"/>
              <w:bottom w:val="single" w:sz="16" w:space="0" w:color="000000"/>
            </w:tcBorders>
            <w:shd w:val="clear" w:color="auto" w:fill="FFFFFF"/>
            <w:vAlign w:val="center"/>
          </w:tcPr>
          <w:p w14:paraId="067AF35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.200</w:t>
            </w:r>
          </w:p>
        </w:tc>
        <w:tc>
          <w:tcPr>
            <w:tcW w:w="1387" w:type="dxa"/>
            <w:gridSpan w:val="2"/>
            <w:tcBorders>
              <w:top w:val="nil"/>
              <w:bottom w:val="single" w:sz="16" w:space="0" w:color="000000"/>
              <w:right w:val="single" w:sz="16" w:space="0" w:color="000000"/>
            </w:tcBorders>
            <w:shd w:val="clear" w:color="auto" w:fill="FFFFFF"/>
            <w:vAlign w:val="center"/>
          </w:tcPr>
          <w:p w14:paraId="35D5DD1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.476</w:t>
            </w:r>
          </w:p>
        </w:tc>
      </w:tr>
    </w:tbl>
    <w:p w14:paraId="11852B38" w14:textId="77777777" w:rsidR="008B1EB4" w:rsidRDefault="008B1EB4" w:rsidP="008349AF">
      <w:pPr>
        <w:widowControl w:val="0"/>
        <w:spacing w:after="0" w:line="240" w:lineRule="auto"/>
        <w:jc w:val="center"/>
        <w:rPr>
          <w:rFonts w:ascii="Arial" w:hAnsi="Arial"/>
          <w:rtl/>
        </w:rPr>
      </w:pPr>
    </w:p>
    <w:p w14:paraId="1E4B0C66" w14:textId="77777777" w:rsidR="00A13B2E" w:rsidRDefault="00A13B2E" w:rsidP="008349AF">
      <w:pPr>
        <w:widowControl w:val="0"/>
        <w:spacing w:after="0" w:line="240" w:lineRule="auto"/>
        <w:jc w:val="center"/>
        <w:rPr>
          <w:rFonts w:ascii="Arial" w:hAnsi="Arial"/>
          <w:rtl/>
        </w:rPr>
      </w:pPr>
    </w:p>
    <w:p w14:paraId="418A5EEC" w14:textId="77777777" w:rsidR="00A13B2E" w:rsidRDefault="00A13B2E" w:rsidP="008349AF">
      <w:pPr>
        <w:widowControl w:val="0"/>
        <w:spacing w:after="0" w:line="240" w:lineRule="auto"/>
        <w:jc w:val="center"/>
        <w:rPr>
          <w:rFonts w:ascii="Arial" w:hAnsi="Arial"/>
          <w:rtl/>
        </w:rPr>
      </w:pPr>
    </w:p>
    <w:p w14:paraId="1ADC8FED" w14:textId="77777777" w:rsidR="005B05E3" w:rsidRDefault="005B05E3" w:rsidP="008349AF">
      <w:pPr>
        <w:widowControl w:val="0"/>
        <w:spacing w:after="0" w:line="240" w:lineRule="auto"/>
        <w:jc w:val="center"/>
        <w:rPr>
          <w:rFonts w:ascii="Arial" w:hAnsi="Arial"/>
          <w:rtl/>
        </w:rPr>
      </w:pPr>
    </w:p>
    <w:p w14:paraId="42BB0DA0" w14:textId="77777777" w:rsidR="005B05E3" w:rsidRDefault="005B05E3" w:rsidP="008349AF">
      <w:pPr>
        <w:widowControl w:val="0"/>
        <w:spacing w:after="0" w:line="240" w:lineRule="auto"/>
        <w:jc w:val="center"/>
        <w:rPr>
          <w:rFonts w:ascii="Arial" w:hAnsi="Arial"/>
          <w:rtl/>
        </w:rPr>
      </w:pPr>
    </w:p>
    <w:p w14:paraId="1E4C7D90" w14:textId="77777777" w:rsidR="005B05E3" w:rsidRDefault="005B05E3" w:rsidP="008349AF">
      <w:pPr>
        <w:widowControl w:val="0"/>
        <w:spacing w:after="0" w:line="240" w:lineRule="auto"/>
        <w:jc w:val="center"/>
        <w:rPr>
          <w:rFonts w:ascii="Arial" w:hAnsi="Arial"/>
          <w:rtl/>
        </w:rPr>
      </w:pPr>
    </w:p>
    <w:p w14:paraId="12FE815E" w14:textId="77777777" w:rsidR="005B05E3" w:rsidRDefault="005B05E3" w:rsidP="008349AF">
      <w:pPr>
        <w:widowControl w:val="0"/>
        <w:spacing w:after="0" w:line="240" w:lineRule="auto"/>
        <w:jc w:val="center"/>
        <w:rPr>
          <w:rFonts w:ascii="Arial" w:hAnsi="Arial"/>
          <w:rtl/>
        </w:rPr>
      </w:pPr>
    </w:p>
    <w:p w14:paraId="7D4D0835" w14:textId="77777777" w:rsidR="005B05E3" w:rsidRDefault="005B05E3" w:rsidP="008349AF">
      <w:pPr>
        <w:widowControl w:val="0"/>
        <w:spacing w:after="0" w:line="240" w:lineRule="auto"/>
        <w:jc w:val="center"/>
        <w:rPr>
          <w:rFonts w:ascii="Arial" w:hAnsi="Arial"/>
          <w:rtl/>
        </w:rPr>
      </w:pPr>
    </w:p>
    <w:p w14:paraId="42511860" w14:textId="77777777" w:rsidR="005B05E3" w:rsidRDefault="005B05E3" w:rsidP="008349AF">
      <w:pPr>
        <w:widowControl w:val="0"/>
        <w:spacing w:after="0" w:line="240" w:lineRule="auto"/>
        <w:jc w:val="center"/>
        <w:rPr>
          <w:rFonts w:ascii="Arial" w:hAnsi="Arial"/>
          <w:rtl/>
        </w:rPr>
      </w:pPr>
    </w:p>
    <w:p w14:paraId="6239A951" w14:textId="77777777" w:rsidR="00A13B2E" w:rsidRDefault="00A13B2E" w:rsidP="008349AF">
      <w:pPr>
        <w:widowControl w:val="0"/>
        <w:spacing w:after="0" w:line="240" w:lineRule="auto"/>
        <w:jc w:val="center"/>
        <w:rPr>
          <w:rFonts w:ascii="Arial" w:hAnsi="Arial"/>
          <w:rtl/>
        </w:rPr>
      </w:pPr>
    </w:p>
    <w:p w14:paraId="70CF1BDB" w14:textId="77777777" w:rsidR="00A13B2E" w:rsidRDefault="00A13B2E" w:rsidP="008349AF">
      <w:pPr>
        <w:widowControl w:val="0"/>
        <w:spacing w:after="0" w:line="240" w:lineRule="auto"/>
        <w:jc w:val="center"/>
        <w:rPr>
          <w:rFonts w:ascii="Arial" w:hAnsi="Arial"/>
          <w:rtl/>
        </w:rPr>
      </w:pPr>
    </w:p>
    <w:p w14:paraId="63D687D0" w14:textId="77777777" w:rsidR="00A13B2E" w:rsidRDefault="00A13B2E" w:rsidP="008349AF">
      <w:pPr>
        <w:widowControl w:val="0"/>
        <w:spacing w:after="0" w:line="240" w:lineRule="auto"/>
        <w:jc w:val="center"/>
        <w:rPr>
          <w:rFonts w:ascii="Arial" w:hAnsi="Arial"/>
          <w:rtl/>
        </w:rPr>
      </w:pPr>
    </w:p>
    <w:p w14:paraId="0385537A" w14:textId="77777777" w:rsidR="00A13B2E" w:rsidRPr="00C51663" w:rsidRDefault="00A13B2E" w:rsidP="008349AF">
      <w:pPr>
        <w:widowControl w:val="0"/>
        <w:spacing w:after="0" w:line="240" w:lineRule="auto"/>
        <w:jc w:val="center"/>
        <w:rPr>
          <w:rFonts w:ascii="Arial" w:hAnsi="Arial"/>
        </w:rPr>
      </w:pPr>
    </w:p>
    <w:tbl>
      <w:tblPr>
        <w:tblW w:w="1091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046"/>
        <w:gridCol w:w="1593"/>
        <w:gridCol w:w="1593"/>
        <w:gridCol w:w="1593"/>
        <w:gridCol w:w="762"/>
        <w:gridCol w:w="332"/>
      </w:tblGrid>
      <w:tr w:rsidR="008B1EB4" w:rsidRPr="00C51663" w14:paraId="3E1C9EF7" w14:textId="77777777" w:rsidTr="005B05E3">
        <w:trPr>
          <w:gridAfter w:val="1"/>
          <w:wAfter w:w="332" w:type="dxa"/>
          <w:cantSplit/>
          <w:jc w:val="center"/>
        </w:trPr>
        <w:tc>
          <w:tcPr>
            <w:tcW w:w="10587" w:type="dxa"/>
            <w:gridSpan w:val="5"/>
            <w:tcBorders>
              <w:top w:val="nil"/>
              <w:left w:val="nil"/>
              <w:bottom w:val="nil"/>
              <w:right w:val="nil"/>
            </w:tcBorders>
            <w:shd w:val="clear" w:color="auto" w:fill="FFFFFF"/>
          </w:tcPr>
          <w:p w14:paraId="3CD7CE9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Inter-Item Correlation Matrix</w:t>
            </w:r>
          </w:p>
        </w:tc>
      </w:tr>
      <w:tr w:rsidR="008B1EB4" w:rsidRPr="00C51663" w14:paraId="69C26B75" w14:textId="77777777" w:rsidTr="005B05E3">
        <w:trPr>
          <w:cantSplit/>
          <w:jc w:val="center"/>
        </w:trPr>
        <w:tc>
          <w:tcPr>
            <w:tcW w:w="5046" w:type="dxa"/>
            <w:tcBorders>
              <w:top w:val="single" w:sz="16" w:space="0" w:color="000000"/>
              <w:left w:val="single" w:sz="16" w:space="0" w:color="000000"/>
              <w:bottom w:val="single" w:sz="16" w:space="0" w:color="000000"/>
              <w:right w:val="single" w:sz="16" w:space="0" w:color="000000"/>
            </w:tcBorders>
            <w:shd w:val="clear" w:color="auto" w:fill="FFFFFF"/>
          </w:tcPr>
          <w:p w14:paraId="6B0B4118" w14:textId="77777777" w:rsidR="008B1EB4" w:rsidRPr="00C51663" w:rsidRDefault="008B1EB4" w:rsidP="008349AF">
            <w:pPr>
              <w:widowControl w:val="0"/>
              <w:spacing w:after="0" w:line="240" w:lineRule="auto"/>
              <w:ind w:left="60" w:right="60"/>
              <w:jc w:val="both"/>
              <w:rPr>
                <w:rFonts w:ascii="Arial" w:hAnsi="Arial"/>
              </w:rPr>
            </w:pPr>
          </w:p>
        </w:tc>
        <w:tc>
          <w:tcPr>
            <w:tcW w:w="1593" w:type="dxa"/>
            <w:tcBorders>
              <w:top w:val="single" w:sz="16" w:space="0" w:color="000000"/>
              <w:left w:val="single" w:sz="16" w:space="0" w:color="000000"/>
              <w:bottom w:val="single" w:sz="16" w:space="0" w:color="000000"/>
            </w:tcBorders>
            <w:shd w:val="clear" w:color="auto" w:fill="FFFFFF"/>
          </w:tcPr>
          <w:p w14:paraId="29CD2DF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يشارك المصرف عملية اتخاذ القرار مع أصحاب المصلحة</w:t>
            </w:r>
          </w:p>
        </w:tc>
        <w:tc>
          <w:tcPr>
            <w:tcW w:w="1593" w:type="dxa"/>
            <w:tcBorders>
              <w:top w:val="single" w:sz="16" w:space="0" w:color="000000"/>
              <w:bottom w:val="single" w:sz="16" w:space="0" w:color="000000"/>
            </w:tcBorders>
            <w:shd w:val="clear" w:color="auto" w:fill="FFFFFF"/>
          </w:tcPr>
          <w:p w14:paraId="3F69BE3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يعيد المصرف فحص البدائل في حالة عدم الثقة بالقرار المتخذ</w:t>
            </w:r>
          </w:p>
        </w:tc>
        <w:tc>
          <w:tcPr>
            <w:tcW w:w="1593" w:type="dxa"/>
            <w:tcBorders>
              <w:top w:val="single" w:sz="16" w:space="0" w:color="000000"/>
              <w:bottom w:val="single" w:sz="16" w:space="0" w:color="000000"/>
            </w:tcBorders>
            <w:shd w:val="clear" w:color="auto" w:fill="FFFFFF"/>
          </w:tcPr>
          <w:p w14:paraId="56B226A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يهتم المصرف بالوقت اللازم لاختيار أفضل البدائل في القرارات المتخذة</w:t>
            </w:r>
          </w:p>
        </w:tc>
        <w:tc>
          <w:tcPr>
            <w:tcW w:w="1094" w:type="dxa"/>
            <w:gridSpan w:val="2"/>
            <w:tcBorders>
              <w:top w:val="single" w:sz="16" w:space="0" w:color="000000"/>
              <w:bottom w:val="single" w:sz="16" w:space="0" w:color="000000"/>
              <w:right w:val="single" w:sz="16" w:space="0" w:color="000000"/>
            </w:tcBorders>
            <w:shd w:val="clear" w:color="auto" w:fill="FFFFFF"/>
          </w:tcPr>
          <w:p w14:paraId="0B80DD9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يضع المصرف خطة لتنفيذ القرارات المتخذة</w:t>
            </w:r>
          </w:p>
        </w:tc>
      </w:tr>
      <w:tr w:rsidR="008B1EB4" w:rsidRPr="00C51663" w14:paraId="6CB65E75" w14:textId="77777777" w:rsidTr="005B05E3">
        <w:trPr>
          <w:cantSplit/>
          <w:jc w:val="center"/>
        </w:trPr>
        <w:tc>
          <w:tcPr>
            <w:tcW w:w="5046" w:type="dxa"/>
            <w:tcBorders>
              <w:top w:val="single" w:sz="16" w:space="0" w:color="000000"/>
              <w:left w:val="single" w:sz="16" w:space="0" w:color="000000"/>
              <w:bottom w:val="nil"/>
              <w:right w:val="single" w:sz="16" w:space="0" w:color="000000"/>
            </w:tcBorders>
            <w:shd w:val="clear" w:color="auto" w:fill="FFFFFF"/>
            <w:vAlign w:val="center"/>
          </w:tcPr>
          <w:p w14:paraId="62A153C6"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المشاكل الحقيقية قبل البدء في عملية اتخاذ القرار</w:t>
            </w:r>
          </w:p>
        </w:tc>
        <w:tc>
          <w:tcPr>
            <w:tcW w:w="1593" w:type="dxa"/>
            <w:tcBorders>
              <w:top w:val="single" w:sz="16" w:space="0" w:color="000000"/>
              <w:left w:val="single" w:sz="16" w:space="0" w:color="000000"/>
              <w:bottom w:val="nil"/>
            </w:tcBorders>
            <w:shd w:val="clear" w:color="auto" w:fill="FFFFFF"/>
            <w:vAlign w:val="center"/>
          </w:tcPr>
          <w:p w14:paraId="6217BED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.102</w:t>
            </w:r>
          </w:p>
        </w:tc>
        <w:tc>
          <w:tcPr>
            <w:tcW w:w="1593" w:type="dxa"/>
            <w:tcBorders>
              <w:top w:val="single" w:sz="16" w:space="0" w:color="000000"/>
              <w:bottom w:val="nil"/>
            </w:tcBorders>
            <w:shd w:val="clear" w:color="auto" w:fill="FFFFFF"/>
            <w:vAlign w:val="center"/>
          </w:tcPr>
          <w:p w14:paraId="4400941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.106</w:t>
            </w:r>
          </w:p>
        </w:tc>
        <w:tc>
          <w:tcPr>
            <w:tcW w:w="1593" w:type="dxa"/>
            <w:tcBorders>
              <w:top w:val="single" w:sz="16" w:space="0" w:color="000000"/>
              <w:bottom w:val="nil"/>
            </w:tcBorders>
            <w:shd w:val="clear" w:color="auto" w:fill="FFFFFF"/>
            <w:vAlign w:val="center"/>
          </w:tcPr>
          <w:p w14:paraId="653D543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.140</w:t>
            </w:r>
          </w:p>
        </w:tc>
        <w:tc>
          <w:tcPr>
            <w:tcW w:w="1094" w:type="dxa"/>
            <w:gridSpan w:val="2"/>
            <w:tcBorders>
              <w:top w:val="single" w:sz="16" w:space="0" w:color="000000"/>
              <w:bottom w:val="nil"/>
              <w:right w:val="single" w:sz="16" w:space="0" w:color="000000"/>
            </w:tcBorders>
            <w:shd w:val="clear" w:color="auto" w:fill="FFFFFF"/>
            <w:vAlign w:val="center"/>
          </w:tcPr>
          <w:p w14:paraId="7CD4045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.251</w:t>
            </w:r>
          </w:p>
        </w:tc>
      </w:tr>
      <w:tr w:rsidR="008B1EB4" w:rsidRPr="00C51663" w14:paraId="6747C87C"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2B528FD6"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يحلل المصرف المشكلة وأسبابها باستخدام المعطيات ذات الصلة بالقرار</w:t>
            </w:r>
          </w:p>
        </w:tc>
        <w:tc>
          <w:tcPr>
            <w:tcW w:w="1593" w:type="dxa"/>
            <w:tcBorders>
              <w:top w:val="nil"/>
              <w:left w:val="single" w:sz="16" w:space="0" w:color="000000"/>
              <w:bottom w:val="nil"/>
            </w:tcBorders>
            <w:shd w:val="clear" w:color="auto" w:fill="FFFFFF"/>
            <w:vAlign w:val="center"/>
          </w:tcPr>
          <w:p w14:paraId="1964DCC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.176</w:t>
            </w:r>
          </w:p>
        </w:tc>
        <w:tc>
          <w:tcPr>
            <w:tcW w:w="1593" w:type="dxa"/>
            <w:tcBorders>
              <w:top w:val="nil"/>
              <w:bottom w:val="nil"/>
            </w:tcBorders>
            <w:shd w:val="clear" w:color="auto" w:fill="FFFFFF"/>
            <w:vAlign w:val="center"/>
          </w:tcPr>
          <w:p w14:paraId="4D76CEE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.055</w:t>
            </w:r>
          </w:p>
        </w:tc>
        <w:tc>
          <w:tcPr>
            <w:tcW w:w="1593" w:type="dxa"/>
            <w:tcBorders>
              <w:top w:val="nil"/>
              <w:bottom w:val="nil"/>
            </w:tcBorders>
            <w:shd w:val="clear" w:color="auto" w:fill="FFFFFF"/>
            <w:vAlign w:val="center"/>
          </w:tcPr>
          <w:p w14:paraId="61EC637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.165</w:t>
            </w:r>
          </w:p>
        </w:tc>
        <w:tc>
          <w:tcPr>
            <w:tcW w:w="1094" w:type="dxa"/>
            <w:gridSpan w:val="2"/>
            <w:tcBorders>
              <w:top w:val="nil"/>
              <w:bottom w:val="nil"/>
              <w:right w:val="single" w:sz="16" w:space="0" w:color="000000"/>
            </w:tcBorders>
            <w:shd w:val="clear" w:color="auto" w:fill="FFFFFF"/>
            <w:vAlign w:val="center"/>
          </w:tcPr>
          <w:p w14:paraId="44B177A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.247</w:t>
            </w:r>
          </w:p>
        </w:tc>
      </w:tr>
      <w:tr w:rsidR="008B1EB4" w:rsidRPr="00C51663" w14:paraId="04F1ACCE"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47E32B31"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يستخدم المصرف أسلوب المفاضلة بين البدائل المختلفة عند اتخاذ القرار</w:t>
            </w:r>
          </w:p>
        </w:tc>
        <w:tc>
          <w:tcPr>
            <w:tcW w:w="1593" w:type="dxa"/>
            <w:tcBorders>
              <w:top w:val="nil"/>
              <w:left w:val="single" w:sz="16" w:space="0" w:color="000000"/>
              <w:bottom w:val="nil"/>
            </w:tcBorders>
            <w:shd w:val="clear" w:color="auto" w:fill="FFFFFF"/>
            <w:vAlign w:val="center"/>
          </w:tcPr>
          <w:p w14:paraId="70FCD11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.238</w:t>
            </w:r>
          </w:p>
        </w:tc>
        <w:tc>
          <w:tcPr>
            <w:tcW w:w="1593" w:type="dxa"/>
            <w:tcBorders>
              <w:top w:val="nil"/>
              <w:bottom w:val="nil"/>
            </w:tcBorders>
            <w:shd w:val="clear" w:color="auto" w:fill="FFFFFF"/>
            <w:vAlign w:val="center"/>
          </w:tcPr>
          <w:p w14:paraId="2DEE347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-.157-</w:t>
            </w:r>
          </w:p>
        </w:tc>
        <w:tc>
          <w:tcPr>
            <w:tcW w:w="1593" w:type="dxa"/>
            <w:tcBorders>
              <w:top w:val="nil"/>
              <w:bottom w:val="nil"/>
            </w:tcBorders>
            <w:shd w:val="clear" w:color="auto" w:fill="FFFFFF"/>
            <w:vAlign w:val="center"/>
          </w:tcPr>
          <w:p w14:paraId="265FECF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.085</w:t>
            </w:r>
          </w:p>
        </w:tc>
        <w:tc>
          <w:tcPr>
            <w:tcW w:w="1094" w:type="dxa"/>
            <w:gridSpan w:val="2"/>
            <w:tcBorders>
              <w:top w:val="nil"/>
              <w:bottom w:val="nil"/>
              <w:right w:val="single" w:sz="16" w:space="0" w:color="000000"/>
            </w:tcBorders>
            <w:shd w:val="clear" w:color="auto" w:fill="FFFFFF"/>
            <w:vAlign w:val="center"/>
          </w:tcPr>
          <w:p w14:paraId="4913500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.295</w:t>
            </w:r>
          </w:p>
        </w:tc>
      </w:tr>
      <w:tr w:rsidR="008B1EB4" w:rsidRPr="00C51663" w14:paraId="36F78003"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467F1E45"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يستند المصرف إلى بيانات مرجعية عند اتخاذ القرارات</w:t>
            </w:r>
          </w:p>
        </w:tc>
        <w:tc>
          <w:tcPr>
            <w:tcW w:w="1593" w:type="dxa"/>
            <w:tcBorders>
              <w:top w:val="nil"/>
              <w:left w:val="single" w:sz="16" w:space="0" w:color="000000"/>
              <w:bottom w:val="nil"/>
            </w:tcBorders>
            <w:shd w:val="clear" w:color="auto" w:fill="FFFFFF"/>
            <w:vAlign w:val="center"/>
          </w:tcPr>
          <w:p w14:paraId="15B9293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.059</w:t>
            </w:r>
          </w:p>
        </w:tc>
        <w:tc>
          <w:tcPr>
            <w:tcW w:w="1593" w:type="dxa"/>
            <w:tcBorders>
              <w:top w:val="nil"/>
              <w:bottom w:val="nil"/>
            </w:tcBorders>
            <w:shd w:val="clear" w:color="auto" w:fill="FFFFFF"/>
            <w:vAlign w:val="center"/>
          </w:tcPr>
          <w:p w14:paraId="7B6DF46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.013</w:t>
            </w:r>
          </w:p>
        </w:tc>
        <w:tc>
          <w:tcPr>
            <w:tcW w:w="1593" w:type="dxa"/>
            <w:tcBorders>
              <w:top w:val="nil"/>
              <w:bottom w:val="nil"/>
            </w:tcBorders>
            <w:shd w:val="clear" w:color="auto" w:fill="FFFFFF"/>
            <w:vAlign w:val="center"/>
          </w:tcPr>
          <w:p w14:paraId="4445BE5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.080</w:t>
            </w:r>
          </w:p>
        </w:tc>
        <w:tc>
          <w:tcPr>
            <w:tcW w:w="1094" w:type="dxa"/>
            <w:gridSpan w:val="2"/>
            <w:tcBorders>
              <w:top w:val="nil"/>
              <w:bottom w:val="nil"/>
              <w:right w:val="single" w:sz="16" w:space="0" w:color="000000"/>
            </w:tcBorders>
            <w:shd w:val="clear" w:color="auto" w:fill="FFFFFF"/>
            <w:vAlign w:val="center"/>
          </w:tcPr>
          <w:p w14:paraId="42A45FA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.094</w:t>
            </w:r>
          </w:p>
        </w:tc>
      </w:tr>
      <w:tr w:rsidR="008B1EB4" w:rsidRPr="00C51663" w14:paraId="100C6A6B"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4FF6B8D9"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يقيم المصرف المخاطر المرتبطة بالبدائل قبل اتخاذ القرار</w:t>
            </w:r>
          </w:p>
        </w:tc>
        <w:tc>
          <w:tcPr>
            <w:tcW w:w="1593" w:type="dxa"/>
            <w:tcBorders>
              <w:top w:val="nil"/>
              <w:left w:val="single" w:sz="16" w:space="0" w:color="000000"/>
              <w:bottom w:val="nil"/>
            </w:tcBorders>
            <w:shd w:val="clear" w:color="auto" w:fill="FFFFFF"/>
            <w:vAlign w:val="center"/>
          </w:tcPr>
          <w:p w14:paraId="471E3AC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.256</w:t>
            </w:r>
          </w:p>
        </w:tc>
        <w:tc>
          <w:tcPr>
            <w:tcW w:w="1593" w:type="dxa"/>
            <w:tcBorders>
              <w:top w:val="nil"/>
              <w:bottom w:val="nil"/>
            </w:tcBorders>
            <w:shd w:val="clear" w:color="auto" w:fill="FFFFFF"/>
            <w:vAlign w:val="center"/>
          </w:tcPr>
          <w:p w14:paraId="6DC24F0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.232</w:t>
            </w:r>
          </w:p>
        </w:tc>
        <w:tc>
          <w:tcPr>
            <w:tcW w:w="1593" w:type="dxa"/>
            <w:tcBorders>
              <w:top w:val="nil"/>
              <w:bottom w:val="nil"/>
            </w:tcBorders>
            <w:shd w:val="clear" w:color="auto" w:fill="FFFFFF"/>
            <w:vAlign w:val="center"/>
          </w:tcPr>
          <w:p w14:paraId="525F35E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.251</w:t>
            </w:r>
          </w:p>
        </w:tc>
        <w:tc>
          <w:tcPr>
            <w:tcW w:w="1094" w:type="dxa"/>
            <w:gridSpan w:val="2"/>
            <w:tcBorders>
              <w:top w:val="nil"/>
              <w:bottom w:val="nil"/>
              <w:right w:val="single" w:sz="16" w:space="0" w:color="000000"/>
            </w:tcBorders>
            <w:shd w:val="clear" w:color="auto" w:fill="FFFFFF"/>
            <w:vAlign w:val="center"/>
          </w:tcPr>
          <w:p w14:paraId="29A3E81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.239</w:t>
            </w:r>
          </w:p>
        </w:tc>
      </w:tr>
      <w:tr w:rsidR="008B1EB4" w:rsidRPr="00C51663" w14:paraId="0C151ABA"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475B4218"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يتخذ المصرف القرار النهائي بثقة عالية في العملية المتبعة</w:t>
            </w:r>
          </w:p>
        </w:tc>
        <w:tc>
          <w:tcPr>
            <w:tcW w:w="1593" w:type="dxa"/>
            <w:tcBorders>
              <w:top w:val="nil"/>
              <w:left w:val="single" w:sz="16" w:space="0" w:color="000000"/>
              <w:bottom w:val="nil"/>
            </w:tcBorders>
            <w:shd w:val="clear" w:color="auto" w:fill="FFFFFF"/>
            <w:vAlign w:val="center"/>
          </w:tcPr>
          <w:p w14:paraId="1303678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.178</w:t>
            </w:r>
          </w:p>
        </w:tc>
        <w:tc>
          <w:tcPr>
            <w:tcW w:w="1593" w:type="dxa"/>
            <w:tcBorders>
              <w:top w:val="nil"/>
              <w:bottom w:val="nil"/>
            </w:tcBorders>
            <w:shd w:val="clear" w:color="auto" w:fill="FFFFFF"/>
            <w:vAlign w:val="center"/>
          </w:tcPr>
          <w:p w14:paraId="04A7E44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.142</w:t>
            </w:r>
          </w:p>
        </w:tc>
        <w:tc>
          <w:tcPr>
            <w:tcW w:w="1593" w:type="dxa"/>
            <w:tcBorders>
              <w:top w:val="nil"/>
              <w:bottom w:val="nil"/>
            </w:tcBorders>
            <w:shd w:val="clear" w:color="auto" w:fill="FFFFFF"/>
            <w:vAlign w:val="center"/>
          </w:tcPr>
          <w:p w14:paraId="37EDA57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.197</w:t>
            </w:r>
          </w:p>
        </w:tc>
        <w:tc>
          <w:tcPr>
            <w:tcW w:w="1094" w:type="dxa"/>
            <w:gridSpan w:val="2"/>
            <w:tcBorders>
              <w:top w:val="nil"/>
              <w:bottom w:val="nil"/>
              <w:right w:val="single" w:sz="16" w:space="0" w:color="000000"/>
            </w:tcBorders>
            <w:shd w:val="clear" w:color="auto" w:fill="FFFFFF"/>
            <w:vAlign w:val="center"/>
          </w:tcPr>
          <w:p w14:paraId="32F214C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.340</w:t>
            </w:r>
          </w:p>
        </w:tc>
      </w:tr>
      <w:tr w:rsidR="008B1EB4" w:rsidRPr="00C51663" w14:paraId="42D4B882"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20AEF6A9"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يعتمد المصرف على التجربة الشخصية لمتخذي القرار في حل المشكلات</w:t>
            </w:r>
          </w:p>
        </w:tc>
        <w:tc>
          <w:tcPr>
            <w:tcW w:w="1593" w:type="dxa"/>
            <w:tcBorders>
              <w:top w:val="nil"/>
              <w:left w:val="single" w:sz="16" w:space="0" w:color="000000"/>
              <w:bottom w:val="nil"/>
            </w:tcBorders>
            <w:shd w:val="clear" w:color="auto" w:fill="FFFFFF"/>
            <w:vAlign w:val="center"/>
          </w:tcPr>
          <w:p w14:paraId="733987D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.121</w:t>
            </w:r>
          </w:p>
        </w:tc>
        <w:tc>
          <w:tcPr>
            <w:tcW w:w="1593" w:type="dxa"/>
            <w:tcBorders>
              <w:top w:val="nil"/>
              <w:bottom w:val="nil"/>
            </w:tcBorders>
            <w:shd w:val="clear" w:color="auto" w:fill="FFFFFF"/>
            <w:vAlign w:val="center"/>
          </w:tcPr>
          <w:p w14:paraId="011DF44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.082</w:t>
            </w:r>
          </w:p>
        </w:tc>
        <w:tc>
          <w:tcPr>
            <w:tcW w:w="1593" w:type="dxa"/>
            <w:tcBorders>
              <w:top w:val="nil"/>
              <w:bottom w:val="nil"/>
            </w:tcBorders>
            <w:shd w:val="clear" w:color="auto" w:fill="FFFFFF"/>
            <w:vAlign w:val="center"/>
          </w:tcPr>
          <w:p w14:paraId="75318DF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.169</w:t>
            </w:r>
          </w:p>
        </w:tc>
        <w:tc>
          <w:tcPr>
            <w:tcW w:w="1094" w:type="dxa"/>
            <w:gridSpan w:val="2"/>
            <w:tcBorders>
              <w:top w:val="nil"/>
              <w:bottom w:val="nil"/>
              <w:right w:val="single" w:sz="16" w:space="0" w:color="000000"/>
            </w:tcBorders>
            <w:shd w:val="clear" w:color="auto" w:fill="FFFFFF"/>
            <w:vAlign w:val="center"/>
          </w:tcPr>
          <w:p w14:paraId="09209A8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.238</w:t>
            </w:r>
          </w:p>
        </w:tc>
      </w:tr>
      <w:tr w:rsidR="008B1EB4" w:rsidRPr="00C51663" w14:paraId="102582F6"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75B7250C"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يستخدم المصرف عملية منهجية لاتخاذ القرارات</w:t>
            </w:r>
          </w:p>
        </w:tc>
        <w:tc>
          <w:tcPr>
            <w:tcW w:w="1593" w:type="dxa"/>
            <w:tcBorders>
              <w:top w:val="nil"/>
              <w:left w:val="single" w:sz="16" w:space="0" w:color="000000"/>
              <w:bottom w:val="nil"/>
            </w:tcBorders>
            <w:shd w:val="clear" w:color="auto" w:fill="FFFFFF"/>
            <w:vAlign w:val="center"/>
          </w:tcPr>
          <w:p w14:paraId="0E1524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.312</w:t>
            </w:r>
          </w:p>
        </w:tc>
        <w:tc>
          <w:tcPr>
            <w:tcW w:w="1593" w:type="dxa"/>
            <w:tcBorders>
              <w:top w:val="nil"/>
              <w:bottom w:val="nil"/>
            </w:tcBorders>
            <w:shd w:val="clear" w:color="auto" w:fill="FFFFFF"/>
            <w:vAlign w:val="center"/>
          </w:tcPr>
          <w:p w14:paraId="5C2D39F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.352</w:t>
            </w:r>
          </w:p>
        </w:tc>
        <w:tc>
          <w:tcPr>
            <w:tcW w:w="1593" w:type="dxa"/>
            <w:tcBorders>
              <w:top w:val="nil"/>
              <w:bottom w:val="nil"/>
            </w:tcBorders>
            <w:shd w:val="clear" w:color="auto" w:fill="FFFFFF"/>
            <w:vAlign w:val="center"/>
          </w:tcPr>
          <w:p w14:paraId="4E16BF1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.424</w:t>
            </w:r>
          </w:p>
        </w:tc>
        <w:tc>
          <w:tcPr>
            <w:tcW w:w="1094" w:type="dxa"/>
            <w:gridSpan w:val="2"/>
            <w:tcBorders>
              <w:top w:val="nil"/>
              <w:bottom w:val="nil"/>
              <w:right w:val="single" w:sz="16" w:space="0" w:color="000000"/>
            </w:tcBorders>
            <w:shd w:val="clear" w:color="auto" w:fill="FFFFFF"/>
            <w:vAlign w:val="center"/>
          </w:tcPr>
          <w:p w14:paraId="59AE55F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.537</w:t>
            </w:r>
          </w:p>
        </w:tc>
      </w:tr>
      <w:tr w:rsidR="008B1EB4" w:rsidRPr="00C51663" w14:paraId="178D9957"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0A1DC5C0"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يشارك المصرف عملية اتخاذ القرار مع أصحاب المصلحة</w:t>
            </w:r>
          </w:p>
        </w:tc>
        <w:tc>
          <w:tcPr>
            <w:tcW w:w="1593" w:type="dxa"/>
            <w:tcBorders>
              <w:top w:val="nil"/>
              <w:left w:val="single" w:sz="16" w:space="0" w:color="000000"/>
              <w:bottom w:val="nil"/>
            </w:tcBorders>
            <w:shd w:val="clear" w:color="auto" w:fill="FFFFFF"/>
            <w:vAlign w:val="center"/>
          </w:tcPr>
          <w:p w14:paraId="33381AF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93" w:type="dxa"/>
            <w:tcBorders>
              <w:top w:val="nil"/>
              <w:bottom w:val="nil"/>
            </w:tcBorders>
            <w:shd w:val="clear" w:color="auto" w:fill="FFFFFF"/>
            <w:vAlign w:val="center"/>
          </w:tcPr>
          <w:p w14:paraId="0A6E27E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.156</w:t>
            </w:r>
          </w:p>
        </w:tc>
        <w:tc>
          <w:tcPr>
            <w:tcW w:w="1593" w:type="dxa"/>
            <w:tcBorders>
              <w:top w:val="nil"/>
              <w:bottom w:val="nil"/>
            </w:tcBorders>
            <w:shd w:val="clear" w:color="auto" w:fill="FFFFFF"/>
            <w:vAlign w:val="center"/>
          </w:tcPr>
          <w:p w14:paraId="3EFDA40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.124</w:t>
            </w:r>
          </w:p>
        </w:tc>
        <w:tc>
          <w:tcPr>
            <w:tcW w:w="1094" w:type="dxa"/>
            <w:gridSpan w:val="2"/>
            <w:tcBorders>
              <w:top w:val="nil"/>
              <w:bottom w:val="nil"/>
              <w:right w:val="single" w:sz="16" w:space="0" w:color="000000"/>
            </w:tcBorders>
            <w:shd w:val="clear" w:color="auto" w:fill="FFFFFF"/>
            <w:vAlign w:val="center"/>
          </w:tcPr>
          <w:p w14:paraId="238A9BF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.221</w:t>
            </w:r>
          </w:p>
        </w:tc>
      </w:tr>
      <w:tr w:rsidR="008B1EB4" w:rsidRPr="00C51663" w14:paraId="2CC57CE3"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2E404CD6"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يعيد المصرف فحص البدائل في حالة عدم الثقة بالقرار المتخذ</w:t>
            </w:r>
          </w:p>
        </w:tc>
        <w:tc>
          <w:tcPr>
            <w:tcW w:w="1593" w:type="dxa"/>
            <w:tcBorders>
              <w:top w:val="nil"/>
              <w:left w:val="single" w:sz="16" w:space="0" w:color="000000"/>
              <w:bottom w:val="nil"/>
            </w:tcBorders>
            <w:shd w:val="clear" w:color="auto" w:fill="FFFFFF"/>
            <w:vAlign w:val="center"/>
          </w:tcPr>
          <w:p w14:paraId="73D08A5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.156</w:t>
            </w:r>
          </w:p>
        </w:tc>
        <w:tc>
          <w:tcPr>
            <w:tcW w:w="1593" w:type="dxa"/>
            <w:tcBorders>
              <w:top w:val="nil"/>
              <w:bottom w:val="nil"/>
            </w:tcBorders>
            <w:shd w:val="clear" w:color="auto" w:fill="FFFFFF"/>
            <w:vAlign w:val="center"/>
          </w:tcPr>
          <w:p w14:paraId="22588C0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593" w:type="dxa"/>
            <w:tcBorders>
              <w:top w:val="nil"/>
              <w:bottom w:val="nil"/>
            </w:tcBorders>
            <w:shd w:val="clear" w:color="auto" w:fill="FFFFFF"/>
            <w:vAlign w:val="center"/>
          </w:tcPr>
          <w:p w14:paraId="3A004FE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.326</w:t>
            </w:r>
          </w:p>
        </w:tc>
        <w:tc>
          <w:tcPr>
            <w:tcW w:w="1094" w:type="dxa"/>
            <w:gridSpan w:val="2"/>
            <w:tcBorders>
              <w:top w:val="nil"/>
              <w:bottom w:val="nil"/>
              <w:right w:val="single" w:sz="16" w:space="0" w:color="000000"/>
            </w:tcBorders>
            <w:shd w:val="clear" w:color="auto" w:fill="FFFFFF"/>
            <w:vAlign w:val="center"/>
          </w:tcPr>
          <w:p w14:paraId="3905C0E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.337</w:t>
            </w:r>
          </w:p>
        </w:tc>
      </w:tr>
      <w:tr w:rsidR="008B1EB4" w:rsidRPr="00C51663" w14:paraId="1420F8D9"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2F54E1B0"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يهتم المصرف بالوقت اللازم لاختيار أفضل البدائل في القرارات المتخذة</w:t>
            </w:r>
          </w:p>
        </w:tc>
        <w:tc>
          <w:tcPr>
            <w:tcW w:w="1593" w:type="dxa"/>
            <w:tcBorders>
              <w:top w:val="nil"/>
              <w:left w:val="single" w:sz="16" w:space="0" w:color="000000"/>
              <w:bottom w:val="nil"/>
            </w:tcBorders>
            <w:shd w:val="clear" w:color="auto" w:fill="FFFFFF"/>
            <w:vAlign w:val="center"/>
          </w:tcPr>
          <w:p w14:paraId="6662F2E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.124</w:t>
            </w:r>
          </w:p>
        </w:tc>
        <w:tc>
          <w:tcPr>
            <w:tcW w:w="1593" w:type="dxa"/>
            <w:tcBorders>
              <w:top w:val="nil"/>
              <w:bottom w:val="nil"/>
            </w:tcBorders>
            <w:shd w:val="clear" w:color="auto" w:fill="FFFFFF"/>
            <w:vAlign w:val="center"/>
          </w:tcPr>
          <w:p w14:paraId="7D0C88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.326</w:t>
            </w:r>
          </w:p>
        </w:tc>
        <w:tc>
          <w:tcPr>
            <w:tcW w:w="1593" w:type="dxa"/>
            <w:tcBorders>
              <w:top w:val="nil"/>
              <w:bottom w:val="nil"/>
            </w:tcBorders>
            <w:shd w:val="clear" w:color="auto" w:fill="FFFFFF"/>
            <w:vAlign w:val="center"/>
          </w:tcPr>
          <w:p w14:paraId="64E4B7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094" w:type="dxa"/>
            <w:gridSpan w:val="2"/>
            <w:tcBorders>
              <w:top w:val="nil"/>
              <w:bottom w:val="nil"/>
              <w:right w:val="single" w:sz="16" w:space="0" w:color="000000"/>
            </w:tcBorders>
            <w:shd w:val="clear" w:color="auto" w:fill="FFFFFF"/>
            <w:vAlign w:val="center"/>
          </w:tcPr>
          <w:p w14:paraId="356C3B0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.523</w:t>
            </w:r>
          </w:p>
        </w:tc>
      </w:tr>
      <w:tr w:rsidR="008B1EB4" w:rsidRPr="00C51663" w14:paraId="6743000F"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4FF761FD"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يضع المصرف خطة لتنفيذ القرارات المتخذة</w:t>
            </w:r>
          </w:p>
        </w:tc>
        <w:tc>
          <w:tcPr>
            <w:tcW w:w="1593" w:type="dxa"/>
            <w:tcBorders>
              <w:top w:val="nil"/>
              <w:left w:val="single" w:sz="16" w:space="0" w:color="000000"/>
              <w:bottom w:val="nil"/>
            </w:tcBorders>
            <w:shd w:val="clear" w:color="auto" w:fill="FFFFFF"/>
            <w:vAlign w:val="center"/>
          </w:tcPr>
          <w:p w14:paraId="607719D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.221</w:t>
            </w:r>
          </w:p>
        </w:tc>
        <w:tc>
          <w:tcPr>
            <w:tcW w:w="1593" w:type="dxa"/>
            <w:tcBorders>
              <w:top w:val="nil"/>
              <w:bottom w:val="nil"/>
            </w:tcBorders>
            <w:shd w:val="clear" w:color="auto" w:fill="FFFFFF"/>
            <w:vAlign w:val="center"/>
          </w:tcPr>
          <w:p w14:paraId="54278C1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.337</w:t>
            </w:r>
          </w:p>
        </w:tc>
        <w:tc>
          <w:tcPr>
            <w:tcW w:w="1593" w:type="dxa"/>
            <w:tcBorders>
              <w:top w:val="nil"/>
              <w:bottom w:val="nil"/>
            </w:tcBorders>
            <w:shd w:val="clear" w:color="auto" w:fill="FFFFFF"/>
            <w:vAlign w:val="center"/>
          </w:tcPr>
          <w:p w14:paraId="0C36750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.523</w:t>
            </w:r>
          </w:p>
        </w:tc>
        <w:tc>
          <w:tcPr>
            <w:tcW w:w="1094" w:type="dxa"/>
            <w:gridSpan w:val="2"/>
            <w:tcBorders>
              <w:top w:val="nil"/>
              <w:bottom w:val="nil"/>
              <w:right w:val="single" w:sz="16" w:space="0" w:color="000000"/>
            </w:tcBorders>
            <w:shd w:val="clear" w:color="auto" w:fill="FFFFFF"/>
            <w:vAlign w:val="center"/>
          </w:tcPr>
          <w:p w14:paraId="2033334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r w:rsidR="008B1EB4" w:rsidRPr="00C51663" w14:paraId="615A52A4"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1066346A"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معايير معينة لعملية اتخاذ القرارات المتبعة</w:t>
            </w:r>
          </w:p>
        </w:tc>
        <w:tc>
          <w:tcPr>
            <w:tcW w:w="1593" w:type="dxa"/>
            <w:tcBorders>
              <w:top w:val="nil"/>
              <w:left w:val="single" w:sz="16" w:space="0" w:color="000000"/>
              <w:bottom w:val="nil"/>
            </w:tcBorders>
            <w:shd w:val="clear" w:color="auto" w:fill="FFFFFF"/>
            <w:vAlign w:val="center"/>
          </w:tcPr>
          <w:p w14:paraId="3BF58EB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.145</w:t>
            </w:r>
          </w:p>
        </w:tc>
        <w:tc>
          <w:tcPr>
            <w:tcW w:w="1593" w:type="dxa"/>
            <w:tcBorders>
              <w:top w:val="nil"/>
              <w:bottom w:val="nil"/>
            </w:tcBorders>
            <w:shd w:val="clear" w:color="auto" w:fill="FFFFFF"/>
            <w:vAlign w:val="center"/>
          </w:tcPr>
          <w:p w14:paraId="5671C66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.369</w:t>
            </w:r>
          </w:p>
        </w:tc>
        <w:tc>
          <w:tcPr>
            <w:tcW w:w="1593" w:type="dxa"/>
            <w:tcBorders>
              <w:top w:val="nil"/>
              <w:bottom w:val="nil"/>
            </w:tcBorders>
            <w:shd w:val="clear" w:color="auto" w:fill="FFFFFF"/>
            <w:vAlign w:val="center"/>
          </w:tcPr>
          <w:p w14:paraId="65D4F37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.342</w:t>
            </w:r>
          </w:p>
        </w:tc>
        <w:tc>
          <w:tcPr>
            <w:tcW w:w="1094" w:type="dxa"/>
            <w:gridSpan w:val="2"/>
            <w:tcBorders>
              <w:top w:val="nil"/>
              <w:bottom w:val="nil"/>
              <w:right w:val="single" w:sz="16" w:space="0" w:color="000000"/>
            </w:tcBorders>
            <w:shd w:val="clear" w:color="auto" w:fill="FFFFFF"/>
            <w:vAlign w:val="center"/>
          </w:tcPr>
          <w:p w14:paraId="358C45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.461</w:t>
            </w:r>
          </w:p>
        </w:tc>
      </w:tr>
      <w:tr w:rsidR="008B1EB4" w:rsidRPr="00C51663" w14:paraId="734BD5E5"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61215862"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يحيد المصرف القرارات المتخذة بعيداً عن المصالح الشخصية</w:t>
            </w:r>
            <w:r w:rsidRPr="00C51663">
              <w:rPr>
                <w:rFonts w:ascii="Arial" w:hAnsi="Arial"/>
              </w:rPr>
              <w:t>.</w:t>
            </w:r>
          </w:p>
        </w:tc>
        <w:tc>
          <w:tcPr>
            <w:tcW w:w="1593" w:type="dxa"/>
            <w:tcBorders>
              <w:top w:val="nil"/>
              <w:left w:val="single" w:sz="16" w:space="0" w:color="000000"/>
              <w:bottom w:val="nil"/>
            </w:tcBorders>
            <w:shd w:val="clear" w:color="auto" w:fill="FFFFFF"/>
            <w:vAlign w:val="center"/>
          </w:tcPr>
          <w:p w14:paraId="57489CA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.182</w:t>
            </w:r>
          </w:p>
        </w:tc>
        <w:tc>
          <w:tcPr>
            <w:tcW w:w="1593" w:type="dxa"/>
            <w:tcBorders>
              <w:top w:val="nil"/>
              <w:bottom w:val="nil"/>
            </w:tcBorders>
            <w:shd w:val="clear" w:color="auto" w:fill="FFFFFF"/>
            <w:vAlign w:val="center"/>
          </w:tcPr>
          <w:p w14:paraId="17AE0EC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.098</w:t>
            </w:r>
          </w:p>
        </w:tc>
        <w:tc>
          <w:tcPr>
            <w:tcW w:w="1593" w:type="dxa"/>
            <w:tcBorders>
              <w:top w:val="nil"/>
              <w:bottom w:val="nil"/>
            </w:tcBorders>
            <w:shd w:val="clear" w:color="auto" w:fill="FFFFFF"/>
            <w:vAlign w:val="center"/>
          </w:tcPr>
          <w:p w14:paraId="0B79C1E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.384</w:t>
            </w:r>
          </w:p>
        </w:tc>
        <w:tc>
          <w:tcPr>
            <w:tcW w:w="1094" w:type="dxa"/>
            <w:gridSpan w:val="2"/>
            <w:tcBorders>
              <w:top w:val="nil"/>
              <w:bottom w:val="nil"/>
              <w:right w:val="single" w:sz="16" w:space="0" w:color="000000"/>
            </w:tcBorders>
            <w:shd w:val="clear" w:color="auto" w:fill="FFFFFF"/>
            <w:vAlign w:val="center"/>
          </w:tcPr>
          <w:p w14:paraId="5910C4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.410</w:t>
            </w:r>
          </w:p>
        </w:tc>
      </w:tr>
      <w:tr w:rsidR="008B1EB4" w:rsidRPr="00C51663" w14:paraId="3AC6B1C9" w14:textId="77777777" w:rsidTr="005B05E3">
        <w:trPr>
          <w:cantSplit/>
          <w:jc w:val="center"/>
        </w:trPr>
        <w:tc>
          <w:tcPr>
            <w:tcW w:w="5046" w:type="dxa"/>
            <w:tcBorders>
              <w:top w:val="nil"/>
              <w:left w:val="single" w:sz="16" w:space="0" w:color="000000"/>
              <w:bottom w:val="single" w:sz="16" w:space="0" w:color="000000"/>
              <w:right w:val="single" w:sz="16" w:space="0" w:color="000000"/>
            </w:tcBorders>
            <w:shd w:val="clear" w:color="auto" w:fill="FFFFFF"/>
            <w:vAlign w:val="center"/>
          </w:tcPr>
          <w:p w14:paraId="3F59A5A8"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معايير معينة لعملية اتخاذ القرارات</w:t>
            </w:r>
            <w:r w:rsidRPr="00C51663">
              <w:rPr>
                <w:rFonts w:ascii="Arial" w:hAnsi="Arial"/>
              </w:rPr>
              <w:t>.</w:t>
            </w:r>
          </w:p>
        </w:tc>
        <w:tc>
          <w:tcPr>
            <w:tcW w:w="1593" w:type="dxa"/>
            <w:tcBorders>
              <w:top w:val="nil"/>
              <w:left w:val="single" w:sz="16" w:space="0" w:color="000000"/>
              <w:bottom w:val="single" w:sz="16" w:space="0" w:color="000000"/>
            </w:tcBorders>
            <w:shd w:val="clear" w:color="auto" w:fill="FFFFFF"/>
            <w:vAlign w:val="center"/>
          </w:tcPr>
          <w:p w14:paraId="6D34F46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.179</w:t>
            </w:r>
          </w:p>
        </w:tc>
        <w:tc>
          <w:tcPr>
            <w:tcW w:w="1593" w:type="dxa"/>
            <w:tcBorders>
              <w:top w:val="nil"/>
              <w:bottom w:val="single" w:sz="16" w:space="0" w:color="000000"/>
            </w:tcBorders>
            <w:shd w:val="clear" w:color="auto" w:fill="FFFFFF"/>
            <w:vAlign w:val="center"/>
          </w:tcPr>
          <w:p w14:paraId="2391BDA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.435</w:t>
            </w:r>
          </w:p>
        </w:tc>
        <w:tc>
          <w:tcPr>
            <w:tcW w:w="1593" w:type="dxa"/>
            <w:tcBorders>
              <w:top w:val="nil"/>
              <w:bottom w:val="single" w:sz="16" w:space="0" w:color="000000"/>
            </w:tcBorders>
            <w:shd w:val="clear" w:color="auto" w:fill="FFFFFF"/>
            <w:vAlign w:val="center"/>
          </w:tcPr>
          <w:p w14:paraId="2924C6F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.484</w:t>
            </w:r>
          </w:p>
        </w:tc>
        <w:tc>
          <w:tcPr>
            <w:tcW w:w="1094" w:type="dxa"/>
            <w:gridSpan w:val="2"/>
            <w:tcBorders>
              <w:top w:val="nil"/>
              <w:bottom w:val="single" w:sz="16" w:space="0" w:color="000000"/>
              <w:right w:val="single" w:sz="16" w:space="0" w:color="000000"/>
            </w:tcBorders>
            <w:shd w:val="clear" w:color="auto" w:fill="FFFFFF"/>
            <w:vAlign w:val="center"/>
          </w:tcPr>
          <w:p w14:paraId="02F2E1A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.528</w:t>
            </w:r>
          </w:p>
        </w:tc>
      </w:tr>
    </w:tbl>
    <w:p w14:paraId="739F2CC2" w14:textId="77777777" w:rsidR="008B1EB4" w:rsidRDefault="008B1EB4" w:rsidP="008349AF">
      <w:pPr>
        <w:widowControl w:val="0"/>
        <w:spacing w:after="0" w:line="240" w:lineRule="auto"/>
        <w:jc w:val="center"/>
        <w:rPr>
          <w:rFonts w:ascii="Arial" w:hAnsi="Arial"/>
          <w:rtl/>
        </w:rPr>
      </w:pPr>
    </w:p>
    <w:tbl>
      <w:tblPr>
        <w:tblW w:w="103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046"/>
        <w:gridCol w:w="1934"/>
        <w:gridCol w:w="1934"/>
        <w:gridCol w:w="1228"/>
        <w:gridCol w:w="256"/>
      </w:tblGrid>
      <w:tr w:rsidR="008B1EB4" w:rsidRPr="00C51663" w14:paraId="54E7B9AF" w14:textId="77777777" w:rsidTr="005B05E3">
        <w:trPr>
          <w:gridAfter w:val="1"/>
          <w:wAfter w:w="256" w:type="dxa"/>
          <w:cantSplit/>
          <w:jc w:val="center"/>
        </w:trPr>
        <w:tc>
          <w:tcPr>
            <w:tcW w:w="10142" w:type="dxa"/>
            <w:gridSpan w:val="4"/>
            <w:tcBorders>
              <w:top w:val="nil"/>
              <w:left w:val="nil"/>
              <w:bottom w:val="nil"/>
              <w:right w:val="nil"/>
            </w:tcBorders>
            <w:shd w:val="clear" w:color="auto" w:fill="FFFFFF"/>
          </w:tcPr>
          <w:p w14:paraId="3C84FCE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Inter-Item Correlation Matrix</w:t>
            </w:r>
          </w:p>
        </w:tc>
      </w:tr>
      <w:tr w:rsidR="008B1EB4" w:rsidRPr="00C51663" w14:paraId="17BB7886" w14:textId="77777777" w:rsidTr="005B05E3">
        <w:trPr>
          <w:cantSplit/>
          <w:jc w:val="center"/>
        </w:trPr>
        <w:tc>
          <w:tcPr>
            <w:tcW w:w="5046" w:type="dxa"/>
            <w:tcBorders>
              <w:top w:val="single" w:sz="16" w:space="0" w:color="000000"/>
              <w:left w:val="single" w:sz="16" w:space="0" w:color="000000"/>
              <w:bottom w:val="single" w:sz="16" w:space="0" w:color="000000"/>
              <w:right w:val="single" w:sz="16" w:space="0" w:color="000000"/>
            </w:tcBorders>
            <w:shd w:val="clear" w:color="auto" w:fill="FFFFFF"/>
          </w:tcPr>
          <w:p w14:paraId="58CB4125" w14:textId="77777777" w:rsidR="008B1EB4" w:rsidRPr="00C51663" w:rsidRDefault="008B1EB4" w:rsidP="008349AF">
            <w:pPr>
              <w:widowControl w:val="0"/>
              <w:spacing w:after="0" w:line="240" w:lineRule="auto"/>
              <w:ind w:left="60" w:right="60"/>
              <w:jc w:val="both"/>
              <w:rPr>
                <w:rFonts w:ascii="Arial" w:hAnsi="Arial"/>
              </w:rPr>
            </w:pPr>
          </w:p>
        </w:tc>
        <w:tc>
          <w:tcPr>
            <w:tcW w:w="1934" w:type="dxa"/>
            <w:tcBorders>
              <w:top w:val="single" w:sz="16" w:space="0" w:color="000000"/>
              <w:left w:val="single" w:sz="16" w:space="0" w:color="000000"/>
              <w:bottom w:val="single" w:sz="16" w:space="0" w:color="000000"/>
            </w:tcBorders>
            <w:shd w:val="clear" w:color="auto" w:fill="FFFFFF"/>
          </w:tcPr>
          <w:p w14:paraId="088F08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يحدد المصرف معايير معينة لعملية اتخاذ القرارات المتبعة</w:t>
            </w:r>
          </w:p>
        </w:tc>
        <w:tc>
          <w:tcPr>
            <w:tcW w:w="1934" w:type="dxa"/>
            <w:tcBorders>
              <w:top w:val="single" w:sz="16" w:space="0" w:color="000000"/>
              <w:bottom w:val="single" w:sz="16" w:space="0" w:color="000000"/>
            </w:tcBorders>
            <w:shd w:val="clear" w:color="auto" w:fill="FFFFFF"/>
          </w:tcPr>
          <w:p w14:paraId="724E8AB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يحيد المصرف القرارات المتخذة بعيداً عن المصالح الشخصية</w:t>
            </w:r>
            <w:r w:rsidRPr="00C51663">
              <w:rPr>
                <w:rFonts w:ascii="Arial" w:hAnsi="Arial"/>
              </w:rPr>
              <w:t>.</w:t>
            </w:r>
          </w:p>
        </w:tc>
        <w:tc>
          <w:tcPr>
            <w:tcW w:w="1484" w:type="dxa"/>
            <w:gridSpan w:val="2"/>
            <w:tcBorders>
              <w:top w:val="single" w:sz="16" w:space="0" w:color="000000"/>
              <w:bottom w:val="single" w:sz="16" w:space="0" w:color="000000"/>
              <w:right w:val="single" w:sz="16" w:space="0" w:color="000000"/>
            </w:tcBorders>
            <w:shd w:val="clear" w:color="auto" w:fill="FFFFFF"/>
          </w:tcPr>
          <w:p w14:paraId="4A2C120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يحدد المصرف معايير معينة لعملية اتخاذ القرارات</w:t>
            </w:r>
            <w:r w:rsidRPr="00C51663">
              <w:rPr>
                <w:rFonts w:ascii="Arial" w:hAnsi="Arial"/>
              </w:rPr>
              <w:t>.</w:t>
            </w:r>
          </w:p>
        </w:tc>
      </w:tr>
      <w:tr w:rsidR="008B1EB4" w:rsidRPr="00C51663" w14:paraId="748B6939" w14:textId="77777777" w:rsidTr="005B05E3">
        <w:trPr>
          <w:cantSplit/>
          <w:jc w:val="center"/>
        </w:trPr>
        <w:tc>
          <w:tcPr>
            <w:tcW w:w="5046" w:type="dxa"/>
            <w:tcBorders>
              <w:top w:val="single" w:sz="16" w:space="0" w:color="000000"/>
              <w:left w:val="single" w:sz="16" w:space="0" w:color="000000"/>
              <w:bottom w:val="nil"/>
              <w:right w:val="single" w:sz="16" w:space="0" w:color="000000"/>
            </w:tcBorders>
            <w:shd w:val="clear" w:color="auto" w:fill="FFFFFF"/>
            <w:vAlign w:val="center"/>
          </w:tcPr>
          <w:p w14:paraId="0E0B5D16"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المشاكل الحقيقية قبل البدء في عملية اتخاذ القرار</w:t>
            </w:r>
          </w:p>
        </w:tc>
        <w:tc>
          <w:tcPr>
            <w:tcW w:w="1934" w:type="dxa"/>
            <w:tcBorders>
              <w:top w:val="single" w:sz="16" w:space="0" w:color="000000"/>
              <w:left w:val="single" w:sz="16" w:space="0" w:color="000000"/>
              <w:bottom w:val="nil"/>
            </w:tcBorders>
            <w:shd w:val="clear" w:color="auto" w:fill="FFFFFF"/>
            <w:vAlign w:val="center"/>
          </w:tcPr>
          <w:p w14:paraId="64FED5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.146</w:t>
            </w:r>
          </w:p>
        </w:tc>
        <w:tc>
          <w:tcPr>
            <w:tcW w:w="1934" w:type="dxa"/>
            <w:tcBorders>
              <w:top w:val="single" w:sz="16" w:space="0" w:color="000000"/>
              <w:bottom w:val="nil"/>
            </w:tcBorders>
            <w:shd w:val="clear" w:color="auto" w:fill="FFFFFF"/>
            <w:vAlign w:val="center"/>
          </w:tcPr>
          <w:p w14:paraId="1F519EC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.239</w:t>
            </w:r>
          </w:p>
        </w:tc>
        <w:tc>
          <w:tcPr>
            <w:tcW w:w="1484" w:type="dxa"/>
            <w:gridSpan w:val="2"/>
            <w:tcBorders>
              <w:top w:val="single" w:sz="16" w:space="0" w:color="000000"/>
              <w:bottom w:val="nil"/>
              <w:right w:val="single" w:sz="16" w:space="0" w:color="000000"/>
            </w:tcBorders>
            <w:shd w:val="clear" w:color="auto" w:fill="FFFFFF"/>
            <w:vAlign w:val="center"/>
          </w:tcPr>
          <w:p w14:paraId="1944841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.217</w:t>
            </w:r>
          </w:p>
        </w:tc>
      </w:tr>
      <w:tr w:rsidR="008B1EB4" w:rsidRPr="00C51663" w14:paraId="379498FE"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2350A2E0"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يحلل المصرف المشكلة وأسبابها باستخدام المعطيات ذات الصلة بالقرار</w:t>
            </w:r>
          </w:p>
        </w:tc>
        <w:tc>
          <w:tcPr>
            <w:tcW w:w="1934" w:type="dxa"/>
            <w:tcBorders>
              <w:top w:val="nil"/>
              <w:left w:val="single" w:sz="16" w:space="0" w:color="000000"/>
              <w:bottom w:val="nil"/>
            </w:tcBorders>
            <w:shd w:val="clear" w:color="auto" w:fill="FFFFFF"/>
            <w:vAlign w:val="center"/>
          </w:tcPr>
          <w:p w14:paraId="678525E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.243</w:t>
            </w:r>
          </w:p>
        </w:tc>
        <w:tc>
          <w:tcPr>
            <w:tcW w:w="1934" w:type="dxa"/>
            <w:tcBorders>
              <w:top w:val="nil"/>
              <w:bottom w:val="nil"/>
            </w:tcBorders>
            <w:shd w:val="clear" w:color="auto" w:fill="FFFFFF"/>
            <w:vAlign w:val="center"/>
          </w:tcPr>
          <w:p w14:paraId="7A0B96B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.403</w:t>
            </w:r>
          </w:p>
        </w:tc>
        <w:tc>
          <w:tcPr>
            <w:tcW w:w="1484" w:type="dxa"/>
            <w:gridSpan w:val="2"/>
            <w:tcBorders>
              <w:top w:val="nil"/>
              <w:bottom w:val="nil"/>
              <w:right w:val="single" w:sz="16" w:space="0" w:color="000000"/>
            </w:tcBorders>
            <w:shd w:val="clear" w:color="auto" w:fill="FFFFFF"/>
            <w:vAlign w:val="center"/>
          </w:tcPr>
          <w:p w14:paraId="29A199C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.270</w:t>
            </w:r>
          </w:p>
        </w:tc>
      </w:tr>
      <w:tr w:rsidR="008B1EB4" w:rsidRPr="00C51663" w14:paraId="3517BF6E"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5ABE293B"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يستخدم المصرف أسلوب المفاضلة بين البدائل المختلفة عند اتخاذ القرار</w:t>
            </w:r>
          </w:p>
        </w:tc>
        <w:tc>
          <w:tcPr>
            <w:tcW w:w="1934" w:type="dxa"/>
            <w:tcBorders>
              <w:top w:val="nil"/>
              <w:left w:val="single" w:sz="16" w:space="0" w:color="000000"/>
              <w:bottom w:val="nil"/>
            </w:tcBorders>
            <w:shd w:val="clear" w:color="auto" w:fill="FFFFFF"/>
            <w:vAlign w:val="center"/>
          </w:tcPr>
          <w:p w14:paraId="4C4097E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.141</w:t>
            </w:r>
          </w:p>
        </w:tc>
        <w:tc>
          <w:tcPr>
            <w:tcW w:w="1934" w:type="dxa"/>
            <w:tcBorders>
              <w:top w:val="nil"/>
              <w:bottom w:val="nil"/>
            </w:tcBorders>
            <w:shd w:val="clear" w:color="auto" w:fill="FFFFFF"/>
            <w:vAlign w:val="center"/>
          </w:tcPr>
          <w:p w14:paraId="65110A4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.181</w:t>
            </w:r>
          </w:p>
        </w:tc>
        <w:tc>
          <w:tcPr>
            <w:tcW w:w="1484" w:type="dxa"/>
            <w:gridSpan w:val="2"/>
            <w:tcBorders>
              <w:top w:val="nil"/>
              <w:bottom w:val="nil"/>
              <w:right w:val="single" w:sz="16" w:space="0" w:color="000000"/>
            </w:tcBorders>
            <w:shd w:val="clear" w:color="auto" w:fill="FFFFFF"/>
            <w:vAlign w:val="center"/>
          </w:tcPr>
          <w:p w14:paraId="59C3516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.130</w:t>
            </w:r>
          </w:p>
        </w:tc>
      </w:tr>
      <w:tr w:rsidR="008B1EB4" w:rsidRPr="00C51663" w14:paraId="31C61600"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6B17A9F6"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يستند المصرف إلى بيانات مرجعية عند اتخاذ القرارات</w:t>
            </w:r>
          </w:p>
        </w:tc>
        <w:tc>
          <w:tcPr>
            <w:tcW w:w="1934" w:type="dxa"/>
            <w:tcBorders>
              <w:top w:val="nil"/>
              <w:left w:val="single" w:sz="16" w:space="0" w:color="000000"/>
              <w:bottom w:val="nil"/>
            </w:tcBorders>
            <w:shd w:val="clear" w:color="auto" w:fill="FFFFFF"/>
            <w:vAlign w:val="center"/>
          </w:tcPr>
          <w:p w14:paraId="05E03BC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.060</w:t>
            </w:r>
          </w:p>
        </w:tc>
        <w:tc>
          <w:tcPr>
            <w:tcW w:w="1934" w:type="dxa"/>
            <w:tcBorders>
              <w:top w:val="nil"/>
              <w:bottom w:val="nil"/>
            </w:tcBorders>
            <w:shd w:val="clear" w:color="auto" w:fill="FFFFFF"/>
            <w:vAlign w:val="center"/>
          </w:tcPr>
          <w:p w14:paraId="0661187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.312</w:t>
            </w:r>
          </w:p>
        </w:tc>
        <w:tc>
          <w:tcPr>
            <w:tcW w:w="1484" w:type="dxa"/>
            <w:gridSpan w:val="2"/>
            <w:tcBorders>
              <w:top w:val="nil"/>
              <w:bottom w:val="nil"/>
              <w:right w:val="single" w:sz="16" w:space="0" w:color="000000"/>
            </w:tcBorders>
            <w:shd w:val="clear" w:color="auto" w:fill="FFFFFF"/>
            <w:vAlign w:val="center"/>
          </w:tcPr>
          <w:p w14:paraId="55F4F77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.129</w:t>
            </w:r>
          </w:p>
        </w:tc>
      </w:tr>
      <w:tr w:rsidR="008B1EB4" w:rsidRPr="00C51663" w14:paraId="01FC22A5"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1746D751"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يقيم المصرف المخاطر المرتبطة بالبدائل قبل اتخاذ القرار</w:t>
            </w:r>
          </w:p>
        </w:tc>
        <w:tc>
          <w:tcPr>
            <w:tcW w:w="1934" w:type="dxa"/>
            <w:tcBorders>
              <w:top w:val="nil"/>
              <w:left w:val="single" w:sz="16" w:space="0" w:color="000000"/>
              <w:bottom w:val="nil"/>
            </w:tcBorders>
            <w:shd w:val="clear" w:color="auto" w:fill="FFFFFF"/>
            <w:vAlign w:val="center"/>
          </w:tcPr>
          <w:p w14:paraId="13BF05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.279</w:t>
            </w:r>
          </w:p>
        </w:tc>
        <w:tc>
          <w:tcPr>
            <w:tcW w:w="1934" w:type="dxa"/>
            <w:tcBorders>
              <w:top w:val="nil"/>
              <w:bottom w:val="nil"/>
            </w:tcBorders>
            <w:shd w:val="clear" w:color="auto" w:fill="FFFFFF"/>
            <w:vAlign w:val="center"/>
          </w:tcPr>
          <w:p w14:paraId="2249DA7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.387</w:t>
            </w:r>
          </w:p>
        </w:tc>
        <w:tc>
          <w:tcPr>
            <w:tcW w:w="1484" w:type="dxa"/>
            <w:gridSpan w:val="2"/>
            <w:tcBorders>
              <w:top w:val="nil"/>
              <w:bottom w:val="nil"/>
              <w:right w:val="single" w:sz="16" w:space="0" w:color="000000"/>
            </w:tcBorders>
            <w:shd w:val="clear" w:color="auto" w:fill="FFFFFF"/>
            <w:vAlign w:val="center"/>
          </w:tcPr>
          <w:p w14:paraId="064E396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.366</w:t>
            </w:r>
          </w:p>
        </w:tc>
      </w:tr>
      <w:tr w:rsidR="008B1EB4" w:rsidRPr="00C51663" w14:paraId="65C8C5D6"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40C9D6B4"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يتخذ المصرف القرار النهائي بثقة عالية في العملية المتبعة</w:t>
            </w:r>
          </w:p>
        </w:tc>
        <w:tc>
          <w:tcPr>
            <w:tcW w:w="1934" w:type="dxa"/>
            <w:tcBorders>
              <w:top w:val="nil"/>
              <w:left w:val="single" w:sz="16" w:space="0" w:color="000000"/>
              <w:bottom w:val="nil"/>
            </w:tcBorders>
            <w:shd w:val="clear" w:color="auto" w:fill="FFFFFF"/>
            <w:vAlign w:val="center"/>
          </w:tcPr>
          <w:p w14:paraId="1A3E8B2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.384</w:t>
            </w:r>
          </w:p>
        </w:tc>
        <w:tc>
          <w:tcPr>
            <w:tcW w:w="1934" w:type="dxa"/>
            <w:tcBorders>
              <w:top w:val="nil"/>
              <w:bottom w:val="nil"/>
            </w:tcBorders>
            <w:shd w:val="clear" w:color="auto" w:fill="FFFFFF"/>
            <w:vAlign w:val="center"/>
          </w:tcPr>
          <w:p w14:paraId="6C6D979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.176</w:t>
            </w:r>
          </w:p>
        </w:tc>
        <w:tc>
          <w:tcPr>
            <w:tcW w:w="1484" w:type="dxa"/>
            <w:gridSpan w:val="2"/>
            <w:tcBorders>
              <w:top w:val="nil"/>
              <w:bottom w:val="nil"/>
              <w:right w:val="single" w:sz="16" w:space="0" w:color="000000"/>
            </w:tcBorders>
            <w:shd w:val="clear" w:color="auto" w:fill="FFFFFF"/>
            <w:vAlign w:val="center"/>
          </w:tcPr>
          <w:p w14:paraId="435D1A5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.349</w:t>
            </w:r>
          </w:p>
        </w:tc>
      </w:tr>
      <w:tr w:rsidR="008B1EB4" w:rsidRPr="00C51663" w14:paraId="733ECF47"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625A8618"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يعتمد المصرف على التجربة الشخصية لمتخذي القرار في حل المشكلات</w:t>
            </w:r>
          </w:p>
        </w:tc>
        <w:tc>
          <w:tcPr>
            <w:tcW w:w="1934" w:type="dxa"/>
            <w:tcBorders>
              <w:top w:val="nil"/>
              <w:left w:val="single" w:sz="16" w:space="0" w:color="000000"/>
              <w:bottom w:val="nil"/>
            </w:tcBorders>
            <w:shd w:val="clear" w:color="auto" w:fill="FFFFFF"/>
            <w:vAlign w:val="center"/>
          </w:tcPr>
          <w:p w14:paraId="45D7416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.152</w:t>
            </w:r>
          </w:p>
        </w:tc>
        <w:tc>
          <w:tcPr>
            <w:tcW w:w="1934" w:type="dxa"/>
            <w:tcBorders>
              <w:top w:val="nil"/>
              <w:bottom w:val="nil"/>
            </w:tcBorders>
            <w:shd w:val="clear" w:color="auto" w:fill="FFFFFF"/>
            <w:vAlign w:val="center"/>
          </w:tcPr>
          <w:p w14:paraId="6DF3E6F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.055</w:t>
            </w:r>
          </w:p>
        </w:tc>
        <w:tc>
          <w:tcPr>
            <w:tcW w:w="1484" w:type="dxa"/>
            <w:gridSpan w:val="2"/>
            <w:tcBorders>
              <w:top w:val="nil"/>
              <w:bottom w:val="nil"/>
              <w:right w:val="single" w:sz="16" w:space="0" w:color="000000"/>
            </w:tcBorders>
            <w:shd w:val="clear" w:color="auto" w:fill="FFFFFF"/>
            <w:vAlign w:val="center"/>
          </w:tcPr>
          <w:p w14:paraId="40F0DC4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.200</w:t>
            </w:r>
          </w:p>
        </w:tc>
      </w:tr>
      <w:tr w:rsidR="008B1EB4" w:rsidRPr="00C51663" w14:paraId="7E75F51E"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4BA2C7EF"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يستخدم المصرف عملية منهجية لاتخاذ القرارات</w:t>
            </w:r>
          </w:p>
        </w:tc>
        <w:tc>
          <w:tcPr>
            <w:tcW w:w="1934" w:type="dxa"/>
            <w:tcBorders>
              <w:top w:val="nil"/>
              <w:left w:val="single" w:sz="16" w:space="0" w:color="000000"/>
              <w:bottom w:val="nil"/>
            </w:tcBorders>
            <w:shd w:val="clear" w:color="auto" w:fill="FFFFFF"/>
            <w:vAlign w:val="center"/>
          </w:tcPr>
          <w:p w14:paraId="3EDD007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.365</w:t>
            </w:r>
          </w:p>
        </w:tc>
        <w:tc>
          <w:tcPr>
            <w:tcW w:w="1934" w:type="dxa"/>
            <w:tcBorders>
              <w:top w:val="nil"/>
              <w:bottom w:val="nil"/>
            </w:tcBorders>
            <w:shd w:val="clear" w:color="auto" w:fill="FFFFFF"/>
            <w:vAlign w:val="center"/>
          </w:tcPr>
          <w:p w14:paraId="3F6739C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.339</w:t>
            </w:r>
          </w:p>
        </w:tc>
        <w:tc>
          <w:tcPr>
            <w:tcW w:w="1484" w:type="dxa"/>
            <w:gridSpan w:val="2"/>
            <w:tcBorders>
              <w:top w:val="nil"/>
              <w:bottom w:val="nil"/>
              <w:right w:val="single" w:sz="16" w:space="0" w:color="000000"/>
            </w:tcBorders>
            <w:shd w:val="clear" w:color="auto" w:fill="FFFFFF"/>
            <w:vAlign w:val="center"/>
          </w:tcPr>
          <w:p w14:paraId="7621819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.476</w:t>
            </w:r>
          </w:p>
        </w:tc>
      </w:tr>
      <w:tr w:rsidR="008B1EB4" w:rsidRPr="00C51663" w14:paraId="1BF0476E"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0E4969A0"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يشارك المصرف عملية اتخاذ القرار مع أصحاب المصلحة</w:t>
            </w:r>
          </w:p>
        </w:tc>
        <w:tc>
          <w:tcPr>
            <w:tcW w:w="1934" w:type="dxa"/>
            <w:tcBorders>
              <w:top w:val="nil"/>
              <w:left w:val="single" w:sz="16" w:space="0" w:color="000000"/>
              <w:bottom w:val="nil"/>
            </w:tcBorders>
            <w:shd w:val="clear" w:color="auto" w:fill="FFFFFF"/>
            <w:vAlign w:val="center"/>
          </w:tcPr>
          <w:p w14:paraId="3165DDF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.145</w:t>
            </w:r>
          </w:p>
        </w:tc>
        <w:tc>
          <w:tcPr>
            <w:tcW w:w="1934" w:type="dxa"/>
            <w:tcBorders>
              <w:top w:val="nil"/>
              <w:bottom w:val="nil"/>
            </w:tcBorders>
            <w:shd w:val="clear" w:color="auto" w:fill="FFFFFF"/>
            <w:vAlign w:val="center"/>
          </w:tcPr>
          <w:p w14:paraId="2C021BF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.182</w:t>
            </w:r>
          </w:p>
        </w:tc>
        <w:tc>
          <w:tcPr>
            <w:tcW w:w="1484" w:type="dxa"/>
            <w:gridSpan w:val="2"/>
            <w:tcBorders>
              <w:top w:val="nil"/>
              <w:bottom w:val="nil"/>
              <w:right w:val="single" w:sz="16" w:space="0" w:color="000000"/>
            </w:tcBorders>
            <w:shd w:val="clear" w:color="auto" w:fill="FFFFFF"/>
            <w:vAlign w:val="center"/>
          </w:tcPr>
          <w:p w14:paraId="67F7792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.179</w:t>
            </w:r>
          </w:p>
        </w:tc>
      </w:tr>
      <w:tr w:rsidR="008B1EB4" w:rsidRPr="00C51663" w14:paraId="1A056C7B"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6BF11482"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يعيد المصرف فحص البدائل في حالة عدم الثقة بالقرار المتخذ</w:t>
            </w:r>
          </w:p>
        </w:tc>
        <w:tc>
          <w:tcPr>
            <w:tcW w:w="1934" w:type="dxa"/>
            <w:tcBorders>
              <w:top w:val="nil"/>
              <w:left w:val="single" w:sz="16" w:space="0" w:color="000000"/>
              <w:bottom w:val="nil"/>
            </w:tcBorders>
            <w:shd w:val="clear" w:color="auto" w:fill="FFFFFF"/>
            <w:vAlign w:val="center"/>
          </w:tcPr>
          <w:p w14:paraId="1AACBF5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.369</w:t>
            </w:r>
          </w:p>
        </w:tc>
        <w:tc>
          <w:tcPr>
            <w:tcW w:w="1934" w:type="dxa"/>
            <w:tcBorders>
              <w:top w:val="nil"/>
              <w:bottom w:val="nil"/>
            </w:tcBorders>
            <w:shd w:val="clear" w:color="auto" w:fill="FFFFFF"/>
            <w:vAlign w:val="center"/>
          </w:tcPr>
          <w:p w14:paraId="7035D0E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.098</w:t>
            </w:r>
          </w:p>
        </w:tc>
        <w:tc>
          <w:tcPr>
            <w:tcW w:w="1484" w:type="dxa"/>
            <w:gridSpan w:val="2"/>
            <w:tcBorders>
              <w:top w:val="nil"/>
              <w:bottom w:val="nil"/>
              <w:right w:val="single" w:sz="16" w:space="0" w:color="000000"/>
            </w:tcBorders>
            <w:shd w:val="clear" w:color="auto" w:fill="FFFFFF"/>
            <w:vAlign w:val="center"/>
          </w:tcPr>
          <w:p w14:paraId="5B9C66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.435</w:t>
            </w:r>
          </w:p>
        </w:tc>
      </w:tr>
      <w:tr w:rsidR="008B1EB4" w:rsidRPr="00C51663" w14:paraId="6400F277"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5D1F6247"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يهتم المصرف بالوقت اللازم لاختيار أفضل البدائل في القرارات المتخذة</w:t>
            </w:r>
          </w:p>
        </w:tc>
        <w:tc>
          <w:tcPr>
            <w:tcW w:w="1934" w:type="dxa"/>
            <w:tcBorders>
              <w:top w:val="nil"/>
              <w:left w:val="single" w:sz="16" w:space="0" w:color="000000"/>
              <w:bottom w:val="nil"/>
            </w:tcBorders>
            <w:shd w:val="clear" w:color="auto" w:fill="FFFFFF"/>
            <w:vAlign w:val="center"/>
          </w:tcPr>
          <w:p w14:paraId="180A357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.342</w:t>
            </w:r>
          </w:p>
        </w:tc>
        <w:tc>
          <w:tcPr>
            <w:tcW w:w="1934" w:type="dxa"/>
            <w:tcBorders>
              <w:top w:val="nil"/>
              <w:bottom w:val="nil"/>
            </w:tcBorders>
            <w:shd w:val="clear" w:color="auto" w:fill="FFFFFF"/>
            <w:vAlign w:val="center"/>
          </w:tcPr>
          <w:p w14:paraId="5AB1800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.384</w:t>
            </w:r>
          </w:p>
        </w:tc>
        <w:tc>
          <w:tcPr>
            <w:tcW w:w="1484" w:type="dxa"/>
            <w:gridSpan w:val="2"/>
            <w:tcBorders>
              <w:top w:val="nil"/>
              <w:bottom w:val="nil"/>
              <w:right w:val="single" w:sz="16" w:space="0" w:color="000000"/>
            </w:tcBorders>
            <w:shd w:val="clear" w:color="auto" w:fill="FFFFFF"/>
            <w:vAlign w:val="center"/>
          </w:tcPr>
          <w:p w14:paraId="668A558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.484</w:t>
            </w:r>
          </w:p>
        </w:tc>
      </w:tr>
      <w:tr w:rsidR="008B1EB4" w:rsidRPr="00C51663" w14:paraId="461394FE"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13629CD2"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يضع المصرف خطة لتنفيذ القرارات المتخذة</w:t>
            </w:r>
          </w:p>
        </w:tc>
        <w:tc>
          <w:tcPr>
            <w:tcW w:w="1934" w:type="dxa"/>
            <w:tcBorders>
              <w:top w:val="nil"/>
              <w:left w:val="single" w:sz="16" w:space="0" w:color="000000"/>
              <w:bottom w:val="nil"/>
            </w:tcBorders>
            <w:shd w:val="clear" w:color="auto" w:fill="FFFFFF"/>
            <w:vAlign w:val="center"/>
          </w:tcPr>
          <w:p w14:paraId="4926D2B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.461</w:t>
            </w:r>
          </w:p>
        </w:tc>
        <w:tc>
          <w:tcPr>
            <w:tcW w:w="1934" w:type="dxa"/>
            <w:tcBorders>
              <w:top w:val="nil"/>
              <w:bottom w:val="nil"/>
            </w:tcBorders>
            <w:shd w:val="clear" w:color="auto" w:fill="FFFFFF"/>
            <w:vAlign w:val="center"/>
          </w:tcPr>
          <w:p w14:paraId="716FB48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.410</w:t>
            </w:r>
          </w:p>
        </w:tc>
        <w:tc>
          <w:tcPr>
            <w:tcW w:w="1484" w:type="dxa"/>
            <w:gridSpan w:val="2"/>
            <w:tcBorders>
              <w:top w:val="nil"/>
              <w:bottom w:val="nil"/>
              <w:right w:val="single" w:sz="16" w:space="0" w:color="000000"/>
            </w:tcBorders>
            <w:shd w:val="clear" w:color="auto" w:fill="FFFFFF"/>
            <w:vAlign w:val="center"/>
          </w:tcPr>
          <w:p w14:paraId="656DF3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.528</w:t>
            </w:r>
          </w:p>
        </w:tc>
      </w:tr>
      <w:tr w:rsidR="008B1EB4" w:rsidRPr="00C51663" w14:paraId="136F81E3"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7847B3BB"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معايير معينة لعملية اتخاذ القرارات المتبعة</w:t>
            </w:r>
          </w:p>
        </w:tc>
        <w:tc>
          <w:tcPr>
            <w:tcW w:w="1934" w:type="dxa"/>
            <w:tcBorders>
              <w:top w:val="nil"/>
              <w:left w:val="single" w:sz="16" w:space="0" w:color="000000"/>
              <w:bottom w:val="nil"/>
            </w:tcBorders>
            <w:shd w:val="clear" w:color="auto" w:fill="FFFFFF"/>
            <w:vAlign w:val="center"/>
          </w:tcPr>
          <w:p w14:paraId="71C6F6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934" w:type="dxa"/>
            <w:tcBorders>
              <w:top w:val="nil"/>
              <w:bottom w:val="nil"/>
            </w:tcBorders>
            <w:shd w:val="clear" w:color="auto" w:fill="FFFFFF"/>
            <w:vAlign w:val="center"/>
          </w:tcPr>
          <w:p w14:paraId="78EBB08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.337</w:t>
            </w:r>
          </w:p>
        </w:tc>
        <w:tc>
          <w:tcPr>
            <w:tcW w:w="1484" w:type="dxa"/>
            <w:gridSpan w:val="2"/>
            <w:tcBorders>
              <w:top w:val="nil"/>
              <w:bottom w:val="nil"/>
              <w:right w:val="single" w:sz="16" w:space="0" w:color="000000"/>
            </w:tcBorders>
            <w:shd w:val="clear" w:color="auto" w:fill="FFFFFF"/>
            <w:vAlign w:val="center"/>
          </w:tcPr>
          <w:p w14:paraId="04DFA95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.630</w:t>
            </w:r>
          </w:p>
        </w:tc>
      </w:tr>
      <w:tr w:rsidR="008B1EB4" w:rsidRPr="00C51663" w14:paraId="0E6E287B" w14:textId="77777777" w:rsidTr="005B05E3">
        <w:trPr>
          <w:cantSplit/>
          <w:jc w:val="center"/>
        </w:trPr>
        <w:tc>
          <w:tcPr>
            <w:tcW w:w="5046" w:type="dxa"/>
            <w:tcBorders>
              <w:top w:val="nil"/>
              <w:left w:val="single" w:sz="16" w:space="0" w:color="000000"/>
              <w:bottom w:val="nil"/>
              <w:right w:val="single" w:sz="16" w:space="0" w:color="000000"/>
            </w:tcBorders>
            <w:shd w:val="clear" w:color="auto" w:fill="FFFFFF"/>
            <w:vAlign w:val="center"/>
          </w:tcPr>
          <w:p w14:paraId="37D6A5CD"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يحيد المصرف القرارات المتخذة بعيداً عن المصالح الشخصية</w:t>
            </w:r>
            <w:r w:rsidRPr="00C51663">
              <w:rPr>
                <w:rFonts w:ascii="Arial" w:hAnsi="Arial"/>
              </w:rPr>
              <w:t>.</w:t>
            </w:r>
          </w:p>
        </w:tc>
        <w:tc>
          <w:tcPr>
            <w:tcW w:w="1934" w:type="dxa"/>
            <w:tcBorders>
              <w:top w:val="nil"/>
              <w:left w:val="single" w:sz="16" w:space="0" w:color="000000"/>
              <w:bottom w:val="nil"/>
            </w:tcBorders>
            <w:shd w:val="clear" w:color="auto" w:fill="FFFFFF"/>
            <w:vAlign w:val="center"/>
          </w:tcPr>
          <w:p w14:paraId="40A3762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.337</w:t>
            </w:r>
          </w:p>
        </w:tc>
        <w:tc>
          <w:tcPr>
            <w:tcW w:w="1934" w:type="dxa"/>
            <w:tcBorders>
              <w:top w:val="nil"/>
              <w:bottom w:val="nil"/>
            </w:tcBorders>
            <w:shd w:val="clear" w:color="auto" w:fill="FFFFFF"/>
            <w:vAlign w:val="center"/>
          </w:tcPr>
          <w:p w14:paraId="59F77C7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484" w:type="dxa"/>
            <w:gridSpan w:val="2"/>
            <w:tcBorders>
              <w:top w:val="nil"/>
              <w:bottom w:val="nil"/>
              <w:right w:val="single" w:sz="16" w:space="0" w:color="000000"/>
            </w:tcBorders>
            <w:shd w:val="clear" w:color="auto" w:fill="FFFFFF"/>
            <w:vAlign w:val="center"/>
          </w:tcPr>
          <w:p w14:paraId="066FE9E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.448</w:t>
            </w:r>
          </w:p>
        </w:tc>
      </w:tr>
      <w:tr w:rsidR="008B1EB4" w:rsidRPr="00C51663" w14:paraId="229DDD52" w14:textId="77777777" w:rsidTr="005B05E3">
        <w:trPr>
          <w:cantSplit/>
          <w:jc w:val="center"/>
        </w:trPr>
        <w:tc>
          <w:tcPr>
            <w:tcW w:w="5046" w:type="dxa"/>
            <w:tcBorders>
              <w:top w:val="nil"/>
              <w:left w:val="single" w:sz="16" w:space="0" w:color="000000"/>
              <w:bottom w:val="single" w:sz="16" w:space="0" w:color="000000"/>
              <w:right w:val="single" w:sz="16" w:space="0" w:color="000000"/>
            </w:tcBorders>
            <w:shd w:val="clear" w:color="auto" w:fill="FFFFFF"/>
            <w:vAlign w:val="center"/>
          </w:tcPr>
          <w:p w14:paraId="3313A211"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معايير معينة لعملية اتخاذ القرارات</w:t>
            </w:r>
            <w:r w:rsidRPr="00C51663">
              <w:rPr>
                <w:rFonts w:ascii="Arial" w:hAnsi="Arial"/>
              </w:rPr>
              <w:t>.</w:t>
            </w:r>
          </w:p>
        </w:tc>
        <w:tc>
          <w:tcPr>
            <w:tcW w:w="1934" w:type="dxa"/>
            <w:tcBorders>
              <w:top w:val="nil"/>
              <w:left w:val="single" w:sz="16" w:space="0" w:color="000000"/>
              <w:bottom w:val="single" w:sz="16" w:space="0" w:color="000000"/>
            </w:tcBorders>
            <w:shd w:val="clear" w:color="auto" w:fill="FFFFFF"/>
            <w:vAlign w:val="center"/>
          </w:tcPr>
          <w:p w14:paraId="133D468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.630</w:t>
            </w:r>
          </w:p>
        </w:tc>
        <w:tc>
          <w:tcPr>
            <w:tcW w:w="1934" w:type="dxa"/>
            <w:tcBorders>
              <w:top w:val="nil"/>
              <w:bottom w:val="single" w:sz="16" w:space="0" w:color="000000"/>
            </w:tcBorders>
            <w:shd w:val="clear" w:color="auto" w:fill="FFFFFF"/>
            <w:vAlign w:val="center"/>
          </w:tcPr>
          <w:p w14:paraId="30C7BFE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.448</w:t>
            </w:r>
          </w:p>
        </w:tc>
        <w:tc>
          <w:tcPr>
            <w:tcW w:w="1484" w:type="dxa"/>
            <w:gridSpan w:val="2"/>
            <w:tcBorders>
              <w:top w:val="nil"/>
              <w:bottom w:val="single" w:sz="16" w:space="0" w:color="000000"/>
              <w:right w:val="single" w:sz="16" w:space="0" w:color="000000"/>
            </w:tcBorders>
            <w:shd w:val="clear" w:color="auto" w:fill="FFFFFF"/>
            <w:vAlign w:val="center"/>
          </w:tcPr>
          <w:p w14:paraId="7A18C08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r>
    </w:tbl>
    <w:p w14:paraId="1D405F25" w14:textId="77777777" w:rsidR="008B1EB4" w:rsidRDefault="008B1EB4" w:rsidP="008349AF">
      <w:pPr>
        <w:widowControl w:val="0"/>
        <w:spacing w:after="0" w:line="240" w:lineRule="auto"/>
        <w:jc w:val="center"/>
        <w:rPr>
          <w:rFonts w:ascii="Times New Roman" w:hAnsi="Times New Roman" w:cs="Times New Roman"/>
          <w:rtl/>
        </w:rPr>
      </w:pPr>
    </w:p>
    <w:p w14:paraId="5B3B63EA" w14:textId="77777777" w:rsidR="00A13B2E" w:rsidRDefault="00A13B2E" w:rsidP="008349AF">
      <w:pPr>
        <w:widowControl w:val="0"/>
        <w:spacing w:after="0" w:line="240" w:lineRule="auto"/>
        <w:jc w:val="center"/>
        <w:rPr>
          <w:rFonts w:ascii="Times New Roman" w:hAnsi="Times New Roman" w:cs="Times New Roman"/>
          <w:rtl/>
        </w:rPr>
      </w:pPr>
    </w:p>
    <w:p w14:paraId="735601F8" w14:textId="77777777" w:rsidR="00A13B2E" w:rsidRDefault="00A13B2E" w:rsidP="008349AF">
      <w:pPr>
        <w:widowControl w:val="0"/>
        <w:spacing w:after="0" w:line="240" w:lineRule="auto"/>
        <w:jc w:val="center"/>
        <w:rPr>
          <w:rFonts w:ascii="Times New Roman" w:hAnsi="Times New Roman" w:cs="Times New Roman"/>
          <w:rtl/>
        </w:rPr>
      </w:pPr>
    </w:p>
    <w:p w14:paraId="39EE2A80" w14:textId="77777777" w:rsidR="00A13B2E" w:rsidRDefault="00A13B2E" w:rsidP="008349AF">
      <w:pPr>
        <w:widowControl w:val="0"/>
        <w:spacing w:after="0" w:line="240" w:lineRule="auto"/>
        <w:jc w:val="center"/>
        <w:rPr>
          <w:rFonts w:ascii="Times New Roman" w:hAnsi="Times New Roman" w:cs="Times New Roman"/>
          <w:rtl/>
        </w:rPr>
      </w:pPr>
    </w:p>
    <w:p w14:paraId="5AE88011" w14:textId="77777777" w:rsidR="00A13B2E" w:rsidRDefault="00A13B2E" w:rsidP="008349AF">
      <w:pPr>
        <w:widowControl w:val="0"/>
        <w:spacing w:after="0" w:line="240" w:lineRule="auto"/>
        <w:jc w:val="center"/>
        <w:rPr>
          <w:rFonts w:ascii="Times New Roman" w:hAnsi="Times New Roman" w:cs="Times New Roman"/>
          <w:rtl/>
        </w:rPr>
      </w:pPr>
    </w:p>
    <w:p w14:paraId="3F2C6C38" w14:textId="77777777" w:rsidR="00A13B2E" w:rsidRDefault="00A13B2E" w:rsidP="008349AF">
      <w:pPr>
        <w:widowControl w:val="0"/>
        <w:spacing w:after="0" w:line="240" w:lineRule="auto"/>
        <w:jc w:val="center"/>
        <w:rPr>
          <w:rFonts w:ascii="Times New Roman" w:hAnsi="Times New Roman" w:cs="Times New Roman"/>
          <w:rtl/>
        </w:rPr>
      </w:pPr>
    </w:p>
    <w:p w14:paraId="1348A6FD" w14:textId="77777777" w:rsidR="00A13B2E" w:rsidRPr="00C51663" w:rsidRDefault="00A13B2E" w:rsidP="008349AF">
      <w:pPr>
        <w:widowControl w:val="0"/>
        <w:spacing w:after="0" w:line="240" w:lineRule="auto"/>
        <w:jc w:val="center"/>
        <w:rPr>
          <w:rFonts w:ascii="Times New Roman" w:hAnsi="Times New Roman" w:cs="Times New Roman"/>
        </w:rPr>
      </w:pPr>
    </w:p>
    <w:p w14:paraId="498EC570" w14:textId="77777777" w:rsidR="008B1EB4" w:rsidRDefault="008B1EB4" w:rsidP="008349AF">
      <w:pPr>
        <w:widowControl w:val="0"/>
        <w:spacing w:after="0" w:line="240" w:lineRule="auto"/>
        <w:jc w:val="center"/>
        <w:rPr>
          <w:rFonts w:ascii="Times New Roman" w:hAnsi="Times New Roman" w:cs="Times New Roman"/>
          <w:rtl/>
        </w:rPr>
      </w:pPr>
    </w:p>
    <w:p w14:paraId="50566D45" w14:textId="77777777" w:rsidR="005B05E3" w:rsidRDefault="005B05E3" w:rsidP="008349AF">
      <w:pPr>
        <w:widowControl w:val="0"/>
        <w:spacing w:after="0" w:line="240" w:lineRule="auto"/>
        <w:jc w:val="center"/>
        <w:rPr>
          <w:rFonts w:ascii="Times New Roman" w:hAnsi="Times New Roman" w:cs="Times New Roman"/>
          <w:rtl/>
        </w:rPr>
      </w:pPr>
    </w:p>
    <w:p w14:paraId="189DA021" w14:textId="77777777" w:rsidR="005B05E3" w:rsidRDefault="005B05E3" w:rsidP="008349AF">
      <w:pPr>
        <w:widowControl w:val="0"/>
        <w:spacing w:after="0" w:line="240" w:lineRule="auto"/>
        <w:jc w:val="center"/>
        <w:rPr>
          <w:rFonts w:ascii="Times New Roman" w:hAnsi="Times New Roman" w:cs="Times New Roman"/>
          <w:rtl/>
        </w:rPr>
      </w:pPr>
    </w:p>
    <w:p w14:paraId="238BE506" w14:textId="77777777" w:rsidR="005B05E3" w:rsidRDefault="005B05E3" w:rsidP="008349AF">
      <w:pPr>
        <w:widowControl w:val="0"/>
        <w:spacing w:after="0" w:line="240" w:lineRule="auto"/>
        <w:jc w:val="center"/>
        <w:rPr>
          <w:rFonts w:ascii="Times New Roman" w:hAnsi="Times New Roman" w:cs="Times New Roman"/>
          <w:rtl/>
        </w:rPr>
      </w:pPr>
    </w:p>
    <w:p w14:paraId="0174CC88" w14:textId="77777777" w:rsidR="005B05E3" w:rsidRDefault="005B05E3" w:rsidP="008349AF">
      <w:pPr>
        <w:widowControl w:val="0"/>
        <w:spacing w:after="0" w:line="240" w:lineRule="auto"/>
        <w:jc w:val="center"/>
        <w:rPr>
          <w:rFonts w:ascii="Times New Roman" w:hAnsi="Times New Roman" w:cs="Times New Roman"/>
          <w:rtl/>
        </w:rPr>
      </w:pPr>
    </w:p>
    <w:p w14:paraId="73CE5083" w14:textId="77777777" w:rsidR="005B05E3" w:rsidRPr="00C51663" w:rsidRDefault="005B05E3" w:rsidP="008349AF">
      <w:pPr>
        <w:widowControl w:val="0"/>
        <w:spacing w:after="0" w:line="240" w:lineRule="auto"/>
        <w:jc w:val="center"/>
        <w:rPr>
          <w:rFonts w:ascii="Times New Roman" w:hAnsi="Times New Roman" w:cs="Times New Roman"/>
        </w:rPr>
      </w:pPr>
    </w:p>
    <w:tbl>
      <w:tblPr>
        <w:tblW w:w="103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102"/>
        <w:gridCol w:w="1322"/>
        <w:gridCol w:w="1371"/>
        <w:gridCol w:w="1134"/>
        <w:gridCol w:w="1100"/>
        <w:gridCol w:w="319"/>
      </w:tblGrid>
      <w:tr w:rsidR="008B1EB4" w:rsidRPr="00C51663" w14:paraId="0057BE40" w14:textId="77777777" w:rsidTr="005B05E3">
        <w:trPr>
          <w:gridAfter w:val="1"/>
          <w:wAfter w:w="319" w:type="dxa"/>
          <w:cantSplit/>
          <w:jc w:val="center"/>
        </w:trPr>
        <w:tc>
          <w:tcPr>
            <w:tcW w:w="10029" w:type="dxa"/>
            <w:gridSpan w:val="5"/>
            <w:tcBorders>
              <w:top w:val="nil"/>
              <w:left w:val="nil"/>
              <w:bottom w:val="nil"/>
              <w:right w:val="nil"/>
            </w:tcBorders>
            <w:shd w:val="clear" w:color="auto" w:fill="FFFFFF"/>
          </w:tcPr>
          <w:p w14:paraId="05393F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Item-Total Statistics</w:t>
            </w:r>
          </w:p>
        </w:tc>
      </w:tr>
      <w:tr w:rsidR="008B1EB4" w:rsidRPr="00C51663" w14:paraId="766E58B8" w14:textId="77777777" w:rsidTr="005B05E3">
        <w:trPr>
          <w:cantSplit/>
          <w:jc w:val="center"/>
        </w:trPr>
        <w:tc>
          <w:tcPr>
            <w:tcW w:w="5102" w:type="dxa"/>
            <w:tcBorders>
              <w:top w:val="single" w:sz="16" w:space="0" w:color="000000"/>
              <w:left w:val="single" w:sz="16" w:space="0" w:color="000000"/>
              <w:bottom w:val="single" w:sz="16" w:space="0" w:color="000000"/>
              <w:right w:val="single" w:sz="16" w:space="0" w:color="000000"/>
            </w:tcBorders>
            <w:shd w:val="clear" w:color="auto" w:fill="FFFFFF"/>
          </w:tcPr>
          <w:p w14:paraId="412A56B8" w14:textId="77777777" w:rsidR="008B1EB4" w:rsidRPr="00C51663" w:rsidRDefault="008B1EB4" w:rsidP="008349AF">
            <w:pPr>
              <w:widowControl w:val="0"/>
              <w:spacing w:after="0" w:line="240" w:lineRule="auto"/>
              <w:ind w:left="60" w:right="60"/>
              <w:jc w:val="both"/>
              <w:rPr>
                <w:rFonts w:ascii="Arial" w:hAnsi="Arial"/>
              </w:rPr>
            </w:pPr>
          </w:p>
        </w:tc>
        <w:tc>
          <w:tcPr>
            <w:tcW w:w="1322" w:type="dxa"/>
            <w:tcBorders>
              <w:top w:val="single" w:sz="16" w:space="0" w:color="000000"/>
              <w:left w:val="single" w:sz="16" w:space="0" w:color="000000"/>
              <w:bottom w:val="single" w:sz="16" w:space="0" w:color="000000"/>
            </w:tcBorders>
            <w:shd w:val="clear" w:color="auto" w:fill="FFFFFF"/>
          </w:tcPr>
          <w:p w14:paraId="104DB6E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Scale Mean if Item Deleted</w:t>
            </w:r>
          </w:p>
        </w:tc>
        <w:tc>
          <w:tcPr>
            <w:tcW w:w="1371" w:type="dxa"/>
            <w:tcBorders>
              <w:top w:val="single" w:sz="16" w:space="0" w:color="000000"/>
              <w:bottom w:val="single" w:sz="16" w:space="0" w:color="000000"/>
            </w:tcBorders>
            <w:shd w:val="clear" w:color="auto" w:fill="FFFFFF"/>
          </w:tcPr>
          <w:p w14:paraId="106E668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Scale Variance if Item Deleted</w:t>
            </w:r>
          </w:p>
        </w:tc>
        <w:tc>
          <w:tcPr>
            <w:tcW w:w="1134" w:type="dxa"/>
            <w:tcBorders>
              <w:top w:val="single" w:sz="16" w:space="0" w:color="000000"/>
              <w:bottom w:val="single" w:sz="16" w:space="0" w:color="000000"/>
            </w:tcBorders>
            <w:shd w:val="clear" w:color="auto" w:fill="FFFFFF"/>
          </w:tcPr>
          <w:p w14:paraId="7661169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Corrected Item-Total Correlation</w:t>
            </w:r>
          </w:p>
        </w:tc>
        <w:tc>
          <w:tcPr>
            <w:tcW w:w="1419" w:type="dxa"/>
            <w:gridSpan w:val="2"/>
            <w:tcBorders>
              <w:top w:val="single" w:sz="16" w:space="0" w:color="000000"/>
              <w:bottom w:val="single" w:sz="16" w:space="0" w:color="000000"/>
              <w:right w:val="single" w:sz="16" w:space="0" w:color="000000"/>
            </w:tcBorders>
            <w:shd w:val="clear" w:color="auto" w:fill="FFFFFF"/>
          </w:tcPr>
          <w:p w14:paraId="05ADC51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Squared Multiple Correlation</w:t>
            </w:r>
          </w:p>
        </w:tc>
      </w:tr>
      <w:tr w:rsidR="008B1EB4" w:rsidRPr="00C51663" w14:paraId="57BCDC4B" w14:textId="77777777" w:rsidTr="005B05E3">
        <w:trPr>
          <w:cantSplit/>
          <w:jc w:val="center"/>
        </w:trPr>
        <w:tc>
          <w:tcPr>
            <w:tcW w:w="5102" w:type="dxa"/>
            <w:tcBorders>
              <w:top w:val="single" w:sz="16" w:space="0" w:color="000000"/>
              <w:left w:val="single" w:sz="16" w:space="0" w:color="000000"/>
              <w:bottom w:val="nil"/>
              <w:right w:val="single" w:sz="16" w:space="0" w:color="000000"/>
            </w:tcBorders>
            <w:shd w:val="clear" w:color="auto" w:fill="FFFFFF"/>
            <w:vAlign w:val="center"/>
          </w:tcPr>
          <w:p w14:paraId="024E7D7D"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المشاكل الحقيقية قبل البدء في عملية اتخاذ القرار</w:t>
            </w:r>
          </w:p>
        </w:tc>
        <w:tc>
          <w:tcPr>
            <w:tcW w:w="1322" w:type="dxa"/>
            <w:tcBorders>
              <w:top w:val="single" w:sz="16" w:space="0" w:color="000000"/>
              <w:left w:val="single" w:sz="16" w:space="0" w:color="000000"/>
              <w:bottom w:val="nil"/>
            </w:tcBorders>
            <w:shd w:val="clear" w:color="auto" w:fill="FFFFFF"/>
            <w:vAlign w:val="center"/>
          </w:tcPr>
          <w:p w14:paraId="1830D49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52.49</w:t>
            </w:r>
          </w:p>
        </w:tc>
        <w:tc>
          <w:tcPr>
            <w:tcW w:w="1371" w:type="dxa"/>
            <w:tcBorders>
              <w:top w:val="single" w:sz="16" w:space="0" w:color="000000"/>
              <w:bottom w:val="nil"/>
            </w:tcBorders>
            <w:shd w:val="clear" w:color="auto" w:fill="FFFFFF"/>
            <w:vAlign w:val="center"/>
          </w:tcPr>
          <w:p w14:paraId="245876D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44.188</w:t>
            </w:r>
          </w:p>
        </w:tc>
        <w:tc>
          <w:tcPr>
            <w:tcW w:w="1134" w:type="dxa"/>
            <w:tcBorders>
              <w:top w:val="single" w:sz="16" w:space="0" w:color="000000"/>
              <w:bottom w:val="nil"/>
            </w:tcBorders>
            <w:shd w:val="clear" w:color="auto" w:fill="FFFFFF"/>
            <w:vAlign w:val="center"/>
          </w:tcPr>
          <w:p w14:paraId="70D388E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.351</w:t>
            </w:r>
          </w:p>
        </w:tc>
        <w:tc>
          <w:tcPr>
            <w:tcW w:w="1419" w:type="dxa"/>
            <w:gridSpan w:val="2"/>
            <w:tcBorders>
              <w:top w:val="single" w:sz="16" w:space="0" w:color="000000"/>
              <w:bottom w:val="nil"/>
              <w:right w:val="single" w:sz="16" w:space="0" w:color="000000"/>
            </w:tcBorders>
            <w:shd w:val="clear" w:color="auto" w:fill="FFFFFF"/>
            <w:vAlign w:val="center"/>
          </w:tcPr>
          <w:p w14:paraId="7E387A6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.449</w:t>
            </w:r>
          </w:p>
        </w:tc>
      </w:tr>
      <w:tr w:rsidR="008B1EB4" w:rsidRPr="00C51663" w14:paraId="45B6048F"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035C1479"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يحلل المصرف المشكلة وأسبابها باستخدام المعطيات ذات الصلة بالقرار</w:t>
            </w:r>
          </w:p>
        </w:tc>
        <w:tc>
          <w:tcPr>
            <w:tcW w:w="1322" w:type="dxa"/>
            <w:tcBorders>
              <w:top w:val="nil"/>
              <w:left w:val="single" w:sz="16" w:space="0" w:color="000000"/>
              <w:bottom w:val="nil"/>
            </w:tcBorders>
            <w:shd w:val="clear" w:color="auto" w:fill="FFFFFF"/>
            <w:vAlign w:val="center"/>
          </w:tcPr>
          <w:p w14:paraId="7E8A16A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52.54</w:t>
            </w:r>
          </w:p>
        </w:tc>
        <w:tc>
          <w:tcPr>
            <w:tcW w:w="1371" w:type="dxa"/>
            <w:tcBorders>
              <w:top w:val="nil"/>
              <w:bottom w:val="nil"/>
            </w:tcBorders>
            <w:shd w:val="clear" w:color="auto" w:fill="FFFFFF"/>
            <w:vAlign w:val="center"/>
          </w:tcPr>
          <w:p w14:paraId="12942DC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43.412</w:t>
            </w:r>
          </w:p>
        </w:tc>
        <w:tc>
          <w:tcPr>
            <w:tcW w:w="1134" w:type="dxa"/>
            <w:tcBorders>
              <w:top w:val="nil"/>
              <w:bottom w:val="nil"/>
            </w:tcBorders>
            <w:shd w:val="clear" w:color="auto" w:fill="FFFFFF"/>
            <w:vAlign w:val="center"/>
          </w:tcPr>
          <w:p w14:paraId="59AD2A2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.481</w:t>
            </w:r>
          </w:p>
        </w:tc>
        <w:tc>
          <w:tcPr>
            <w:tcW w:w="1419" w:type="dxa"/>
            <w:gridSpan w:val="2"/>
            <w:tcBorders>
              <w:top w:val="nil"/>
              <w:bottom w:val="nil"/>
              <w:right w:val="single" w:sz="16" w:space="0" w:color="000000"/>
            </w:tcBorders>
            <w:shd w:val="clear" w:color="auto" w:fill="FFFFFF"/>
            <w:vAlign w:val="center"/>
          </w:tcPr>
          <w:p w14:paraId="6336BB2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.517</w:t>
            </w:r>
          </w:p>
        </w:tc>
      </w:tr>
      <w:tr w:rsidR="008B1EB4" w:rsidRPr="00C51663" w14:paraId="3D916F23"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72D9A96E"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يستخدم المصرف أسلوب المفاضلة بين البدائل المختلفة عند اتخاذ القرار</w:t>
            </w:r>
          </w:p>
        </w:tc>
        <w:tc>
          <w:tcPr>
            <w:tcW w:w="1322" w:type="dxa"/>
            <w:tcBorders>
              <w:top w:val="nil"/>
              <w:left w:val="single" w:sz="16" w:space="0" w:color="000000"/>
              <w:bottom w:val="nil"/>
            </w:tcBorders>
            <w:shd w:val="clear" w:color="auto" w:fill="FFFFFF"/>
            <w:vAlign w:val="center"/>
          </w:tcPr>
          <w:p w14:paraId="2345C5B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52.68</w:t>
            </w:r>
          </w:p>
        </w:tc>
        <w:tc>
          <w:tcPr>
            <w:tcW w:w="1371" w:type="dxa"/>
            <w:tcBorders>
              <w:top w:val="nil"/>
              <w:bottom w:val="nil"/>
            </w:tcBorders>
            <w:shd w:val="clear" w:color="auto" w:fill="FFFFFF"/>
            <w:vAlign w:val="center"/>
          </w:tcPr>
          <w:p w14:paraId="46BFC95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43.919</w:t>
            </w:r>
          </w:p>
        </w:tc>
        <w:tc>
          <w:tcPr>
            <w:tcW w:w="1134" w:type="dxa"/>
            <w:tcBorders>
              <w:top w:val="nil"/>
              <w:bottom w:val="nil"/>
            </w:tcBorders>
            <w:shd w:val="clear" w:color="auto" w:fill="FFFFFF"/>
            <w:vAlign w:val="center"/>
          </w:tcPr>
          <w:p w14:paraId="469BD4B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.314</w:t>
            </w:r>
          </w:p>
        </w:tc>
        <w:tc>
          <w:tcPr>
            <w:tcW w:w="1419" w:type="dxa"/>
            <w:gridSpan w:val="2"/>
            <w:tcBorders>
              <w:top w:val="nil"/>
              <w:bottom w:val="nil"/>
              <w:right w:val="single" w:sz="16" w:space="0" w:color="000000"/>
            </w:tcBorders>
            <w:shd w:val="clear" w:color="auto" w:fill="FFFFFF"/>
            <w:vAlign w:val="center"/>
          </w:tcPr>
          <w:p w14:paraId="633D311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.475</w:t>
            </w:r>
          </w:p>
        </w:tc>
      </w:tr>
      <w:tr w:rsidR="008B1EB4" w:rsidRPr="00C51663" w14:paraId="786A0F4A"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0F617081"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يستند المصرف إلى بيانات مرجعية عند اتخاذ القرارات</w:t>
            </w:r>
          </w:p>
        </w:tc>
        <w:tc>
          <w:tcPr>
            <w:tcW w:w="1322" w:type="dxa"/>
            <w:tcBorders>
              <w:top w:val="nil"/>
              <w:left w:val="single" w:sz="16" w:space="0" w:color="000000"/>
              <w:bottom w:val="nil"/>
            </w:tcBorders>
            <w:shd w:val="clear" w:color="auto" w:fill="FFFFFF"/>
            <w:vAlign w:val="center"/>
          </w:tcPr>
          <w:p w14:paraId="2825AFB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52.52</w:t>
            </w:r>
          </w:p>
        </w:tc>
        <w:tc>
          <w:tcPr>
            <w:tcW w:w="1371" w:type="dxa"/>
            <w:tcBorders>
              <w:top w:val="nil"/>
              <w:bottom w:val="nil"/>
            </w:tcBorders>
            <w:shd w:val="clear" w:color="auto" w:fill="FFFFFF"/>
            <w:vAlign w:val="center"/>
          </w:tcPr>
          <w:p w14:paraId="48D3222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44.209</w:t>
            </w:r>
          </w:p>
        </w:tc>
        <w:tc>
          <w:tcPr>
            <w:tcW w:w="1134" w:type="dxa"/>
            <w:tcBorders>
              <w:top w:val="nil"/>
              <w:bottom w:val="nil"/>
            </w:tcBorders>
            <w:shd w:val="clear" w:color="auto" w:fill="FFFFFF"/>
            <w:vAlign w:val="center"/>
          </w:tcPr>
          <w:p w14:paraId="66D1F2C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.291</w:t>
            </w:r>
          </w:p>
        </w:tc>
        <w:tc>
          <w:tcPr>
            <w:tcW w:w="1419" w:type="dxa"/>
            <w:gridSpan w:val="2"/>
            <w:tcBorders>
              <w:top w:val="nil"/>
              <w:bottom w:val="nil"/>
              <w:right w:val="single" w:sz="16" w:space="0" w:color="000000"/>
            </w:tcBorders>
            <w:shd w:val="clear" w:color="auto" w:fill="FFFFFF"/>
            <w:vAlign w:val="center"/>
          </w:tcPr>
          <w:p w14:paraId="1F5AC5F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.314</w:t>
            </w:r>
          </w:p>
        </w:tc>
      </w:tr>
      <w:tr w:rsidR="008B1EB4" w:rsidRPr="00C51663" w14:paraId="314E572F"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17D9734F"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يقيم المصرف المخاطر المرتبطة بالبدائل قبل اتخاذ القرار</w:t>
            </w:r>
          </w:p>
        </w:tc>
        <w:tc>
          <w:tcPr>
            <w:tcW w:w="1322" w:type="dxa"/>
            <w:tcBorders>
              <w:top w:val="nil"/>
              <w:left w:val="single" w:sz="16" w:space="0" w:color="000000"/>
              <w:bottom w:val="nil"/>
            </w:tcBorders>
            <w:shd w:val="clear" w:color="auto" w:fill="FFFFFF"/>
            <w:vAlign w:val="center"/>
          </w:tcPr>
          <w:p w14:paraId="0C29670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52.52</w:t>
            </w:r>
          </w:p>
        </w:tc>
        <w:tc>
          <w:tcPr>
            <w:tcW w:w="1371" w:type="dxa"/>
            <w:tcBorders>
              <w:top w:val="nil"/>
              <w:bottom w:val="nil"/>
            </w:tcBorders>
            <w:shd w:val="clear" w:color="auto" w:fill="FFFFFF"/>
            <w:vAlign w:val="center"/>
          </w:tcPr>
          <w:p w14:paraId="2B63574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42.725</w:t>
            </w:r>
          </w:p>
        </w:tc>
        <w:tc>
          <w:tcPr>
            <w:tcW w:w="1134" w:type="dxa"/>
            <w:tcBorders>
              <w:top w:val="nil"/>
              <w:bottom w:val="nil"/>
            </w:tcBorders>
            <w:shd w:val="clear" w:color="auto" w:fill="FFFFFF"/>
            <w:vAlign w:val="center"/>
          </w:tcPr>
          <w:p w14:paraId="1D174A4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.506</w:t>
            </w:r>
          </w:p>
        </w:tc>
        <w:tc>
          <w:tcPr>
            <w:tcW w:w="1419" w:type="dxa"/>
            <w:gridSpan w:val="2"/>
            <w:tcBorders>
              <w:top w:val="nil"/>
              <w:bottom w:val="nil"/>
              <w:right w:val="single" w:sz="16" w:space="0" w:color="000000"/>
            </w:tcBorders>
            <w:shd w:val="clear" w:color="auto" w:fill="FFFFFF"/>
            <w:vAlign w:val="center"/>
          </w:tcPr>
          <w:p w14:paraId="218974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.392</w:t>
            </w:r>
          </w:p>
        </w:tc>
      </w:tr>
      <w:tr w:rsidR="008B1EB4" w:rsidRPr="00C51663" w14:paraId="25ECEA18"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25737859"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يتخذ المصرف القرار النهائي بثقة عالية في العملية المتبعة</w:t>
            </w:r>
          </w:p>
        </w:tc>
        <w:tc>
          <w:tcPr>
            <w:tcW w:w="1322" w:type="dxa"/>
            <w:tcBorders>
              <w:top w:val="nil"/>
              <w:left w:val="single" w:sz="16" w:space="0" w:color="000000"/>
              <w:bottom w:val="nil"/>
            </w:tcBorders>
            <w:shd w:val="clear" w:color="auto" w:fill="FFFFFF"/>
            <w:vAlign w:val="center"/>
          </w:tcPr>
          <w:p w14:paraId="59DCB2B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52.79</w:t>
            </w:r>
          </w:p>
        </w:tc>
        <w:tc>
          <w:tcPr>
            <w:tcW w:w="1371" w:type="dxa"/>
            <w:tcBorders>
              <w:top w:val="nil"/>
              <w:bottom w:val="nil"/>
            </w:tcBorders>
            <w:shd w:val="clear" w:color="auto" w:fill="FFFFFF"/>
            <w:vAlign w:val="center"/>
          </w:tcPr>
          <w:p w14:paraId="02C1F6A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43.051</w:t>
            </w:r>
          </w:p>
        </w:tc>
        <w:tc>
          <w:tcPr>
            <w:tcW w:w="1134" w:type="dxa"/>
            <w:tcBorders>
              <w:top w:val="nil"/>
              <w:bottom w:val="nil"/>
            </w:tcBorders>
            <w:shd w:val="clear" w:color="auto" w:fill="FFFFFF"/>
            <w:vAlign w:val="center"/>
          </w:tcPr>
          <w:p w14:paraId="661FE6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.401</w:t>
            </w:r>
          </w:p>
        </w:tc>
        <w:tc>
          <w:tcPr>
            <w:tcW w:w="1419" w:type="dxa"/>
            <w:gridSpan w:val="2"/>
            <w:tcBorders>
              <w:top w:val="nil"/>
              <w:bottom w:val="nil"/>
              <w:right w:val="single" w:sz="16" w:space="0" w:color="000000"/>
            </w:tcBorders>
            <w:shd w:val="clear" w:color="auto" w:fill="FFFFFF"/>
            <w:vAlign w:val="center"/>
          </w:tcPr>
          <w:p w14:paraId="70E1EA7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.277</w:t>
            </w:r>
          </w:p>
        </w:tc>
      </w:tr>
      <w:tr w:rsidR="008B1EB4" w:rsidRPr="00C51663" w14:paraId="66D8288B"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0CDD4ECC"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يعتمد المصرف على التجربة الشخصية لمتخذي القرار في حل المشكلات</w:t>
            </w:r>
          </w:p>
        </w:tc>
        <w:tc>
          <w:tcPr>
            <w:tcW w:w="1322" w:type="dxa"/>
            <w:tcBorders>
              <w:top w:val="nil"/>
              <w:left w:val="single" w:sz="16" w:space="0" w:color="000000"/>
              <w:bottom w:val="nil"/>
            </w:tcBorders>
            <w:shd w:val="clear" w:color="auto" w:fill="FFFFFF"/>
            <w:vAlign w:val="center"/>
          </w:tcPr>
          <w:p w14:paraId="2124A4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52.83</w:t>
            </w:r>
          </w:p>
        </w:tc>
        <w:tc>
          <w:tcPr>
            <w:tcW w:w="1371" w:type="dxa"/>
            <w:tcBorders>
              <w:top w:val="nil"/>
              <w:bottom w:val="nil"/>
            </w:tcBorders>
            <w:shd w:val="clear" w:color="auto" w:fill="FFFFFF"/>
            <w:vAlign w:val="center"/>
          </w:tcPr>
          <w:p w14:paraId="15D32B4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44.422</w:t>
            </w:r>
          </w:p>
        </w:tc>
        <w:tc>
          <w:tcPr>
            <w:tcW w:w="1134" w:type="dxa"/>
            <w:tcBorders>
              <w:top w:val="nil"/>
              <w:bottom w:val="nil"/>
            </w:tcBorders>
            <w:shd w:val="clear" w:color="auto" w:fill="FFFFFF"/>
            <w:vAlign w:val="center"/>
          </w:tcPr>
          <w:p w14:paraId="612F543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.186</w:t>
            </w:r>
          </w:p>
        </w:tc>
        <w:tc>
          <w:tcPr>
            <w:tcW w:w="1419" w:type="dxa"/>
            <w:gridSpan w:val="2"/>
            <w:tcBorders>
              <w:top w:val="nil"/>
              <w:bottom w:val="nil"/>
              <w:right w:val="single" w:sz="16" w:space="0" w:color="000000"/>
            </w:tcBorders>
            <w:shd w:val="clear" w:color="auto" w:fill="FFFFFF"/>
            <w:vAlign w:val="center"/>
          </w:tcPr>
          <w:p w14:paraId="6FBDFE7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.217</w:t>
            </w:r>
          </w:p>
        </w:tc>
      </w:tr>
      <w:tr w:rsidR="008B1EB4" w:rsidRPr="00C51663" w14:paraId="35DEC6EE"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0D984C84"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يستخدم المصرف عملية منهجية لاتخاذ القرارات</w:t>
            </w:r>
          </w:p>
        </w:tc>
        <w:tc>
          <w:tcPr>
            <w:tcW w:w="1322" w:type="dxa"/>
            <w:tcBorders>
              <w:top w:val="nil"/>
              <w:left w:val="single" w:sz="16" w:space="0" w:color="000000"/>
              <w:bottom w:val="nil"/>
            </w:tcBorders>
            <w:shd w:val="clear" w:color="auto" w:fill="FFFFFF"/>
            <w:vAlign w:val="center"/>
          </w:tcPr>
          <w:p w14:paraId="26BC2CA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52.73</w:t>
            </w:r>
          </w:p>
        </w:tc>
        <w:tc>
          <w:tcPr>
            <w:tcW w:w="1371" w:type="dxa"/>
            <w:tcBorders>
              <w:top w:val="nil"/>
              <w:bottom w:val="nil"/>
            </w:tcBorders>
            <w:shd w:val="clear" w:color="auto" w:fill="FFFFFF"/>
            <w:vAlign w:val="center"/>
          </w:tcPr>
          <w:p w14:paraId="1C09240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41.509</w:t>
            </w:r>
          </w:p>
        </w:tc>
        <w:tc>
          <w:tcPr>
            <w:tcW w:w="1134" w:type="dxa"/>
            <w:tcBorders>
              <w:top w:val="nil"/>
              <w:bottom w:val="nil"/>
            </w:tcBorders>
            <w:shd w:val="clear" w:color="auto" w:fill="FFFFFF"/>
            <w:vAlign w:val="center"/>
          </w:tcPr>
          <w:p w14:paraId="25B8374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.543</w:t>
            </w:r>
          </w:p>
        </w:tc>
        <w:tc>
          <w:tcPr>
            <w:tcW w:w="1419" w:type="dxa"/>
            <w:gridSpan w:val="2"/>
            <w:tcBorders>
              <w:top w:val="nil"/>
              <w:bottom w:val="nil"/>
              <w:right w:val="single" w:sz="16" w:space="0" w:color="000000"/>
            </w:tcBorders>
            <w:shd w:val="clear" w:color="auto" w:fill="FFFFFF"/>
            <w:vAlign w:val="center"/>
          </w:tcPr>
          <w:p w14:paraId="272E4A2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.452</w:t>
            </w:r>
          </w:p>
        </w:tc>
      </w:tr>
      <w:tr w:rsidR="008B1EB4" w:rsidRPr="00C51663" w14:paraId="2B19B5B2"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3E82645D"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يشارك المصرف عملية اتخاذ القرار مع أصحاب المصلحة</w:t>
            </w:r>
          </w:p>
        </w:tc>
        <w:tc>
          <w:tcPr>
            <w:tcW w:w="1322" w:type="dxa"/>
            <w:tcBorders>
              <w:top w:val="nil"/>
              <w:left w:val="single" w:sz="16" w:space="0" w:color="000000"/>
              <w:bottom w:val="nil"/>
            </w:tcBorders>
            <w:shd w:val="clear" w:color="auto" w:fill="FFFFFF"/>
            <w:vAlign w:val="center"/>
          </w:tcPr>
          <w:p w14:paraId="2B511DB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53.00</w:t>
            </w:r>
          </w:p>
        </w:tc>
        <w:tc>
          <w:tcPr>
            <w:tcW w:w="1371" w:type="dxa"/>
            <w:tcBorders>
              <w:top w:val="nil"/>
              <w:bottom w:val="nil"/>
            </w:tcBorders>
            <w:shd w:val="clear" w:color="auto" w:fill="FFFFFF"/>
            <w:vAlign w:val="center"/>
          </w:tcPr>
          <w:p w14:paraId="61ED34A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42.452</w:t>
            </w:r>
          </w:p>
        </w:tc>
        <w:tc>
          <w:tcPr>
            <w:tcW w:w="1134" w:type="dxa"/>
            <w:tcBorders>
              <w:top w:val="nil"/>
              <w:bottom w:val="nil"/>
            </w:tcBorders>
            <w:shd w:val="clear" w:color="auto" w:fill="FFFFFF"/>
            <w:vAlign w:val="center"/>
          </w:tcPr>
          <w:p w14:paraId="640A596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.316</w:t>
            </w:r>
          </w:p>
        </w:tc>
        <w:tc>
          <w:tcPr>
            <w:tcW w:w="1419" w:type="dxa"/>
            <w:gridSpan w:val="2"/>
            <w:tcBorders>
              <w:top w:val="nil"/>
              <w:bottom w:val="nil"/>
              <w:right w:val="single" w:sz="16" w:space="0" w:color="000000"/>
            </w:tcBorders>
            <w:shd w:val="clear" w:color="auto" w:fill="FFFFFF"/>
            <w:vAlign w:val="center"/>
          </w:tcPr>
          <w:p w14:paraId="7C141FE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.177</w:t>
            </w:r>
          </w:p>
        </w:tc>
      </w:tr>
      <w:tr w:rsidR="008B1EB4" w:rsidRPr="00C51663" w14:paraId="3E3AAA78"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145C250A"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يعيد المصرف فحص البدائل في حالة عدم الثقة بالقرار المتخذ</w:t>
            </w:r>
          </w:p>
        </w:tc>
        <w:tc>
          <w:tcPr>
            <w:tcW w:w="1322" w:type="dxa"/>
            <w:tcBorders>
              <w:top w:val="nil"/>
              <w:left w:val="single" w:sz="16" w:space="0" w:color="000000"/>
              <w:bottom w:val="nil"/>
            </w:tcBorders>
            <w:shd w:val="clear" w:color="auto" w:fill="FFFFFF"/>
            <w:vAlign w:val="center"/>
          </w:tcPr>
          <w:p w14:paraId="2E05AD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53.23</w:t>
            </w:r>
          </w:p>
        </w:tc>
        <w:tc>
          <w:tcPr>
            <w:tcW w:w="1371" w:type="dxa"/>
            <w:tcBorders>
              <w:top w:val="nil"/>
              <w:bottom w:val="nil"/>
            </w:tcBorders>
            <w:shd w:val="clear" w:color="auto" w:fill="FFFFFF"/>
            <w:vAlign w:val="center"/>
          </w:tcPr>
          <w:p w14:paraId="2ACBA87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42.590</w:t>
            </w:r>
          </w:p>
        </w:tc>
        <w:tc>
          <w:tcPr>
            <w:tcW w:w="1134" w:type="dxa"/>
            <w:tcBorders>
              <w:top w:val="nil"/>
              <w:bottom w:val="nil"/>
            </w:tcBorders>
            <w:shd w:val="clear" w:color="auto" w:fill="FFFFFF"/>
            <w:vAlign w:val="center"/>
          </w:tcPr>
          <w:p w14:paraId="620A4BD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.339</w:t>
            </w:r>
          </w:p>
        </w:tc>
        <w:tc>
          <w:tcPr>
            <w:tcW w:w="1419" w:type="dxa"/>
            <w:gridSpan w:val="2"/>
            <w:tcBorders>
              <w:top w:val="nil"/>
              <w:bottom w:val="nil"/>
              <w:right w:val="single" w:sz="16" w:space="0" w:color="000000"/>
            </w:tcBorders>
            <w:shd w:val="clear" w:color="auto" w:fill="FFFFFF"/>
            <w:vAlign w:val="center"/>
          </w:tcPr>
          <w:p w14:paraId="400C984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.404</w:t>
            </w:r>
          </w:p>
        </w:tc>
      </w:tr>
      <w:tr w:rsidR="008B1EB4" w:rsidRPr="00C51663" w14:paraId="45388E0D"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6BAA8CCA"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يهتم المصرف بالوقت اللازم لاختيار أفضل البدائل في القرارات المتخذة</w:t>
            </w:r>
          </w:p>
        </w:tc>
        <w:tc>
          <w:tcPr>
            <w:tcW w:w="1322" w:type="dxa"/>
            <w:tcBorders>
              <w:top w:val="nil"/>
              <w:left w:val="single" w:sz="16" w:space="0" w:color="000000"/>
              <w:bottom w:val="nil"/>
            </w:tcBorders>
            <w:shd w:val="clear" w:color="auto" w:fill="FFFFFF"/>
            <w:vAlign w:val="center"/>
          </w:tcPr>
          <w:p w14:paraId="08E8215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52.91</w:t>
            </w:r>
          </w:p>
        </w:tc>
        <w:tc>
          <w:tcPr>
            <w:tcW w:w="1371" w:type="dxa"/>
            <w:tcBorders>
              <w:top w:val="nil"/>
              <w:bottom w:val="nil"/>
            </w:tcBorders>
            <w:shd w:val="clear" w:color="auto" w:fill="FFFFFF"/>
            <w:vAlign w:val="center"/>
          </w:tcPr>
          <w:p w14:paraId="4C54A98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40.702</w:t>
            </w:r>
          </w:p>
        </w:tc>
        <w:tc>
          <w:tcPr>
            <w:tcW w:w="1134" w:type="dxa"/>
            <w:tcBorders>
              <w:top w:val="nil"/>
              <w:bottom w:val="nil"/>
            </w:tcBorders>
            <w:shd w:val="clear" w:color="auto" w:fill="FFFFFF"/>
            <w:vAlign w:val="center"/>
          </w:tcPr>
          <w:p w14:paraId="66F96BF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.494</w:t>
            </w:r>
          </w:p>
        </w:tc>
        <w:tc>
          <w:tcPr>
            <w:tcW w:w="1419" w:type="dxa"/>
            <w:gridSpan w:val="2"/>
            <w:tcBorders>
              <w:top w:val="nil"/>
              <w:bottom w:val="nil"/>
              <w:right w:val="single" w:sz="16" w:space="0" w:color="000000"/>
            </w:tcBorders>
            <w:shd w:val="clear" w:color="auto" w:fill="FFFFFF"/>
            <w:vAlign w:val="center"/>
          </w:tcPr>
          <w:p w14:paraId="09B022E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.376</w:t>
            </w:r>
          </w:p>
        </w:tc>
      </w:tr>
      <w:tr w:rsidR="008B1EB4" w:rsidRPr="00C51663" w14:paraId="1130686B"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25AE6C28"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يضع المصرف خطة لتنفيذ القرارات المتخذة</w:t>
            </w:r>
          </w:p>
        </w:tc>
        <w:tc>
          <w:tcPr>
            <w:tcW w:w="1322" w:type="dxa"/>
            <w:tcBorders>
              <w:top w:val="nil"/>
              <w:left w:val="single" w:sz="16" w:space="0" w:color="000000"/>
              <w:bottom w:val="nil"/>
            </w:tcBorders>
            <w:shd w:val="clear" w:color="auto" w:fill="FFFFFF"/>
            <w:vAlign w:val="center"/>
          </w:tcPr>
          <w:p w14:paraId="2F77EF6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52.33</w:t>
            </w:r>
          </w:p>
        </w:tc>
        <w:tc>
          <w:tcPr>
            <w:tcW w:w="1371" w:type="dxa"/>
            <w:tcBorders>
              <w:top w:val="nil"/>
              <w:bottom w:val="nil"/>
            </w:tcBorders>
            <w:shd w:val="clear" w:color="auto" w:fill="FFFFFF"/>
            <w:vAlign w:val="center"/>
          </w:tcPr>
          <w:p w14:paraId="272931F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41.041</w:t>
            </w:r>
          </w:p>
        </w:tc>
        <w:tc>
          <w:tcPr>
            <w:tcW w:w="1134" w:type="dxa"/>
            <w:tcBorders>
              <w:top w:val="nil"/>
              <w:bottom w:val="nil"/>
            </w:tcBorders>
            <w:shd w:val="clear" w:color="auto" w:fill="FFFFFF"/>
            <w:vAlign w:val="center"/>
          </w:tcPr>
          <w:p w14:paraId="726DC25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.650</w:t>
            </w:r>
          </w:p>
        </w:tc>
        <w:tc>
          <w:tcPr>
            <w:tcW w:w="1419" w:type="dxa"/>
            <w:gridSpan w:val="2"/>
            <w:tcBorders>
              <w:top w:val="nil"/>
              <w:bottom w:val="nil"/>
              <w:right w:val="single" w:sz="16" w:space="0" w:color="000000"/>
            </w:tcBorders>
            <w:shd w:val="clear" w:color="auto" w:fill="FFFFFF"/>
            <w:vAlign w:val="center"/>
          </w:tcPr>
          <w:p w14:paraId="77C6657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.561</w:t>
            </w:r>
          </w:p>
        </w:tc>
      </w:tr>
      <w:tr w:rsidR="008B1EB4" w:rsidRPr="00C51663" w14:paraId="173A6DD6"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09229C07"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معايير معينة لعملية اتخاذ القرارات المتبعة</w:t>
            </w:r>
          </w:p>
        </w:tc>
        <w:tc>
          <w:tcPr>
            <w:tcW w:w="1322" w:type="dxa"/>
            <w:tcBorders>
              <w:top w:val="nil"/>
              <w:left w:val="single" w:sz="16" w:space="0" w:color="000000"/>
              <w:bottom w:val="nil"/>
            </w:tcBorders>
            <w:shd w:val="clear" w:color="auto" w:fill="FFFFFF"/>
            <w:vAlign w:val="center"/>
          </w:tcPr>
          <w:p w14:paraId="0FC8732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52.86</w:t>
            </w:r>
          </w:p>
        </w:tc>
        <w:tc>
          <w:tcPr>
            <w:tcW w:w="1371" w:type="dxa"/>
            <w:tcBorders>
              <w:top w:val="nil"/>
              <w:bottom w:val="nil"/>
            </w:tcBorders>
            <w:shd w:val="clear" w:color="auto" w:fill="FFFFFF"/>
            <w:vAlign w:val="center"/>
          </w:tcPr>
          <w:p w14:paraId="17F5E13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40.422</w:t>
            </w:r>
          </w:p>
        </w:tc>
        <w:tc>
          <w:tcPr>
            <w:tcW w:w="1134" w:type="dxa"/>
            <w:tcBorders>
              <w:top w:val="nil"/>
              <w:bottom w:val="nil"/>
            </w:tcBorders>
            <w:shd w:val="clear" w:color="auto" w:fill="FFFFFF"/>
            <w:vAlign w:val="center"/>
          </w:tcPr>
          <w:p w14:paraId="4ECD596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.544</w:t>
            </w:r>
          </w:p>
        </w:tc>
        <w:tc>
          <w:tcPr>
            <w:tcW w:w="1419" w:type="dxa"/>
            <w:gridSpan w:val="2"/>
            <w:tcBorders>
              <w:top w:val="nil"/>
              <w:bottom w:val="nil"/>
              <w:right w:val="single" w:sz="16" w:space="0" w:color="000000"/>
            </w:tcBorders>
            <w:shd w:val="clear" w:color="auto" w:fill="FFFFFF"/>
            <w:vAlign w:val="center"/>
          </w:tcPr>
          <w:p w14:paraId="36EC02F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.466</w:t>
            </w:r>
          </w:p>
        </w:tc>
      </w:tr>
      <w:tr w:rsidR="008B1EB4" w:rsidRPr="00C51663" w14:paraId="56665F78" w14:textId="77777777" w:rsidTr="005B05E3">
        <w:trPr>
          <w:cantSplit/>
          <w:jc w:val="center"/>
        </w:trPr>
        <w:tc>
          <w:tcPr>
            <w:tcW w:w="5102" w:type="dxa"/>
            <w:tcBorders>
              <w:top w:val="nil"/>
              <w:left w:val="single" w:sz="16" w:space="0" w:color="000000"/>
              <w:bottom w:val="nil"/>
              <w:right w:val="single" w:sz="16" w:space="0" w:color="000000"/>
            </w:tcBorders>
            <w:shd w:val="clear" w:color="auto" w:fill="FFFFFF"/>
            <w:vAlign w:val="center"/>
          </w:tcPr>
          <w:p w14:paraId="379475BF"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يحيد المصرف القرارات المتخذة بعيداً عن المصالح الشخصية</w:t>
            </w:r>
            <w:r w:rsidRPr="00C51663">
              <w:rPr>
                <w:rFonts w:ascii="Arial" w:hAnsi="Arial"/>
              </w:rPr>
              <w:t>.</w:t>
            </w:r>
          </w:p>
        </w:tc>
        <w:tc>
          <w:tcPr>
            <w:tcW w:w="1322" w:type="dxa"/>
            <w:tcBorders>
              <w:top w:val="nil"/>
              <w:left w:val="single" w:sz="16" w:space="0" w:color="000000"/>
              <w:bottom w:val="nil"/>
            </w:tcBorders>
            <w:shd w:val="clear" w:color="auto" w:fill="FFFFFF"/>
            <w:vAlign w:val="center"/>
          </w:tcPr>
          <w:p w14:paraId="5575F36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52.52</w:t>
            </w:r>
          </w:p>
        </w:tc>
        <w:tc>
          <w:tcPr>
            <w:tcW w:w="1371" w:type="dxa"/>
            <w:tcBorders>
              <w:top w:val="nil"/>
              <w:bottom w:val="nil"/>
            </w:tcBorders>
            <w:shd w:val="clear" w:color="auto" w:fill="FFFFFF"/>
            <w:vAlign w:val="center"/>
          </w:tcPr>
          <w:p w14:paraId="2907C08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41.607</w:t>
            </w:r>
          </w:p>
        </w:tc>
        <w:tc>
          <w:tcPr>
            <w:tcW w:w="1134" w:type="dxa"/>
            <w:tcBorders>
              <w:top w:val="nil"/>
              <w:bottom w:val="nil"/>
            </w:tcBorders>
            <w:shd w:val="clear" w:color="auto" w:fill="FFFFFF"/>
            <w:vAlign w:val="center"/>
          </w:tcPr>
          <w:p w14:paraId="2971325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.514</w:t>
            </w:r>
          </w:p>
        </w:tc>
        <w:tc>
          <w:tcPr>
            <w:tcW w:w="1419" w:type="dxa"/>
            <w:gridSpan w:val="2"/>
            <w:tcBorders>
              <w:top w:val="nil"/>
              <w:bottom w:val="nil"/>
              <w:right w:val="single" w:sz="16" w:space="0" w:color="000000"/>
            </w:tcBorders>
            <w:shd w:val="clear" w:color="auto" w:fill="FFFFFF"/>
            <w:vAlign w:val="center"/>
          </w:tcPr>
          <w:p w14:paraId="76A5EC4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.460</w:t>
            </w:r>
          </w:p>
        </w:tc>
      </w:tr>
      <w:tr w:rsidR="008B1EB4" w:rsidRPr="00C51663" w14:paraId="7FBB5710" w14:textId="77777777" w:rsidTr="005B05E3">
        <w:trPr>
          <w:cantSplit/>
          <w:jc w:val="center"/>
        </w:trPr>
        <w:tc>
          <w:tcPr>
            <w:tcW w:w="5102" w:type="dxa"/>
            <w:tcBorders>
              <w:top w:val="nil"/>
              <w:left w:val="single" w:sz="16" w:space="0" w:color="000000"/>
              <w:bottom w:val="single" w:sz="16" w:space="0" w:color="000000"/>
              <w:right w:val="single" w:sz="16" w:space="0" w:color="000000"/>
            </w:tcBorders>
            <w:shd w:val="clear" w:color="auto" w:fill="FFFFFF"/>
            <w:vAlign w:val="center"/>
          </w:tcPr>
          <w:p w14:paraId="30696C37" w14:textId="77777777" w:rsidR="008B1EB4" w:rsidRPr="00C51663" w:rsidRDefault="008B1EB4" w:rsidP="008349AF">
            <w:pPr>
              <w:widowControl w:val="0"/>
              <w:spacing w:after="0" w:line="240" w:lineRule="auto"/>
              <w:ind w:left="60" w:right="60"/>
              <w:jc w:val="both"/>
              <w:rPr>
                <w:rFonts w:ascii="Arial" w:hAnsi="Arial"/>
              </w:rPr>
            </w:pPr>
            <w:r w:rsidRPr="00C51663">
              <w:rPr>
                <w:rFonts w:ascii="Arial" w:hAnsi="Arial"/>
                <w:rtl/>
              </w:rPr>
              <w:t>يحدد المصرف معايير معينة لعملية اتخاذ القرارات</w:t>
            </w:r>
            <w:r w:rsidRPr="00C51663">
              <w:rPr>
                <w:rFonts w:ascii="Arial" w:hAnsi="Arial"/>
              </w:rPr>
              <w:t>.</w:t>
            </w:r>
          </w:p>
        </w:tc>
        <w:tc>
          <w:tcPr>
            <w:tcW w:w="1322" w:type="dxa"/>
            <w:tcBorders>
              <w:top w:val="nil"/>
              <w:left w:val="single" w:sz="16" w:space="0" w:color="000000"/>
              <w:bottom w:val="single" w:sz="16" w:space="0" w:color="000000"/>
            </w:tcBorders>
            <w:shd w:val="clear" w:color="auto" w:fill="FFFFFF"/>
            <w:vAlign w:val="center"/>
          </w:tcPr>
          <w:p w14:paraId="576949D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52.73</w:t>
            </w:r>
          </w:p>
        </w:tc>
        <w:tc>
          <w:tcPr>
            <w:tcW w:w="1371" w:type="dxa"/>
            <w:tcBorders>
              <w:top w:val="nil"/>
              <w:bottom w:val="single" w:sz="16" w:space="0" w:color="000000"/>
            </w:tcBorders>
            <w:shd w:val="clear" w:color="auto" w:fill="FFFFFF"/>
            <w:vAlign w:val="center"/>
          </w:tcPr>
          <w:p w14:paraId="7D43222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40.627</w:t>
            </w:r>
          </w:p>
        </w:tc>
        <w:tc>
          <w:tcPr>
            <w:tcW w:w="1134" w:type="dxa"/>
            <w:tcBorders>
              <w:top w:val="nil"/>
              <w:bottom w:val="single" w:sz="16" w:space="0" w:color="000000"/>
            </w:tcBorders>
            <w:shd w:val="clear" w:color="auto" w:fill="FFFFFF"/>
            <w:vAlign w:val="center"/>
          </w:tcPr>
          <w:p w14:paraId="1382634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.668</w:t>
            </w:r>
          </w:p>
        </w:tc>
        <w:tc>
          <w:tcPr>
            <w:tcW w:w="1419" w:type="dxa"/>
            <w:gridSpan w:val="2"/>
            <w:tcBorders>
              <w:top w:val="nil"/>
              <w:bottom w:val="single" w:sz="16" w:space="0" w:color="000000"/>
              <w:right w:val="single" w:sz="16" w:space="0" w:color="000000"/>
            </w:tcBorders>
            <w:shd w:val="clear" w:color="auto" w:fill="FFFFFF"/>
            <w:vAlign w:val="center"/>
          </w:tcPr>
          <w:p w14:paraId="0C2843B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.576</w:t>
            </w:r>
          </w:p>
        </w:tc>
      </w:tr>
    </w:tbl>
    <w:p w14:paraId="4732CFDC" w14:textId="77777777" w:rsidR="00A13B2E" w:rsidRPr="00C51663" w:rsidRDefault="00A13B2E" w:rsidP="008349AF">
      <w:pPr>
        <w:widowControl w:val="0"/>
        <w:spacing w:after="0" w:line="240" w:lineRule="auto"/>
        <w:jc w:val="center"/>
        <w:rPr>
          <w:rFonts w:ascii="Arial" w:hAnsi="Arial"/>
        </w:rPr>
      </w:pPr>
    </w:p>
    <w:tbl>
      <w:tblPr>
        <w:tblW w:w="9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42"/>
        <w:gridCol w:w="3384"/>
      </w:tblGrid>
      <w:tr w:rsidR="008B1EB4" w:rsidRPr="00C51663" w14:paraId="124FE4BC" w14:textId="77777777" w:rsidTr="007330E3">
        <w:trPr>
          <w:cantSplit/>
          <w:jc w:val="center"/>
        </w:trPr>
        <w:tc>
          <w:tcPr>
            <w:tcW w:w="9025" w:type="dxa"/>
            <w:gridSpan w:val="2"/>
            <w:tcBorders>
              <w:top w:val="nil"/>
              <w:left w:val="nil"/>
              <w:bottom w:val="nil"/>
              <w:right w:val="nil"/>
            </w:tcBorders>
            <w:shd w:val="clear" w:color="auto" w:fill="FFFFFF"/>
          </w:tcPr>
          <w:p w14:paraId="3B89034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Item-Total Statistics</w:t>
            </w:r>
          </w:p>
        </w:tc>
      </w:tr>
      <w:tr w:rsidR="008B1EB4" w:rsidRPr="00C51663" w14:paraId="3D0A9B86" w14:textId="77777777" w:rsidTr="007330E3">
        <w:trPr>
          <w:cantSplit/>
          <w:jc w:val="center"/>
        </w:trPr>
        <w:tc>
          <w:tcPr>
            <w:tcW w:w="5641" w:type="dxa"/>
            <w:tcBorders>
              <w:top w:val="single" w:sz="16" w:space="0" w:color="000000"/>
              <w:left w:val="single" w:sz="16" w:space="0" w:color="000000"/>
              <w:bottom w:val="single" w:sz="16" w:space="0" w:color="000000"/>
              <w:right w:val="single" w:sz="16" w:space="0" w:color="000000"/>
            </w:tcBorders>
            <w:shd w:val="clear" w:color="auto" w:fill="FFFFFF"/>
          </w:tcPr>
          <w:p w14:paraId="1E06B247" w14:textId="77777777" w:rsidR="008B1EB4" w:rsidRPr="00C51663" w:rsidRDefault="008B1EB4" w:rsidP="008349AF">
            <w:pPr>
              <w:widowControl w:val="0"/>
              <w:spacing w:after="0" w:line="240" w:lineRule="auto"/>
              <w:ind w:left="60" w:right="60"/>
              <w:jc w:val="center"/>
              <w:rPr>
                <w:rFonts w:ascii="Arial" w:hAnsi="Arial"/>
              </w:rPr>
            </w:pPr>
          </w:p>
        </w:tc>
        <w:tc>
          <w:tcPr>
            <w:tcW w:w="3384" w:type="dxa"/>
            <w:tcBorders>
              <w:top w:val="single" w:sz="16" w:space="0" w:color="000000"/>
              <w:left w:val="single" w:sz="16" w:space="0" w:color="000000"/>
              <w:bottom w:val="single" w:sz="16" w:space="0" w:color="000000"/>
              <w:right w:val="single" w:sz="16" w:space="0" w:color="000000"/>
            </w:tcBorders>
            <w:shd w:val="clear" w:color="auto" w:fill="FFFFFF"/>
          </w:tcPr>
          <w:p w14:paraId="01F2073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Cronbach's Alpha if Item Deleted</w:t>
            </w:r>
          </w:p>
        </w:tc>
      </w:tr>
      <w:tr w:rsidR="008B1EB4" w:rsidRPr="00C51663" w14:paraId="679F097A" w14:textId="77777777" w:rsidTr="007330E3">
        <w:trPr>
          <w:cantSplit/>
          <w:jc w:val="center"/>
        </w:trPr>
        <w:tc>
          <w:tcPr>
            <w:tcW w:w="5641" w:type="dxa"/>
            <w:tcBorders>
              <w:top w:val="single" w:sz="16" w:space="0" w:color="000000"/>
              <w:left w:val="single" w:sz="16" w:space="0" w:color="000000"/>
              <w:bottom w:val="nil"/>
              <w:right w:val="single" w:sz="16" w:space="0" w:color="000000"/>
            </w:tcBorders>
            <w:shd w:val="clear" w:color="auto" w:fill="FFFFFF"/>
            <w:vAlign w:val="center"/>
          </w:tcPr>
          <w:p w14:paraId="5AFD2A6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يحدد المصرف المشاكل الحقيقية قبل البدء في عملية اتخاذ القرار</w:t>
            </w:r>
          </w:p>
        </w:tc>
        <w:tc>
          <w:tcPr>
            <w:tcW w:w="3384" w:type="dxa"/>
            <w:tcBorders>
              <w:top w:val="single" w:sz="16" w:space="0" w:color="000000"/>
              <w:left w:val="single" w:sz="16" w:space="0" w:color="000000"/>
              <w:bottom w:val="nil"/>
              <w:right w:val="single" w:sz="16" w:space="0" w:color="000000"/>
            </w:tcBorders>
            <w:shd w:val="clear" w:color="auto" w:fill="FFFFFF"/>
            <w:vAlign w:val="center"/>
          </w:tcPr>
          <w:p w14:paraId="3D5100F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.808</w:t>
            </w:r>
          </w:p>
        </w:tc>
      </w:tr>
      <w:tr w:rsidR="008B1EB4" w:rsidRPr="00C51663" w14:paraId="7D673645"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5B3B6FE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يحلل المصرف المشكلة وأسبابها باستخدام المعطيات ذات الصلة بالقرار</w:t>
            </w:r>
          </w:p>
        </w:tc>
        <w:tc>
          <w:tcPr>
            <w:tcW w:w="3384" w:type="dxa"/>
            <w:tcBorders>
              <w:top w:val="nil"/>
              <w:left w:val="single" w:sz="16" w:space="0" w:color="000000"/>
              <w:bottom w:val="nil"/>
              <w:right w:val="single" w:sz="16" w:space="0" w:color="000000"/>
            </w:tcBorders>
            <w:shd w:val="clear" w:color="auto" w:fill="FFFFFF"/>
            <w:vAlign w:val="center"/>
          </w:tcPr>
          <w:p w14:paraId="1241B27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.801</w:t>
            </w:r>
          </w:p>
        </w:tc>
      </w:tr>
      <w:tr w:rsidR="008B1EB4" w:rsidRPr="00C51663" w14:paraId="10BA05F7"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7B99EF1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يستخدم المصرف أسلوب المفاضلة بين البدائل المختلفة عند اتخاذ القرار</w:t>
            </w:r>
          </w:p>
        </w:tc>
        <w:tc>
          <w:tcPr>
            <w:tcW w:w="3384" w:type="dxa"/>
            <w:tcBorders>
              <w:top w:val="nil"/>
              <w:left w:val="single" w:sz="16" w:space="0" w:color="000000"/>
              <w:bottom w:val="nil"/>
              <w:right w:val="single" w:sz="16" w:space="0" w:color="000000"/>
            </w:tcBorders>
            <w:shd w:val="clear" w:color="auto" w:fill="FFFFFF"/>
            <w:vAlign w:val="center"/>
          </w:tcPr>
          <w:p w14:paraId="5B77746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.811</w:t>
            </w:r>
          </w:p>
        </w:tc>
      </w:tr>
      <w:tr w:rsidR="008B1EB4" w:rsidRPr="00C51663" w14:paraId="6E146B20"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4B83871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يستند المصرف إلى بيانات مرجعية عند اتخاذ القرارات</w:t>
            </w:r>
          </w:p>
        </w:tc>
        <w:tc>
          <w:tcPr>
            <w:tcW w:w="3384" w:type="dxa"/>
            <w:tcBorders>
              <w:top w:val="nil"/>
              <w:left w:val="single" w:sz="16" w:space="0" w:color="000000"/>
              <w:bottom w:val="nil"/>
              <w:right w:val="single" w:sz="16" w:space="0" w:color="000000"/>
            </w:tcBorders>
            <w:shd w:val="clear" w:color="auto" w:fill="FFFFFF"/>
            <w:vAlign w:val="center"/>
          </w:tcPr>
          <w:p w14:paraId="0FE20CD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.812</w:t>
            </w:r>
          </w:p>
        </w:tc>
      </w:tr>
      <w:tr w:rsidR="008B1EB4" w:rsidRPr="00C51663" w14:paraId="2932EE59"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205E999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يقيم المصرف المخاطر المرتبطة بالبدائل قبل اتخاذ القرار</w:t>
            </w:r>
          </w:p>
        </w:tc>
        <w:tc>
          <w:tcPr>
            <w:tcW w:w="3384" w:type="dxa"/>
            <w:tcBorders>
              <w:top w:val="nil"/>
              <w:left w:val="single" w:sz="16" w:space="0" w:color="000000"/>
              <w:bottom w:val="nil"/>
              <w:right w:val="single" w:sz="16" w:space="0" w:color="000000"/>
            </w:tcBorders>
            <w:shd w:val="clear" w:color="auto" w:fill="FFFFFF"/>
            <w:vAlign w:val="center"/>
          </w:tcPr>
          <w:p w14:paraId="6837368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.799</w:t>
            </w:r>
          </w:p>
        </w:tc>
      </w:tr>
      <w:tr w:rsidR="008B1EB4" w:rsidRPr="00C51663" w14:paraId="454C8628"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21EE8CF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يتخذ المصرف القرار النهائي بثقة عالية في العملية المتبعة</w:t>
            </w:r>
          </w:p>
        </w:tc>
        <w:tc>
          <w:tcPr>
            <w:tcW w:w="3384" w:type="dxa"/>
            <w:tcBorders>
              <w:top w:val="nil"/>
              <w:left w:val="single" w:sz="16" w:space="0" w:color="000000"/>
              <w:bottom w:val="nil"/>
              <w:right w:val="single" w:sz="16" w:space="0" w:color="000000"/>
            </w:tcBorders>
            <w:shd w:val="clear" w:color="auto" w:fill="FFFFFF"/>
            <w:vAlign w:val="center"/>
          </w:tcPr>
          <w:p w14:paraId="57A3E31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.805</w:t>
            </w:r>
          </w:p>
        </w:tc>
      </w:tr>
      <w:tr w:rsidR="008B1EB4" w:rsidRPr="00C51663" w14:paraId="21044B2D"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23C3965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يعتمد المصرف على التجربة الشخصية لمتخذي القرار في حل المشكلات</w:t>
            </w:r>
          </w:p>
        </w:tc>
        <w:tc>
          <w:tcPr>
            <w:tcW w:w="3384" w:type="dxa"/>
            <w:tcBorders>
              <w:top w:val="nil"/>
              <w:left w:val="single" w:sz="16" w:space="0" w:color="000000"/>
              <w:bottom w:val="nil"/>
              <w:right w:val="single" w:sz="16" w:space="0" w:color="000000"/>
            </w:tcBorders>
            <w:shd w:val="clear" w:color="auto" w:fill="FFFFFF"/>
            <w:vAlign w:val="center"/>
          </w:tcPr>
          <w:p w14:paraId="216B00A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.823</w:t>
            </w:r>
          </w:p>
        </w:tc>
      </w:tr>
      <w:tr w:rsidR="008B1EB4" w:rsidRPr="00C51663" w14:paraId="40B4CA07"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3CC4CEA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يستخدم المصرف عملية منهجية لاتخاذ القرارات</w:t>
            </w:r>
          </w:p>
        </w:tc>
        <w:tc>
          <w:tcPr>
            <w:tcW w:w="3384" w:type="dxa"/>
            <w:tcBorders>
              <w:top w:val="nil"/>
              <w:left w:val="single" w:sz="16" w:space="0" w:color="000000"/>
              <w:bottom w:val="nil"/>
              <w:right w:val="single" w:sz="16" w:space="0" w:color="000000"/>
            </w:tcBorders>
            <w:shd w:val="clear" w:color="auto" w:fill="FFFFFF"/>
            <w:vAlign w:val="center"/>
          </w:tcPr>
          <w:p w14:paraId="65386CD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.796</w:t>
            </w:r>
          </w:p>
        </w:tc>
      </w:tr>
      <w:tr w:rsidR="008B1EB4" w:rsidRPr="00C51663" w14:paraId="62B4A12E"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72B7386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يشارك المصرف عملية اتخاذ القرار مع أصحاب المصلحة</w:t>
            </w:r>
          </w:p>
        </w:tc>
        <w:tc>
          <w:tcPr>
            <w:tcW w:w="3384" w:type="dxa"/>
            <w:tcBorders>
              <w:top w:val="nil"/>
              <w:left w:val="single" w:sz="16" w:space="0" w:color="000000"/>
              <w:bottom w:val="nil"/>
              <w:right w:val="single" w:sz="16" w:space="0" w:color="000000"/>
            </w:tcBorders>
            <w:shd w:val="clear" w:color="auto" w:fill="FFFFFF"/>
            <w:vAlign w:val="center"/>
          </w:tcPr>
          <w:p w14:paraId="79FC64D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.814</w:t>
            </w:r>
          </w:p>
        </w:tc>
      </w:tr>
      <w:tr w:rsidR="008B1EB4" w:rsidRPr="00C51663" w14:paraId="734AFEC0"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46985A4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يعيد المصرف فحص البدائل في حالة عدم الثقة بالقرار المتخذ</w:t>
            </w:r>
          </w:p>
        </w:tc>
        <w:tc>
          <w:tcPr>
            <w:tcW w:w="3384" w:type="dxa"/>
            <w:tcBorders>
              <w:top w:val="nil"/>
              <w:left w:val="single" w:sz="16" w:space="0" w:color="000000"/>
              <w:bottom w:val="nil"/>
              <w:right w:val="single" w:sz="16" w:space="0" w:color="000000"/>
            </w:tcBorders>
            <w:shd w:val="clear" w:color="auto" w:fill="FFFFFF"/>
            <w:vAlign w:val="center"/>
          </w:tcPr>
          <w:p w14:paraId="5DCBECD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.811</w:t>
            </w:r>
          </w:p>
        </w:tc>
      </w:tr>
      <w:tr w:rsidR="008B1EB4" w:rsidRPr="00C51663" w14:paraId="3EA989EC"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1F1C007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يهتم المصرف بالوقت اللازم لاختيار أفضل البدائل في القرارات المتخذة</w:t>
            </w:r>
          </w:p>
        </w:tc>
        <w:tc>
          <w:tcPr>
            <w:tcW w:w="3384" w:type="dxa"/>
            <w:tcBorders>
              <w:top w:val="nil"/>
              <w:left w:val="single" w:sz="16" w:space="0" w:color="000000"/>
              <w:bottom w:val="nil"/>
              <w:right w:val="single" w:sz="16" w:space="0" w:color="000000"/>
            </w:tcBorders>
            <w:shd w:val="clear" w:color="auto" w:fill="FFFFFF"/>
            <w:vAlign w:val="center"/>
          </w:tcPr>
          <w:p w14:paraId="104B954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.798</w:t>
            </w:r>
          </w:p>
        </w:tc>
      </w:tr>
      <w:tr w:rsidR="008B1EB4" w:rsidRPr="00C51663" w14:paraId="1F15E7F3"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091CFC2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يضع المصرف خطة لتنفيذ القرارات المتخذة</w:t>
            </w:r>
          </w:p>
        </w:tc>
        <w:tc>
          <w:tcPr>
            <w:tcW w:w="3384" w:type="dxa"/>
            <w:tcBorders>
              <w:top w:val="nil"/>
              <w:left w:val="single" w:sz="16" w:space="0" w:color="000000"/>
              <w:bottom w:val="nil"/>
              <w:right w:val="single" w:sz="16" w:space="0" w:color="000000"/>
            </w:tcBorders>
            <w:shd w:val="clear" w:color="auto" w:fill="FFFFFF"/>
            <w:vAlign w:val="center"/>
          </w:tcPr>
          <w:p w14:paraId="380125D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.790</w:t>
            </w:r>
          </w:p>
        </w:tc>
      </w:tr>
      <w:tr w:rsidR="008B1EB4" w:rsidRPr="00C51663" w14:paraId="63322BA7"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2670214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يحدد المصرف معايير معينة لعملية اتخاذ القرارات المتبعة</w:t>
            </w:r>
          </w:p>
        </w:tc>
        <w:tc>
          <w:tcPr>
            <w:tcW w:w="3384" w:type="dxa"/>
            <w:tcBorders>
              <w:top w:val="nil"/>
              <w:left w:val="single" w:sz="16" w:space="0" w:color="000000"/>
              <w:bottom w:val="nil"/>
              <w:right w:val="single" w:sz="16" w:space="0" w:color="000000"/>
            </w:tcBorders>
            <w:shd w:val="clear" w:color="auto" w:fill="FFFFFF"/>
            <w:vAlign w:val="center"/>
          </w:tcPr>
          <w:p w14:paraId="36B89B7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.794</w:t>
            </w:r>
          </w:p>
        </w:tc>
      </w:tr>
      <w:tr w:rsidR="008B1EB4" w:rsidRPr="00C51663" w14:paraId="284F4217" w14:textId="77777777" w:rsidTr="007330E3">
        <w:trPr>
          <w:cantSplit/>
          <w:jc w:val="center"/>
        </w:trPr>
        <w:tc>
          <w:tcPr>
            <w:tcW w:w="5641" w:type="dxa"/>
            <w:tcBorders>
              <w:top w:val="nil"/>
              <w:left w:val="single" w:sz="16" w:space="0" w:color="000000"/>
              <w:bottom w:val="nil"/>
              <w:right w:val="single" w:sz="16" w:space="0" w:color="000000"/>
            </w:tcBorders>
            <w:shd w:val="clear" w:color="auto" w:fill="FFFFFF"/>
            <w:vAlign w:val="center"/>
          </w:tcPr>
          <w:p w14:paraId="16C1A1A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يحيد المصرف القرارات المتخذة بعيداً عن المصالح الشخصية</w:t>
            </w:r>
            <w:r w:rsidRPr="00C51663">
              <w:rPr>
                <w:rFonts w:ascii="Arial" w:hAnsi="Arial"/>
              </w:rPr>
              <w:t>.</w:t>
            </w:r>
          </w:p>
        </w:tc>
        <w:tc>
          <w:tcPr>
            <w:tcW w:w="3384" w:type="dxa"/>
            <w:tcBorders>
              <w:top w:val="nil"/>
              <w:left w:val="single" w:sz="16" w:space="0" w:color="000000"/>
              <w:bottom w:val="nil"/>
              <w:right w:val="single" w:sz="16" w:space="0" w:color="000000"/>
            </w:tcBorders>
            <w:shd w:val="clear" w:color="auto" w:fill="FFFFFF"/>
            <w:vAlign w:val="center"/>
          </w:tcPr>
          <w:p w14:paraId="1D6434E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.797</w:t>
            </w:r>
          </w:p>
        </w:tc>
      </w:tr>
      <w:tr w:rsidR="008B1EB4" w:rsidRPr="00C51663" w14:paraId="2AA5A5B2" w14:textId="77777777" w:rsidTr="007330E3">
        <w:trPr>
          <w:cantSplit/>
          <w:jc w:val="center"/>
        </w:trPr>
        <w:tc>
          <w:tcPr>
            <w:tcW w:w="5641" w:type="dxa"/>
            <w:tcBorders>
              <w:top w:val="nil"/>
              <w:left w:val="single" w:sz="16" w:space="0" w:color="000000"/>
              <w:bottom w:val="single" w:sz="16" w:space="0" w:color="000000"/>
              <w:right w:val="single" w:sz="16" w:space="0" w:color="000000"/>
            </w:tcBorders>
            <w:shd w:val="clear" w:color="auto" w:fill="FFFFFF"/>
            <w:vAlign w:val="center"/>
          </w:tcPr>
          <w:p w14:paraId="03A7259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يحدد المصرف معايير معينة لعملية اتخاذ القرارات</w:t>
            </w:r>
            <w:r w:rsidRPr="00C51663">
              <w:rPr>
                <w:rFonts w:ascii="Arial" w:hAnsi="Arial"/>
              </w:rPr>
              <w:t>.</w:t>
            </w:r>
          </w:p>
        </w:tc>
        <w:tc>
          <w:tcPr>
            <w:tcW w:w="3384" w:type="dxa"/>
            <w:tcBorders>
              <w:top w:val="nil"/>
              <w:left w:val="single" w:sz="16" w:space="0" w:color="000000"/>
              <w:bottom w:val="single" w:sz="16" w:space="0" w:color="000000"/>
              <w:right w:val="single" w:sz="16" w:space="0" w:color="000000"/>
            </w:tcBorders>
            <w:shd w:val="clear" w:color="auto" w:fill="FFFFFF"/>
            <w:vAlign w:val="center"/>
          </w:tcPr>
          <w:p w14:paraId="3E5A561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.788</w:t>
            </w:r>
          </w:p>
        </w:tc>
      </w:tr>
    </w:tbl>
    <w:p w14:paraId="3514C602" w14:textId="77777777" w:rsidR="008B1EB4" w:rsidRPr="00C51663" w:rsidRDefault="008B1EB4" w:rsidP="008349AF">
      <w:pPr>
        <w:widowControl w:val="0"/>
        <w:spacing w:after="0" w:line="240" w:lineRule="auto"/>
        <w:jc w:val="center"/>
        <w:rPr>
          <w:rFonts w:ascii="Times New Roman" w:hAnsi="Times New Roman" w:cs="Times New Roman"/>
        </w:rPr>
      </w:pPr>
    </w:p>
    <w:tbl>
      <w:tblPr>
        <w:tblW w:w="90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92"/>
        <w:gridCol w:w="1990"/>
        <w:gridCol w:w="2807"/>
        <w:gridCol w:w="2233"/>
      </w:tblGrid>
      <w:tr w:rsidR="008B1EB4" w:rsidRPr="00C51663" w14:paraId="1BE8FFF1" w14:textId="77777777" w:rsidTr="005B05E3">
        <w:trPr>
          <w:cantSplit/>
          <w:trHeight w:val="20"/>
        </w:trPr>
        <w:tc>
          <w:tcPr>
            <w:tcW w:w="9022" w:type="dxa"/>
            <w:gridSpan w:val="4"/>
            <w:tcBorders>
              <w:top w:val="nil"/>
              <w:left w:val="nil"/>
              <w:bottom w:val="nil"/>
              <w:right w:val="nil"/>
            </w:tcBorders>
            <w:shd w:val="clear" w:color="auto" w:fill="FFFFFF"/>
          </w:tcPr>
          <w:p w14:paraId="78FCF8F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Scale Statistics</w:t>
            </w:r>
          </w:p>
        </w:tc>
      </w:tr>
      <w:tr w:rsidR="008B1EB4" w:rsidRPr="00C51663" w14:paraId="7805302C" w14:textId="77777777" w:rsidTr="005B05E3">
        <w:trPr>
          <w:cantSplit/>
          <w:trHeight w:val="20"/>
        </w:trPr>
        <w:tc>
          <w:tcPr>
            <w:tcW w:w="1992" w:type="dxa"/>
            <w:tcBorders>
              <w:top w:val="single" w:sz="16" w:space="0" w:color="000000"/>
              <w:left w:val="single" w:sz="16" w:space="0" w:color="000000"/>
              <w:bottom w:val="single" w:sz="16" w:space="0" w:color="000000"/>
            </w:tcBorders>
            <w:shd w:val="clear" w:color="auto" w:fill="FFFFFF"/>
          </w:tcPr>
          <w:p w14:paraId="54AF881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Mean</w:t>
            </w:r>
          </w:p>
        </w:tc>
        <w:tc>
          <w:tcPr>
            <w:tcW w:w="1990" w:type="dxa"/>
            <w:tcBorders>
              <w:top w:val="single" w:sz="16" w:space="0" w:color="000000"/>
              <w:bottom w:val="single" w:sz="16" w:space="0" w:color="000000"/>
            </w:tcBorders>
            <w:shd w:val="clear" w:color="auto" w:fill="FFFFFF"/>
          </w:tcPr>
          <w:p w14:paraId="6D055F8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Variance</w:t>
            </w:r>
          </w:p>
        </w:tc>
        <w:tc>
          <w:tcPr>
            <w:tcW w:w="2807" w:type="dxa"/>
            <w:tcBorders>
              <w:top w:val="single" w:sz="16" w:space="0" w:color="000000"/>
              <w:bottom w:val="single" w:sz="16" w:space="0" w:color="000000"/>
            </w:tcBorders>
            <w:shd w:val="clear" w:color="auto" w:fill="FFFFFF"/>
          </w:tcPr>
          <w:p w14:paraId="022FAC1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Deviation</w:t>
            </w:r>
          </w:p>
        </w:tc>
        <w:tc>
          <w:tcPr>
            <w:tcW w:w="2232" w:type="dxa"/>
            <w:tcBorders>
              <w:top w:val="single" w:sz="16" w:space="0" w:color="000000"/>
              <w:bottom w:val="single" w:sz="16" w:space="0" w:color="000000"/>
              <w:right w:val="single" w:sz="16" w:space="0" w:color="000000"/>
            </w:tcBorders>
            <w:shd w:val="clear" w:color="auto" w:fill="FFFFFF"/>
          </w:tcPr>
          <w:p w14:paraId="79E8EE2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 of Items</w:t>
            </w:r>
          </w:p>
        </w:tc>
      </w:tr>
      <w:tr w:rsidR="008B1EB4" w:rsidRPr="00C51663" w14:paraId="357FCB67" w14:textId="77777777" w:rsidTr="005B05E3">
        <w:trPr>
          <w:cantSplit/>
          <w:trHeight w:val="20"/>
        </w:trPr>
        <w:tc>
          <w:tcPr>
            <w:tcW w:w="1992" w:type="dxa"/>
            <w:tcBorders>
              <w:top w:val="single" w:sz="16" w:space="0" w:color="000000"/>
              <w:left w:val="single" w:sz="16" w:space="0" w:color="000000"/>
              <w:bottom w:val="single" w:sz="16" w:space="0" w:color="000000"/>
            </w:tcBorders>
            <w:shd w:val="clear" w:color="auto" w:fill="FFFFFF"/>
            <w:vAlign w:val="center"/>
          </w:tcPr>
          <w:p w14:paraId="7A160F6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56.48</w:t>
            </w:r>
          </w:p>
        </w:tc>
        <w:tc>
          <w:tcPr>
            <w:tcW w:w="1990" w:type="dxa"/>
            <w:tcBorders>
              <w:top w:val="single" w:sz="16" w:space="0" w:color="000000"/>
              <w:bottom w:val="single" w:sz="16" w:space="0" w:color="000000"/>
            </w:tcBorders>
            <w:shd w:val="clear" w:color="auto" w:fill="FFFFFF"/>
            <w:vAlign w:val="center"/>
          </w:tcPr>
          <w:p w14:paraId="3B58DEC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48.102</w:t>
            </w:r>
          </w:p>
        </w:tc>
        <w:tc>
          <w:tcPr>
            <w:tcW w:w="2807" w:type="dxa"/>
            <w:tcBorders>
              <w:top w:val="single" w:sz="16" w:space="0" w:color="000000"/>
              <w:bottom w:val="single" w:sz="16" w:space="0" w:color="000000"/>
            </w:tcBorders>
            <w:shd w:val="clear" w:color="auto" w:fill="FFFFFF"/>
            <w:vAlign w:val="center"/>
          </w:tcPr>
          <w:p w14:paraId="5B67000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6.936</w:t>
            </w:r>
          </w:p>
        </w:tc>
        <w:tc>
          <w:tcPr>
            <w:tcW w:w="2232" w:type="dxa"/>
            <w:tcBorders>
              <w:top w:val="single" w:sz="16" w:space="0" w:color="000000"/>
              <w:bottom w:val="single" w:sz="16" w:space="0" w:color="000000"/>
              <w:right w:val="single" w:sz="16" w:space="0" w:color="000000"/>
            </w:tcBorders>
            <w:shd w:val="clear" w:color="auto" w:fill="FFFFFF"/>
            <w:vAlign w:val="center"/>
          </w:tcPr>
          <w:p w14:paraId="197841C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15</w:t>
            </w:r>
          </w:p>
        </w:tc>
      </w:tr>
    </w:tbl>
    <w:p w14:paraId="765FFE09" w14:textId="77777777" w:rsidR="008B1EB4" w:rsidRDefault="008B1EB4" w:rsidP="008349AF">
      <w:pPr>
        <w:widowControl w:val="0"/>
        <w:spacing w:after="0" w:line="240" w:lineRule="auto"/>
        <w:jc w:val="center"/>
        <w:rPr>
          <w:color w:val="FFFFFF"/>
          <w:rtl/>
        </w:rPr>
      </w:pPr>
      <w:r w:rsidRPr="00C51663">
        <w:rPr>
          <w:color w:val="FFFFFF"/>
        </w:rPr>
        <w:t>GET</w:t>
      </w:r>
    </w:p>
    <w:p w14:paraId="5E791B5B" w14:textId="77777777" w:rsidR="008B1EB4" w:rsidRPr="00C51663" w:rsidRDefault="008B1EB4" w:rsidP="008349AF">
      <w:pPr>
        <w:widowControl w:val="0"/>
        <w:bidi w:val="0"/>
        <w:spacing w:after="0" w:line="240" w:lineRule="auto"/>
        <w:rPr>
          <w:rFonts w:ascii="Arial" w:hAnsi="Arial"/>
          <w:b/>
          <w:bCs/>
        </w:rPr>
      </w:pPr>
      <w:r w:rsidRPr="00C51663">
        <w:rPr>
          <w:rFonts w:ascii="Arial" w:hAnsi="Arial"/>
          <w:b/>
          <w:bCs/>
        </w:rPr>
        <w:t>Regression</w:t>
      </w:r>
    </w:p>
    <w:p w14:paraId="671B6CA4" w14:textId="77777777" w:rsidR="008B1EB4" w:rsidRPr="00C51663" w:rsidRDefault="008B1EB4" w:rsidP="008349AF">
      <w:pPr>
        <w:widowControl w:val="0"/>
        <w:spacing w:after="0" w:line="240" w:lineRule="auto"/>
        <w:jc w:val="center"/>
        <w:rPr>
          <w:rFonts w:ascii="Arial" w:hAnsi="Arial"/>
        </w:rPr>
      </w:pPr>
    </w:p>
    <w:tbl>
      <w:tblPr>
        <w:tblW w:w="94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1"/>
        <w:gridCol w:w="2939"/>
        <w:gridCol w:w="2939"/>
        <w:gridCol w:w="2020"/>
      </w:tblGrid>
      <w:tr w:rsidR="008B1EB4" w:rsidRPr="00C51663" w14:paraId="24D84FB4" w14:textId="77777777" w:rsidTr="005B05E3">
        <w:trPr>
          <w:cantSplit/>
          <w:trHeight w:val="20"/>
        </w:trPr>
        <w:tc>
          <w:tcPr>
            <w:tcW w:w="9459" w:type="dxa"/>
            <w:gridSpan w:val="4"/>
            <w:tcBorders>
              <w:top w:val="nil"/>
              <w:left w:val="nil"/>
              <w:bottom w:val="nil"/>
              <w:right w:val="nil"/>
            </w:tcBorders>
            <w:shd w:val="clear" w:color="auto" w:fill="FFFFFF"/>
          </w:tcPr>
          <w:p w14:paraId="4E18B4A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Variables Entered/</w:t>
            </w:r>
            <w:proofErr w:type="spellStart"/>
            <w:r w:rsidRPr="00C51663">
              <w:rPr>
                <w:rFonts w:ascii="Arial" w:hAnsi="Arial"/>
                <w:b/>
                <w:bCs/>
              </w:rPr>
              <w:t>Removed</w:t>
            </w:r>
            <w:r w:rsidRPr="00C51663">
              <w:rPr>
                <w:rFonts w:ascii="Arial" w:hAnsi="Arial"/>
                <w:b/>
                <w:bCs/>
                <w:vertAlign w:val="superscript"/>
              </w:rPr>
              <w:t>a</w:t>
            </w:r>
            <w:proofErr w:type="spellEnd"/>
          </w:p>
        </w:tc>
      </w:tr>
      <w:tr w:rsidR="008B1EB4" w:rsidRPr="00C51663" w14:paraId="21CF9578" w14:textId="77777777" w:rsidTr="005B05E3">
        <w:trPr>
          <w:cantSplit/>
          <w:trHeight w:val="20"/>
        </w:trPr>
        <w:tc>
          <w:tcPr>
            <w:tcW w:w="1561" w:type="dxa"/>
            <w:tcBorders>
              <w:top w:val="single" w:sz="16" w:space="0" w:color="000000"/>
              <w:left w:val="single" w:sz="16" w:space="0" w:color="000000"/>
              <w:bottom w:val="single" w:sz="16" w:space="0" w:color="000000"/>
              <w:right w:val="single" w:sz="16" w:space="0" w:color="000000"/>
            </w:tcBorders>
            <w:shd w:val="clear" w:color="auto" w:fill="FFFFFF"/>
          </w:tcPr>
          <w:p w14:paraId="197673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Model</w:t>
            </w:r>
          </w:p>
        </w:tc>
        <w:tc>
          <w:tcPr>
            <w:tcW w:w="2939" w:type="dxa"/>
            <w:tcBorders>
              <w:top w:val="single" w:sz="16" w:space="0" w:color="000000"/>
              <w:left w:val="single" w:sz="16" w:space="0" w:color="000000"/>
              <w:bottom w:val="single" w:sz="16" w:space="0" w:color="000000"/>
            </w:tcBorders>
            <w:shd w:val="clear" w:color="auto" w:fill="FFFFFF"/>
          </w:tcPr>
          <w:p w14:paraId="7042570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Variables Entered</w:t>
            </w:r>
          </w:p>
        </w:tc>
        <w:tc>
          <w:tcPr>
            <w:tcW w:w="2939" w:type="dxa"/>
            <w:tcBorders>
              <w:top w:val="single" w:sz="16" w:space="0" w:color="000000"/>
              <w:bottom w:val="single" w:sz="16" w:space="0" w:color="000000"/>
            </w:tcBorders>
            <w:shd w:val="clear" w:color="auto" w:fill="FFFFFF"/>
          </w:tcPr>
          <w:p w14:paraId="3C12553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Variables Removed</w:t>
            </w:r>
          </w:p>
        </w:tc>
        <w:tc>
          <w:tcPr>
            <w:tcW w:w="2020" w:type="dxa"/>
            <w:tcBorders>
              <w:top w:val="single" w:sz="16" w:space="0" w:color="000000"/>
              <w:bottom w:val="single" w:sz="16" w:space="0" w:color="000000"/>
              <w:right w:val="single" w:sz="16" w:space="0" w:color="000000"/>
            </w:tcBorders>
            <w:shd w:val="clear" w:color="auto" w:fill="FFFFFF"/>
          </w:tcPr>
          <w:p w14:paraId="265B90D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Method</w:t>
            </w:r>
          </w:p>
        </w:tc>
      </w:tr>
      <w:tr w:rsidR="008B1EB4" w:rsidRPr="00C51663" w14:paraId="6D93FE3C" w14:textId="77777777" w:rsidTr="005B05E3">
        <w:trPr>
          <w:cantSplit/>
          <w:trHeight w:val="20"/>
        </w:trPr>
        <w:tc>
          <w:tcPr>
            <w:tcW w:w="1561"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33A5D38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w:t>
            </w:r>
          </w:p>
        </w:tc>
        <w:tc>
          <w:tcPr>
            <w:tcW w:w="2939" w:type="dxa"/>
            <w:tcBorders>
              <w:top w:val="single" w:sz="16" w:space="0" w:color="000000"/>
              <w:left w:val="single" w:sz="16" w:space="0" w:color="000000"/>
              <w:bottom w:val="single" w:sz="16" w:space="0" w:color="000000"/>
            </w:tcBorders>
            <w:shd w:val="clear" w:color="auto" w:fill="FFFFFF"/>
            <w:vAlign w:val="center"/>
          </w:tcPr>
          <w:p w14:paraId="7BB04E4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اتخاذ القرار</w:t>
            </w:r>
            <w:r w:rsidRPr="00C51663">
              <w:rPr>
                <w:rFonts w:ascii="Arial" w:hAnsi="Arial"/>
                <w:vertAlign w:val="superscript"/>
              </w:rPr>
              <w:t>b</w:t>
            </w:r>
          </w:p>
        </w:tc>
        <w:tc>
          <w:tcPr>
            <w:tcW w:w="2939" w:type="dxa"/>
            <w:tcBorders>
              <w:top w:val="single" w:sz="16" w:space="0" w:color="000000"/>
              <w:bottom w:val="single" w:sz="16" w:space="0" w:color="000000"/>
            </w:tcBorders>
            <w:shd w:val="clear" w:color="auto" w:fill="FFFFFF"/>
            <w:vAlign w:val="center"/>
          </w:tcPr>
          <w:p w14:paraId="35B73BF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w:t>
            </w:r>
          </w:p>
        </w:tc>
        <w:tc>
          <w:tcPr>
            <w:tcW w:w="2020" w:type="dxa"/>
            <w:tcBorders>
              <w:top w:val="single" w:sz="16" w:space="0" w:color="000000"/>
              <w:bottom w:val="single" w:sz="16" w:space="0" w:color="000000"/>
              <w:right w:val="single" w:sz="16" w:space="0" w:color="000000"/>
            </w:tcBorders>
            <w:shd w:val="clear" w:color="auto" w:fill="FFFFFF"/>
            <w:vAlign w:val="center"/>
          </w:tcPr>
          <w:p w14:paraId="5184C55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Enter</w:t>
            </w:r>
          </w:p>
        </w:tc>
      </w:tr>
      <w:tr w:rsidR="008B1EB4" w:rsidRPr="00C51663" w14:paraId="0273D164" w14:textId="77777777" w:rsidTr="005B05E3">
        <w:trPr>
          <w:cantSplit/>
          <w:trHeight w:val="20"/>
        </w:trPr>
        <w:tc>
          <w:tcPr>
            <w:tcW w:w="9459" w:type="dxa"/>
            <w:gridSpan w:val="4"/>
            <w:tcBorders>
              <w:top w:val="nil"/>
              <w:left w:val="nil"/>
              <w:bottom w:val="nil"/>
              <w:right w:val="nil"/>
            </w:tcBorders>
            <w:shd w:val="clear" w:color="auto" w:fill="FFFFFF"/>
          </w:tcPr>
          <w:p w14:paraId="618D3D41" w14:textId="77777777" w:rsidR="008B1EB4" w:rsidRPr="00C51663" w:rsidRDefault="008B1EB4" w:rsidP="008349AF">
            <w:pPr>
              <w:widowControl w:val="0"/>
              <w:bidi w:val="0"/>
              <w:spacing w:after="0" w:line="240" w:lineRule="auto"/>
              <w:ind w:left="60" w:right="60"/>
              <w:rPr>
                <w:rFonts w:ascii="Arial" w:hAnsi="Arial"/>
              </w:rPr>
            </w:pPr>
            <w:r w:rsidRPr="00C51663">
              <w:rPr>
                <w:rFonts w:ascii="Arial" w:hAnsi="Arial"/>
              </w:rPr>
              <w:t xml:space="preserve">a. Dependent Variable: </w:t>
            </w:r>
            <w:r w:rsidRPr="00C51663">
              <w:rPr>
                <w:rFonts w:ascii="Arial" w:hAnsi="Arial"/>
                <w:rtl/>
              </w:rPr>
              <w:t>التفكير التصميمي</w:t>
            </w:r>
          </w:p>
        </w:tc>
      </w:tr>
      <w:tr w:rsidR="008B1EB4" w:rsidRPr="00C51663" w14:paraId="6C81C73E" w14:textId="77777777" w:rsidTr="005B05E3">
        <w:trPr>
          <w:cantSplit/>
          <w:trHeight w:val="20"/>
        </w:trPr>
        <w:tc>
          <w:tcPr>
            <w:tcW w:w="9459" w:type="dxa"/>
            <w:gridSpan w:val="4"/>
            <w:tcBorders>
              <w:top w:val="nil"/>
              <w:left w:val="nil"/>
              <w:bottom w:val="nil"/>
              <w:right w:val="nil"/>
            </w:tcBorders>
            <w:shd w:val="clear" w:color="auto" w:fill="FFFFFF"/>
          </w:tcPr>
          <w:p w14:paraId="30349696" w14:textId="77777777" w:rsidR="008B1EB4" w:rsidRPr="00C51663" w:rsidRDefault="008B1EB4" w:rsidP="008349AF">
            <w:pPr>
              <w:widowControl w:val="0"/>
              <w:bidi w:val="0"/>
              <w:spacing w:after="0" w:line="240" w:lineRule="auto"/>
              <w:ind w:left="60" w:right="60"/>
              <w:rPr>
                <w:rFonts w:ascii="Arial" w:hAnsi="Arial"/>
              </w:rPr>
            </w:pPr>
            <w:r w:rsidRPr="00C51663">
              <w:rPr>
                <w:rFonts w:ascii="Arial" w:hAnsi="Arial"/>
              </w:rPr>
              <w:t>b. All requested variables entered.</w:t>
            </w:r>
          </w:p>
        </w:tc>
      </w:tr>
    </w:tbl>
    <w:p w14:paraId="49C582B2" w14:textId="77777777" w:rsidR="008B1EB4" w:rsidRPr="00C51663" w:rsidRDefault="008B1EB4" w:rsidP="008349AF">
      <w:pPr>
        <w:widowControl w:val="0"/>
        <w:spacing w:after="0" w:line="240" w:lineRule="auto"/>
        <w:jc w:val="center"/>
        <w:rPr>
          <w:rFonts w:ascii="Times New Roman" w:hAnsi="Times New Roman" w:cs="Times New Roman"/>
        </w:rPr>
      </w:pPr>
    </w:p>
    <w:p w14:paraId="3933B32B" w14:textId="77777777" w:rsidR="008B1EB4" w:rsidRPr="00C51663" w:rsidRDefault="008B1EB4" w:rsidP="008349AF">
      <w:pPr>
        <w:widowControl w:val="0"/>
        <w:spacing w:after="0" w:line="240" w:lineRule="auto"/>
        <w:jc w:val="center"/>
        <w:rPr>
          <w:rFonts w:ascii="Times New Roman" w:hAnsi="Times New Roman" w:cs="Times New Roman"/>
        </w:rPr>
      </w:pPr>
    </w:p>
    <w:tbl>
      <w:tblPr>
        <w:tblW w:w="94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10"/>
        <w:gridCol w:w="1311"/>
        <w:gridCol w:w="1390"/>
        <w:gridCol w:w="1906"/>
        <w:gridCol w:w="1906"/>
        <w:gridCol w:w="1909"/>
      </w:tblGrid>
      <w:tr w:rsidR="008B1EB4" w:rsidRPr="00C51663" w14:paraId="6CDF4E9E" w14:textId="77777777" w:rsidTr="005B05E3">
        <w:trPr>
          <w:cantSplit/>
          <w:trHeight w:val="20"/>
        </w:trPr>
        <w:tc>
          <w:tcPr>
            <w:tcW w:w="9432" w:type="dxa"/>
            <w:gridSpan w:val="6"/>
            <w:tcBorders>
              <w:top w:val="nil"/>
              <w:left w:val="nil"/>
              <w:bottom w:val="nil"/>
              <w:right w:val="nil"/>
            </w:tcBorders>
            <w:shd w:val="clear" w:color="auto" w:fill="FFFFFF"/>
          </w:tcPr>
          <w:p w14:paraId="0F6D3D8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lastRenderedPageBreak/>
              <w:t xml:space="preserve">Model </w:t>
            </w:r>
            <w:proofErr w:type="spellStart"/>
            <w:r w:rsidRPr="00C51663">
              <w:rPr>
                <w:rFonts w:ascii="Arial" w:hAnsi="Arial"/>
                <w:b/>
                <w:bCs/>
              </w:rPr>
              <w:t>Summary</w:t>
            </w:r>
            <w:r w:rsidRPr="00C51663">
              <w:rPr>
                <w:rFonts w:ascii="Arial" w:hAnsi="Arial"/>
                <w:b/>
                <w:bCs/>
                <w:vertAlign w:val="superscript"/>
              </w:rPr>
              <w:t>b</w:t>
            </w:r>
            <w:proofErr w:type="spellEnd"/>
          </w:p>
        </w:tc>
      </w:tr>
      <w:tr w:rsidR="008B1EB4" w:rsidRPr="00C51663" w14:paraId="5E8BE542" w14:textId="77777777" w:rsidTr="005B05E3">
        <w:trPr>
          <w:cantSplit/>
          <w:trHeight w:val="20"/>
        </w:trPr>
        <w:tc>
          <w:tcPr>
            <w:tcW w:w="1010" w:type="dxa"/>
            <w:tcBorders>
              <w:top w:val="single" w:sz="16" w:space="0" w:color="000000"/>
              <w:left w:val="single" w:sz="16" w:space="0" w:color="000000"/>
              <w:bottom w:val="single" w:sz="16" w:space="0" w:color="000000"/>
              <w:right w:val="single" w:sz="16" w:space="0" w:color="000000"/>
            </w:tcBorders>
            <w:shd w:val="clear" w:color="auto" w:fill="FFFFFF"/>
          </w:tcPr>
          <w:p w14:paraId="4DD802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Model</w:t>
            </w:r>
          </w:p>
        </w:tc>
        <w:tc>
          <w:tcPr>
            <w:tcW w:w="1311" w:type="dxa"/>
            <w:tcBorders>
              <w:top w:val="single" w:sz="16" w:space="0" w:color="000000"/>
              <w:left w:val="single" w:sz="16" w:space="0" w:color="000000"/>
              <w:bottom w:val="single" w:sz="16" w:space="0" w:color="000000"/>
            </w:tcBorders>
            <w:shd w:val="clear" w:color="auto" w:fill="FFFFFF"/>
          </w:tcPr>
          <w:p w14:paraId="72D29F7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R</w:t>
            </w:r>
          </w:p>
        </w:tc>
        <w:tc>
          <w:tcPr>
            <w:tcW w:w="1390" w:type="dxa"/>
            <w:tcBorders>
              <w:top w:val="single" w:sz="16" w:space="0" w:color="000000"/>
              <w:bottom w:val="single" w:sz="16" w:space="0" w:color="000000"/>
            </w:tcBorders>
            <w:shd w:val="clear" w:color="auto" w:fill="FFFFFF"/>
          </w:tcPr>
          <w:p w14:paraId="153D22D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R Square</w:t>
            </w:r>
          </w:p>
        </w:tc>
        <w:tc>
          <w:tcPr>
            <w:tcW w:w="1906" w:type="dxa"/>
            <w:tcBorders>
              <w:top w:val="single" w:sz="16" w:space="0" w:color="000000"/>
              <w:bottom w:val="single" w:sz="16" w:space="0" w:color="000000"/>
            </w:tcBorders>
            <w:shd w:val="clear" w:color="auto" w:fill="FFFFFF"/>
          </w:tcPr>
          <w:p w14:paraId="656DDD4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Adjusted R Square</w:t>
            </w:r>
          </w:p>
        </w:tc>
        <w:tc>
          <w:tcPr>
            <w:tcW w:w="1906" w:type="dxa"/>
            <w:tcBorders>
              <w:top w:val="single" w:sz="16" w:space="0" w:color="000000"/>
              <w:bottom w:val="single" w:sz="16" w:space="0" w:color="000000"/>
            </w:tcBorders>
            <w:shd w:val="clear" w:color="auto" w:fill="FFFFFF"/>
          </w:tcPr>
          <w:p w14:paraId="42CEEAD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Error of the Estimate</w:t>
            </w:r>
          </w:p>
        </w:tc>
        <w:tc>
          <w:tcPr>
            <w:tcW w:w="1906" w:type="dxa"/>
            <w:tcBorders>
              <w:top w:val="single" w:sz="16" w:space="0" w:color="000000"/>
              <w:bottom w:val="single" w:sz="16" w:space="0" w:color="000000"/>
              <w:right w:val="single" w:sz="16" w:space="0" w:color="000000"/>
            </w:tcBorders>
            <w:shd w:val="clear" w:color="auto" w:fill="FFFFFF"/>
          </w:tcPr>
          <w:p w14:paraId="1713681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Durbin-Watson</w:t>
            </w:r>
          </w:p>
        </w:tc>
      </w:tr>
      <w:tr w:rsidR="008B1EB4" w:rsidRPr="00C51663" w14:paraId="4F2E4B66" w14:textId="77777777" w:rsidTr="005B05E3">
        <w:trPr>
          <w:cantSplit/>
          <w:trHeight w:val="20"/>
        </w:trPr>
        <w:tc>
          <w:tcPr>
            <w:tcW w:w="1010"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37E6FEB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w:t>
            </w:r>
          </w:p>
        </w:tc>
        <w:tc>
          <w:tcPr>
            <w:tcW w:w="1311" w:type="dxa"/>
            <w:tcBorders>
              <w:top w:val="single" w:sz="16" w:space="0" w:color="000000"/>
              <w:left w:val="single" w:sz="16" w:space="0" w:color="000000"/>
              <w:bottom w:val="single" w:sz="16" w:space="0" w:color="000000"/>
            </w:tcBorders>
            <w:shd w:val="clear" w:color="auto" w:fill="FFFFFF"/>
            <w:vAlign w:val="center"/>
          </w:tcPr>
          <w:p w14:paraId="33C5FE2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.193</w:t>
            </w:r>
            <w:r w:rsidRPr="00C51663">
              <w:rPr>
                <w:rFonts w:ascii="Arial" w:hAnsi="Arial"/>
                <w:vertAlign w:val="superscript"/>
              </w:rPr>
              <w:t>a</w:t>
            </w:r>
          </w:p>
        </w:tc>
        <w:tc>
          <w:tcPr>
            <w:tcW w:w="1390" w:type="dxa"/>
            <w:tcBorders>
              <w:top w:val="single" w:sz="16" w:space="0" w:color="000000"/>
              <w:bottom w:val="single" w:sz="16" w:space="0" w:color="000000"/>
            </w:tcBorders>
            <w:shd w:val="clear" w:color="auto" w:fill="FFFFFF"/>
            <w:vAlign w:val="center"/>
          </w:tcPr>
          <w:p w14:paraId="4DB50CC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.037</w:t>
            </w:r>
          </w:p>
        </w:tc>
        <w:tc>
          <w:tcPr>
            <w:tcW w:w="1906" w:type="dxa"/>
            <w:tcBorders>
              <w:top w:val="single" w:sz="16" w:space="0" w:color="000000"/>
              <w:bottom w:val="single" w:sz="16" w:space="0" w:color="000000"/>
            </w:tcBorders>
            <w:shd w:val="clear" w:color="auto" w:fill="FFFFFF"/>
            <w:vAlign w:val="center"/>
          </w:tcPr>
          <w:p w14:paraId="35B898A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.027</w:t>
            </w:r>
          </w:p>
        </w:tc>
        <w:tc>
          <w:tcPr>
            <w:tcW w:w="1906" w:type="dxa"/>
            <w:tcBorders>
              <w:top w:val="single" w:sz="16" w:space="0" w:color="000000"/>
              <w:bottom w:val="single" w:sz="16" w:space="0" w:color="000000"/>
            </w:tcBorders>
            <w:shd w:val="clear" w:color="auto" w:fill="FFFFFF"/>
            <w:vAlign w:val="center"/>
          </w:tcPr>
          <w:p w14:paraId="05C5B88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.83884</w:t>
            </w:r>
          </w:p>
        </w:tc>
        <w:tc>
          <w:tcPr>
            <w:tcW w:w="1906" w:type="dxa"/>
            <w:tcBorders>
              <w:top w:val="single" w:sz="16" w:space="0" w:color="000000"/>
              <w:bottom w:val="single" w:sz="16" w:space="0" w:color="000000"/>
              <w:right w:val="single" w:sz="16" w:space="0" w:color="000000"/>
            </w:tcBorders>
            <w:shd w:val="clear" w:color="auto" w:fill="FFFFFF"/>
            <w:vAlign w:val="center"/>
          </w:tcPr>
          <w:p w14:paraId="0D45F0A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1.721</w:t>
            </w:r>
          </w:p>
        </w:tc>
      </w:tr>
      <w:tr w:rsidR="008B1EB4" w:rsidRPr="00C51663" w14:paraId="725E9B01" w14:textId="77777777" w:rsidTr="005B05E3">
        <w:trPr>
          <w:cantSplit/>
          <w:trHeight w:val="20"/>
        </w:trPr>
        <w:tc>
          <w:tcPr>
            <w:tcW w:w="9432" w:type="dxa"/>
            <w:gridSpan w:val="6"/>
            <w:tcBorders>
              <w:top w:val="nil"/>
              <w:left w:val="nil"/>
              <w:bottom w:val="nil"/>
              <w:right w:val="nil"/>
            </w:tcBorders>
            <w:shd w:val="clear" w:color="auto" w:fill="FFFFFF"/>
          </w:tcPr>
          <w:p w14:paraId="3E0F7740" w14:textId="35605412" w:rsidR="008B1EB4" w:rsidRPr="00C51663" w:rsidRDefault="00E26E66" w:rsidP="008349AF">
            <w:pPr>
              <w:widowControl w:val="0"/>
              <w:spacing w:after="0" w:line="240" w:lineRule="auto"/>
              <w:ind w:left="60" w:right="60"/>
              <w:jc w:val="right"/>
              <w:rPr>
                <w:rFonts w:ascii="Arial" w:hAnsi="Arial"/>
                <w:rtl/>
              </w:rPr>
            </w:pPr>
            <w:r w:rsidRPr="00C51663">
              <w:rPr>
                <w:rFonts w:ascii="Arial" w:hAnsi="Arial"/>
                <w:rtl/>
              </w:rPr>
              <w:t>اتخاذ القرار</w:t>
            </w:r>
            <w:r w:rsidR="008B1EB4" w:rsidRPr="00C51663">
              <w:rPr>
                <w:rFonts w:ascii="Arial" w:hAnsi="Arial"/>
              </w:rPr>
              <w:t>a. Predictors: (Constant)</w:t>
            </w:r>
            <w:r w:rsidR="00624EC5">
              <w:rPr>
                <w:rFonts w:ascii="Arial" w:hAnsi="Arial"/>
                <w:rtl/>
              </w:rPr>
              <w:t xml:space="preserve">، </w:t>
            </w:r>
          </w:p>
        </w:tc>
      </w:tr>
      <w:tr w:rsidR="008B1EB4" w:rsidRPr="00C51663" w14:paraId="28A95703" w14:textId="77777777" w:rsidTr="005B05E3">
        <w:trPr>
          <w:cantSplit/>
          <w:trHeight w:val="20"/>
        </w:trPr>
        <w:tc>
          <w:tcPr>
            <w:tcW w:w="9432" w:type="dxa"/>
            <w:gridSpan w:val="6"/>
            <w:tcBorders>
              <w:top w:val="nil"/>
              <w:left w:val="nil"/>
              <w:bottom w:val="nil"/>
              <w:right w:val="nil"/>
            </w:tcBorders>
            <w:shd w:val="clear" w:color="auto" w:fill="FFFFFF"/>
          </w:tcPr>
          <w:p w14:paraId="326D5D84" w14:textId="4553CA87" w:rsidR="008B1EB4" w:rsidRPr="00C51663" w:rsidRDefault="00E26E66" w:rsidP="008349AF">
            <w:pPr>
              <w:widowControl w:val="0"/>
              <w:spacing w:after="0" w:line="240" w:lineRule="auto"/>
              <w:ind w:left="60" w:right="60"/>
              <w:jc w:val="right"/>
              <w:rPr>
                <w:rFonts w:ascii="Arial" w:hAnsi="Arial"/>
              </w:rPr>
            </w:pPr>
            <w:r w:rsidRPr="00C51663">
              <w:rPr>
                <w:rFonts w:ascii="Arial" w:hAnsi="Arial"/>
                <w:rtl/>
              </w:rPr>
              <w:t>التفكير التصميمي</w:t>
            </w:r>
            <w:r w:rsidR="008B1EB4" w:rsidRPr="00C51663">
              <w:rPr>
                <w:rFonts w:ascii="Arial" w:hAnsi="Arial"/>
              </w:rPr>
              <w:t xml:space="preserve">b. Dependent Variable: </w:t>
            </w:r>
          </w:p>
        </w:tc>
      </w:tr>
    </w:tbl>
    <w:p w14:paraId="037BE190" w14:textId="77777777" w:rsidR="008B1EB4" w:rsidRPr="00C51663" w:rsidRDefault="008B1EB4" w:rsidP="008349AF">
      <w:pPr>
        <w:widowControl w:val="0"/>
        <w:spacing w:after="0" w:line="240" w:lineRule="auto"/>
        <w:jc w:val="center"/>
        <w:rPr>
          <w:rFonts w:ascii="Times New Roman" w:hAnsi="Times New Roman" w:cs="Times New Roman"/>
        </w:rPr>
      </w:pPr>
    </w:p>
    <w:p w14:paraId="42891220" w14:textId="77777777" w:rsidR="008B1EB4" w:rsidRPr="00C51663" w:rsidRDefault="008B1EB4" w:rsidP="008349AF">
      <w:pPr>
        <w:widowControl w:val="0"/>
        <w:spacing w:after="0" w:line="240" w:lineRule="auto"/>
        <w:jc w:val="center"/>
        <w:rPr>
          <w:rFonts w:ascii="Times New Roman" w:hAnsi="Times New Roman" w:cs="Times New Roman"/>
        </w:rPr>
      </w:pPr>
    </w:p>
    <w:tbl>
      <w:tblPr>
        <w:tblW w:w="93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7"/>
        <w:gridCol w:w="1465"/>
        <w:gridCol w:w="1918"/>
        <w:gridCol w:w="1165"/>
        <w:gridCol w:w="1607"/>
        <w:gridCol w:w="1165"/>
        <w:gridCol w:w="945"/>
        <w:gridCol w:w="220"/>
        <w:gridCol w:w="15"/>
      </w:tblGrid>
      <w:tr w:rsidR="008B1EB4" w:rsidRPr="00C51663" w14:paraId="6D9E1203" w14:textId="77777777" w:rsidTr="005B05E3">
        <w:trPr>
          <w:cantSplit/>
          <w:trHeight w:val="20"/>
        </w:trPr>
        <w:tc>
          <w:tcPr>
            <w:tcW w:w="9347" w:type="dxa"/>
            <w:gridSpan w:val="9"/>
            <w:tcBorders>
              <w:top w:val="nil"/>
              <w:left w:val="nil"/>
              <w:bottom w:val="nil"/>
              <w:right w:val="nil"/>
            </w:tcBorders>
            <w:shd w:val="clear" w:color="auto" w:fill="FFFFFF"/>
          </w:tcPr>
          <w:p w14:paraId="1F893409" w14:textId="77777777" w:rsidR="008B1EB4" w:rsidRPr="00C51663" w:rsidRDefault="008B1EB4" w:rsidP="008349AF">
            <w:pPr>
              <w:widowControl w:val="0"/>
              <w:spacing w:after="0" w:line="240" w:lineRule="auto"/>
              <w:ind w:left="60" w:right="60"/>
              <w:jc w:val="center"/>
              <w:rPr>
                <w:rFonts w:ascii="Arial" w:hAnsi="Arial"/>
              </w:rPr>
            </w:pPr>
            <w:proofErr w:type="spellStart"/>
            <w:r w:rsidRPr="00C51663">
              <w:rPr>
                <w:rFonts w:ascii="Arial" w:hAnsi="Arial"/>
                <w:b/>
                <w:bCs/>
              </w:rPr>
              <w:t>ANOVA</w:t>
            </w:r>
            <w:r w:rsidRPr="00C51663">
              <w:rPr>
                <w:rFonts w:ascii="Arial" w:hAnsi="Arial"/>
                <w:b/>
                <w:bCs/>
                <w:vertAlign w:val="superscript"/>
              </w:rPr>
              <w:t>a</w:t>
            </w:r>
            <w:proofErr w:type="spellEnd"/>
          </w:p>
        </w:tc>
      </w:tr>
      <w:tr w:rsidR="008B1EB4" w:rsidRPr="00C51663" w14:paraId="39F2B7A3" w14:textId="77777777" w:rsidTr="005B05E3">
        <w:trPr>
          <w:gridAfter w:val="1"/>
          <w:wAfter w:w="14" w:type="dxa"/>
          <w:cantSplit/>
          <w:trHeight w:val="20"/>
        </w:trPr>
        <w:tc>
          <w:tcPr>
            <w:tcW w:w="2313" w:type="dxa"/>
            <w:gridSpan w:val="2"/>
            <w:tcBorders>
              <w:top w:val="single" w:sz="16" w:space="0" w:color="000000"/>
              <w:left w:val="single" w:sz="16" w:space="0" w:color="000000"/>
              <w:bottom w:val="single" w:sz="16" w:space="0" w:color="000000"/>
              <w:right w:val="nil"/>
            </w:tcBorders>
            <w:shd w:val="clear" w:color="auto" w:fill="FFFFFF"/>
          </w:tcPr>
          <w:p w14:paraId="6425E7A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Model</w:t>
            </w:r>
          </w:p>
        </w:tc>
        <w:tc>
          <w:tcPr>
            <w:tcW w:w="1918" w:type="dxa"/>
            <w:tcBorders>
              <w:top w:val="single" w:sz="16" w:space="0" w:color="000000"/>
              <w:left w:val="single" w:sz="16" w:space="0" w:color="000000"/>
              <w:bottom w:val="single" w:sz="16" w:space="0" w:color="000000"/>
            </w:tcBorders>
            <w:shd w:val="clear" w:color="auto" w:fill="FFFFFF"/>
          </w:tcPr>
          <w:p w14:paraId="1D343D7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Sum of Squares</w:t>
            </w:r>
          </w:p>
        </w:tc>
        <w:tc>
          <w:tcPr>
            <w:tcW w:w="1165" w:type="dxa"/>
            <w:tcBorders>
              <w:top w:val="single" w:sz="16" w:space="0" w:color="000000"/>
              <w:bottom w:val="single" w:sz="16" w:space="0" w:color="000000"/>
            </w:tcBorders>
            <w:shd w:val="clear" w:color="auto" w:fill="FFFFFF"/>
          </w:tcPr>
          <w:p w14:paraId="7826011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df</w:t>
            </w:r>
          </w:p>
        </w:tc>
        <w:tc>
          <w:tcPr>
            <w:tcW w:w="1607" w:type="dxa"/>
            <w:tcBorders>
              <w:top w:val="single" w:sz="16" w:space="0" w:color="000000"/>
              <w:bottom w:val="single" w:sz="16" w:space="0" w:color="000000"/>
            </w:tcBorders>
            <w:shd w:val="clear" w:color="auto" w:fill="FFFFFF"/>
          </w:tcPr>
          <w:p w14:paraId="65050F3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Mean Square</w:t>
            </w:r>
          </w:p>
        </w:tc>
        <w:tc>
          <w:tcPr>
            <w:tcW w:w="1165" w:type="dxa"/>
            <w:tcBorders>
              <w:top w:val="single" w:sz="16" w:space="0" w:color="000000"/>
              <w:bottom w:val="single" w:sz="16" w:space="0" w:color="000000"/>
            </w:tcBorders>
            <w:shd w:val="clear" w:color="auto" w:fill="FFFFFF"/>
          </w:tcPr>
          <w:p w14:paraId="0E26C4C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F</w:t>
            </w:r>
          </w:p>
        </w:tc>
        <w:tc>
          <w:tcPr>
            <w:tcW w:w="1165" w:type="dxa"/>
            <w:gridSpan w:val="2"/>
            <w:tcBorders>
              <w:top w:val="single" w:sz="16" w:space="0" w:color="000000"/>
              <w:bottom w:val="single" w:sz="16" w:space="0" w:color="000000"/>
              <w:right w:val="single" w:sz="16" w:space="0" w:color="000000"/>
            </w:tcBorders>
            <w:shd w:val="clear" w:color="auto" w:fill="FFFFFF"/>
          </w:tcPr>
          <w:p w14:paraId="00578E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Sig.</w:t>
            </w:r>
          </w:p>
        </w:tc>
      </w:tr>
      <w:tr w:rsidR="008B1EB4" w:rsidRPr="00C51663" w14:paraId="4179765C" w14:textId="77777777" w:rsidTr="005B05E3">
        <w:trPr>
          <w:gridAfter w:val="1"/>
          <w:wAfter w:w="15" w:type="dxa"/>
          <w:cantSplit/>
          <w:trHeight w:val="20"/>
        </w:trPr>
        <w:tc>
          <w:tcPr>
            <w:tcW w:w="848" w:type="dxa"/>
            <w:vMerge w:val="restart"/>
            <w:tcBorders>
              <w:top w:val="single" w:sz="16" w:space="0" w:color="000000"/>
              <w:left w:val="single" w:sz="16" w:space="0" w:color="000000"/>
              <w:bottom w:val="single" w:sz="16" w:space="0" w:color="000000"/>
              <w:right w:val="nil"/>
            </w:tcBorders>
            <w:shd w:val="clear" w:color="auto" w:fill="FFFFFF"/>
            <w:vAlign w:val="center"/>
          </w:tcPr>
          <w:p w14:paraId="2F7BB34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w:t>
            </w:r>
          </w:p>
        </w:tc>
        <w:tc>
          <w:tcPr>
            <w:tcW w:w="1464" w:type="dxa"/>
            <w:tcBorders>
              <w:top w:val="single" w:sz="16" w:space="0" w:color="000000"/>
              <w:left w:val="nil"/>
              <w:bottom w:val="nil"/>
              <w:right w:val="single" w:sz="16" w:space="0" w:color="000000"/>
            </w:tcBorders>
            <w:shd w:val="clear" w:color="auto" w:fill="FFFFFF"/>
            <w:vAlign w:val="center"/>
          </w:tcPr>
          <w:p w14:paraId="379A2C9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Regression</w:t>
            </w:r>
          </w:p>
        </w:tc>
        <w:tc>
          <w:tcPr>
            <w:tcW w:w="1918" w:type="dxa"/>
            <w:tcBorders>
              <w:top w:val="single" w:sz="16" w:space="0" w:color="000000"/>
              <w:left w:val="single" w:sz="16" w:space="0" w:color="000000"/>
              <w:bottom w:val="nil"/>
            </w:tcBorders>
            <w:shd w:val="clear" w:color="auto" w:fill="FFFFFF"/>
            <w:vAlign w:val="center"/>
          </w:tcPr>
          <w:p w14:paraId="30AEAA9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2.493</w:t>
            </w:r>
          </w:p>
        </w:tc>
        <w:tc>
          <w:tcPr>
            <w:tcW w:w="1165" w:type="dxa"/>
            <w:tcBorders>
              <w:top w:val="single" w:sz="16" w:space="0" w:color="000000"/>
              <w:bottom w:val="nil"/>
            </w:tcBorders>
            <w:shd w:val="clear" w:color="auto" w:fill="FFFFFF"/>
            <w:vAlign w:val="center"/>
          </w:tcPr>
          <w:p w14:paraId="37D2A8F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w:t>
            </w:r>
          </w:p>
        </w:tc>
        <w:tc>
          <w:tcPr>
            <w:tcW w:w="1607" w:type="dxa"/>
            <w:tcBorders>
              <w:top w:val="single" w:sz="16" w:space="0" w:color="000000"/>
              <w:bottom w:val="nil"/>
            </w:tcBorders>
            <w:shd w:val="clear" w:color="auto" w:fill="FFFFFF"/>
            <w:vAlign w:val="center"/>
          </w:tcPr>
          <w:p w14:paraId="27A7C95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2.493</w:t>
            </w:r>
          </w:p>
        </w:tc>
        <w:tc>
          <w:tcPr>
            <w:tcW w:w="1165" w:type="dxa"/>
            <w:tcBorders>
              <w:top w:val="single" w:sz="16" w:space="0" w:color="000000"/>
              <w:bottom w:val="nil"/>
            </w:tcBorders>
            <w:shd w:val="clear" w:color="auto" w:fill="FFFFFF"/>
            <w:vAlign w:val="center"/>
          </w:tcPr>
          <w:p w14:paraId="6AE4EE3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3.543</w:t>
            </w:r>
          </w:p>
        </w:tc>
        <w:tc>
          <w:tcPr>
            <w:tcW w:w="1165" w:type="dxa"/>
            <w:gridSpan w:val="2"/>
            <w:tcBorders>
              <w:top w:val="single" w:sz="16" w:space="0" w:color="000000"/>
              <w:bottom w:val="nil"/>
              <w:right w:val="single" w:sz="16" w:space="0" w:color="000000"/>
            </w:tcBorders>
            <w:shd w:val="clear" w:color="auto" w:fill="FFFFFF"/>
            <w:vAlign w:val="center"/>
          </w:tcPr>
          <w:p w14:paraId="6B94AB3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.063</w:t>
            </w:r>
            <w:r w:rsidRPr="00C51663">
              <w:rPr>
                <w:rFonts w:ascii="Arial" w:hAnsi="Arial"/>
                <w:vertAlign w:val="superscript"/>
              </w:rPr>
              <w:t>b</w:t>
            </w:r>
          </w:p>
        </w:tc>
      </w:tr>
      <w:tr w:rsidR="008B1EB4" w:rsidRPr="00C51663" w14:paraId="6E1ED5C9" w14:textId="77777777" w:rsidTr="005B05E3">
        <w:trPr>
          <w:gridAfter w:val="1"/>
          <w:wAfter w:w="15" w:type="dxa"/>
          <w:cantSplit/>
          <w:trHeight w:val="20"/>
        </w:trPr>
        <w:tc>
          <w:tcPr>
            <w:tcW w:w="848" w:type="dxa"/>
            <w:vMerge/>
            <w:tcBorders>
              <w:top w:val="single" w:sz="16" w:space="0" w:color="000000"/>
              <w:left w:val="single" w:sz="16" w:space="0" w:color="000000"/>
              <w:bottom w:val="single" w:sz="16" w:space="0" w:color="000000"/>
              <w:right w:val="nil"/>
            </w:tcBorders>
            <w:shd w:val="clear" w:color="auto" w:fill="FFFFFF"/>
            <w:vAlign w:val="center"/>
          </w:tcPr>
          <w:p w14:paraId="6BBE7A5D" w14:textId="77777777" w:rsidR="008B1EB4" w:rsidRPr="00C51663" w:rsidRDefault="008B1EB4" w:rsidP="008349AF">
            <w:pPr>
              <w:widowControl w:val="0"/>
              <w:spacing w:after="0" w:line="240" w:lineRule="auto"/>
              <w:jc w:val="center"/>
              <w:rPr>
                <w:rFonts w:ascii="Arial" w:hAnsi="Arial"/>
              </w:rPr>
            </w:pPr>
          </w:p>
        </w:tc>
        <w:tc>
          <w:tcPr>
            <w:tcW w:w="1464" w:type="dxa"/>
            <w:tcBorders>
              <w:top w:val="nil"/>
              <w:left w:val="nil"/>
              <w:bottom w:val="nil"/>
              <w:right w:val="single" w:sz="16" w:space="0" w:color="000000"/>
            </w:tcBorders>
            <w:shd w:val="clear" w:color="auto" w:fill="FFFFFF"/>
            <w:vAlign w:val="center"/>
          </w:tcPr>
          <w:p w14:paraId="056944E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Residual</w:t>
            </w:r>
          </w:p>
        </w:tc>
        <w:tc>
          <w:tcPr>
            <w:tcW w:w="1918" w:type="dxa"/>
            <w:tcBorders>
              <w:top w:val="nil"/>
              <w:left w:val="single" w:sz="16" w:space="0" w:color="000000"/>
              <w:bottom w:val="nil"/>
            </w:tcBorders>
            <w:shd w:val="clear" w:color="auto" w:fill="FFFFFF"/>
            <w:vAlign w:val="center"/>
          </w:tcPr>
          <w:p w14:paraId="328573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64.736</w:t>
            </w:r>
          </w:p>
        </w:tc>
        <w:tc>
          <w:tcPr>
            <w:tcW w:w="1165" w:type="dxa"/>
            <w:tcBorders>
              <w:top w:val="nil"/>
              <w:bottom w:val="nil"/>
            </w:tcBorders>
            <w:shd w:val="clear" w:color="auto" w:fill="FFFFFF"/>
            <w:vAlign w:val="center"/>
          </w:tcPr>
          <w:p w14:paraId="44B406F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92</w:t>
            </w:r>
          </w:p>
        </w:tc>
        <w:tc>
          <w:tcPr>
            <w:tcW w:w="1607" w:type="dxa"/>
            <w:tcBorders>
              <w:top w:val="nil"/>
              <w:bottom w:val="nil"/>
            </w:tcBorders>
            <w:shd w:val="clear" w:color="auto" w:fill="FFFFFF"/>
            <w:vAlign w:val="center"/>
          </w:tcPr>
          <w:p w14:paraId="497D393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.704</w:t>
            </w:r>
          </w:p>
        </w:tc>
        <w:tc>
          <w:tcPr>
            <w:tcW w:w="1165" w:type="dxa"/>
            <w:tcBorders>
              <w:top w:val="nil"/>
              <w:bottom w:val="nil"/>
            </w:tcBorders>
            <w:shd w:val="clear" w:color="auto" w:fill="FFFFFF"/>
          </w:tcPr>
          <w:p w14:paraId="6409690B" w14:textId="77777777" w:rsidR="008B1EB4" w:rsidRPr="00C51663" w:rsidRDefault="008B1EB4" w:rsidP="008349AF">
            <w:pPr>
              <w:widowControl w:val="0"/>
              <w:spacing w:after="0" w:line="240" w:lineRule="auto"/>
              <w:jc w:val="center"/>
              <w:rPr>
                <w:rFonts w:ascii="Times New Roman" w:hAnsi="Times New Roman" w:cs="Times New Roman"/>
              </w:rPr>
            </w:pPr>
          </w:p>
        </w:tc>
        <w:tc>
          <w:tcPr>
            <w:tcW w:w="1165" w:type="dxa"/>
            <w:gridSpan w:val="2"/>
            <w:tcBorders>
              <w:top w:val="nil"/>
              <w:bottom w:val="nil"/>
              <w:right w:val="single" w:sz="16" w:space="0" w:color="000000"/>
            </w:tcBorders>
            <w:shd w:val="clear" w:color="auto" w:fill="FFFFFF"/>
          </w:tcPr>
          <w:p w14:paraId="580FB851" w14:textId="77777777" w:rsidR="008B1EB4" w:rsidRPr="00C51663" w:rsidRDefault="008B1EB4" w:rsidP="008349AF">
            <w:pPr>
              <w:widowControl w:val="0"/>
              <w:spacing w:after="0" w:line="240" w:lineRule="auto"/>
              <w:jc w:val="center"/>
              <w:rPr>
                <w:rFonts w:ascii="Times New Roman" w:hAnsi="Times New Roman" w:cs="Times New Roman"/>
              </w:rPr>
            </w:pPr>
          </w:p>
        </w:tc>
      </w:tr>
      <w:tr w:rsidR="008B1EB4" w:rsidRPr="00C51663" w14:paraId="39A34CEE" w14:textId="77777777" w:rsidTr="005B05E3">
        <w:trPr>
          <w:gridAfter w:val="1"/>
          <w:wAfter w:w="15" w:type="dxa"/>
          <w:cantSplit/>
          <w:trHeight w:val="20"/>
        </w:trPr>
        <w:tc>
          <w:tcPr>
            <w:tcW w:w="848" w:type="dxa"/>
            <w:vMerge/>
            <w:tcBorders>
              <w:top w:val="single" w:sz="16" w:space="0" w:color="000000"/>
              <w:left w:val="single" w:sz="16" w:space="0" w:color="000000"/>
              <w:bottom w:val="single" w:sz="16" w:space="0" w:color="000000"/>
              <w:right w:val="nil"/>
            </w:tcBorders>
            <w:shd w:val="clear" w:color="auto" w:fill="FFFFFF"/>
            <w:vAlign w:val="center"/>
          </w:tcPr>
          <w:p w14:paraId="2FFC8279" w14:textId="77777777" w:rsidR="008B1EB4" w:rsidRPr="00C51663" w:rsidRDefault="008B1EB4" w:rsidP="008349AF">
            <w:pPr>
              <w:widowControl w:val="0"/>
              <w:spacing w:after="0" w:line="240" w:lineRule="auto"/>
              <w:jc w:val="center"/>
              <w:rPr>
                <w:rFonts w:ascii="Times New Roman" w:hAnsi="Times New Roman" w:cs="Times New Roman"/>
              </w:rPr>
            </w:pPr>
          </w:p>
        </w:tc>
        <w:tc>
          <w:tcPr>
            <w:tcW w:w="1464" w:type="dxa"/>
            <w:tcBorders>
              <w:top w:val="nil"/>
              <w:left w:val="nil"/>
              <w:bottom w:val="single" w:sz="16" w:space="0" w:color="000000"/>
              <w:right w:val="single" w:sz="16" w:space="0" w:color="000000"/>
            </w:tcBorders>
            <w:shd w:val="clear" w:color="auto" w:fill="FFFFFF"/>
            <w:vAlign w:val="center"/>
          </w:tcPr>
          <w:p w14:paraId="0526189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Total</w:t>
            </w:r>
          </w:p>
        </w:tc>
        <w:tc>
          <w:tcPr>
            <w:tcW w:w="1918" w:type="dxa"/>
            <w:tcBorders>
              <w:top w:val="nil"/>
              <w:left w:val="single" w:sz="16" w:space="0" w:color="000000"/>
              <w:bottom w:val="single" w:sz="16" w:space="0" w:color="000000"/>
            </w:tcBorders>
            <w:shd w:val="clear" w:color="auto" w:fill="FFFFFF"/>
            <w:vAlign w:val="center"/>
          </w:tcPr>
          <w:p w14:paraId="2189973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67.229</w:t>
            </w:r>
          </w:p>
        </w:tc>
        <w:tc>
          <w:tcPr>
            <w:tcW w:w="1165" w:type="dxa"/>
            <w:tcBorders>
              <w:top w:val="nil"/>
              <w:bottom w:val="single" w:sz="16" w:space="0" w:color="000000"/>
            </w:tcBorders>
            <w:shd w:val="clear" w:color="auto" w:fill="FFFFFF"/>
            <w:vAlign w:val="center"/>
          </w:tcPr>
          <w:p w14:paraId="367B14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93</w:t>
            </w:r>
          </w:p>
        </w:tc>
        <w:tc>
          <w:tcPr>
            <w:tcW w:w="1607" w:type="dxa"/>
            <w:tcBorders>
              <w:top w:val="nil"/>
              <w:bottom w:val="single" w:sz="16" w:space="0" w:color="000000"/>
            </w:tcBorders>
            <w:shd w:val="clear" w:color="auto" w:fill="FFFFFF"/>
          </w:tcPr>
          <w:p w14:paraId="2AD57982" w14:textId="77777777" w:rsidR="008B1EB4" w:rsidRPr="00C51663" w:rsidRDefault="008B1EB4" w:rsidP="008349AF">
            <w:pPr>
              <w:widowControl w:val="0"/>
              <w:spacing w:after="0" w:line="240" w:lineRule="auto"/>
              <w:jc w:val="center"/>
              <w:rPr>
                <w:rFonts w:ascii="Times New Roman" w:hAnsi="Times New Roman" w:cs="Times New Roman"/>
              </w:rPr>
            </w:pPr>
          </w:p>
        </w:tc>
        <w:tc>
          <w:tcPr>
            <w:tcW w:w="1165" w:type="dxa"/>
            <w:tcBorders>
              <w:top w:val="nil"/>
              <w:bottom w:val="single" w:sz="16" w:space="0" w:color="000000"/>
            </w:tcBorders>
            <w:shd w:val="clear" w:color="auto" w:fill="FFFFFF"/>
          </w:tcPr>
          <w:p w14:paraId="5AA33456" w14:textId="77777777" w:rsidR="008B1EB4" w:rsidRPr="00C51663" w:rsidRDefault="008B1EB4" w:rsidP="008349AF">
            <w:pPr>
              <w:widowControl w:val="0"/>
              <w:spacing w:after="0" w:line="240" w:lineRule="auto"/>
              <w:jc w:val="center"/>
              <w:rPr>
                <w:rFonts w:ascii="Times New Roman" w:hAnsi="Times New Roman" w:cs="Times New Roman"/>
              </w:rPr>
            </w:pPr>
          </w:p>
        </w:tc>
        <w:tc>
          <w:tcPr>
            <w:tcW w:w="1165" w:type="dxa"/>
            <w:gridSpan w:val="2"/>
            <w:tcBorders>
              <w:top w:val="nil"/>
              <w:bottom w:val="single" w:sz="16" w:space="0" w:color="000000"/>
              <w:right w:val="single" w:sz="16" w:space="0" w:color="000000"/>
            </w:tcBorders>
            <w:shd w:val="clear" w:color="auto" w:fill="FFFFFF"/>
          </w:tcPr>
          <w:p w14:paraId="421BA55A" w14:textId="77777777" w:rsidR="008B1EB4" w:rsidRPr="00C51663" w:rsidRDefault="008B1EB4" w:rsidP="008349AF">
            <w:pPr>
              <w:widowControl w:val="0"/>
              <w:spacing w:after="0" w:line="240" w:lineRule="auto"/>
              <w:jc w:val="center"/>
              <w:rPr>
                <w:rFonts w:ascii="Times New Roman" w:hAnsi="Times New Roman" w:cs="Times New Roman"/>
              </w:rPr>
            </w:pPr>
          </w:p>
        </w:tc>
      </w:tr>
      <w:tr w:rsidR="008B1EB4" w:rsidRPr="00C51663" w14:paraId="32DCA492" w14:textId="77777777" w:rsidTr="005B05E3">
        <w:trPr>
          <w:gridAfter w:val="2"/>
          <w:wAfter w:w="234" w:type="dxa"/>
          <w:cantSplit/>
          <w:trHeight w:val="20"/>
        </w:trPr>
        <w:tc>
          <w:tcPr>
            <w:tcW w:w="9113" w:type="dxa"/>
            <w:gridSpan w:val="7"/>
            <w:tcBorders>
              <w:top w:val="nil"/>
              <w:left w:val="nil"/>
              <w:bottom w:val="nil"/>
              <w:right w:val="nil"/>
            </w:tcBorders>
            <w:shd w:val="clear" w:color="auto" w:fill="FFFFFF"/>
          </w:tcPr>
          <w:p w14:paraId="48CB1B21" w14:textId="77777777" w:rsidR="008B1EB4" w:rsidRPr="00C51663" w:rsidRDefault="008B1EB4" w:rsidP="008349AF">
            <w:pPr>
              <w:widowControl w:val="0"/>
              <w:bidi w:val="0"/>
              <w:spacing w:after="0" w:line="240" w:lineRule="auto"/>
              <w:ind w:left="60" w:right="60"/>
              <w:rPr>
                <w:rFonts w:ascii="Arial" w:hAnsi="Arial"/>
              </w:rPr>
            </w:pPr>
            <w:r w:rsidRPr="00C51663">
              <w:rPr>
                <w:rFonts w:ascii="Arial" w:hAnsi="Arial"/>
              </w:rPr>
              <w:t xml:space="preserve">a. Dependent Variable: </w:t>
            </w:r>
            <w:r w:rsidRPr="00C51663">
              <w:rPr>
                <w:rFonts w:ascii="Arial" w:hAnsi="Arial"/>
                <w:rtl/>
              </w:rPr>
              <w:t>التفكير التصميمي</w:t>
            </w:r>
          </w:p>
        </w:tc>
      </w:tr>
      <w:tr w:rsidR="008B1EB4" w:rsidRPr="00C51663" w14:paraId="4B46671D" w14:textId="77777777" w:rsidTr="005B05E3">
        <w:trPr>
          <w:gridAfter w:val="2"/>
          <w:wAfter w:w="234" w:type="dxa"/>
          <w:cantSplit/>
          <w:trHeight w:val="20"/>
        </w:trPr>
        <w:tc>
          <w:tcPr>
            <w:tcW w:w="9113" w:type="dxa"/>
            <w:gridSpan w:val="7"/>
            <w:tcBorders>
              <w:top w:val="nil"/>
              <w:left w:val="nil"/>
              <w:bottom w:val="nil"/>
              <w:right w:val="nil"/>
            </w:tcBorders>
            <w:shd w:val="clear" w:color="auto" w:fill="FFFFFF"/>
          </w:tcPr>
          <w:p w14:paraId="55A237E0" w14:textId="6FC7DB13" w:rsidR="008B1EB4" w:rsidRPr="00C51663" w:rsidRDefault="008B1EB4" w:rsidP="008349AF">
            <w:pPr>
              <w:widowControl w:val="0"/>
              <w:bidi w:val="0"/>
              <w:spacing w:after="0" w:line="240" w:lineRule="auto"/>
              <w:ind w:left="60" w:right="60"/>
              <w:rPr>
                <w:rFonts w:ascii="Arial" w:hAnsi="Arial"/>
              </w:rPr>
            </w:pPr>
            <w:r w:rsidRPr="00C51663">
              <w:rPr>
                <w:rFonts w:ascii="Arial" w:hAnsi="Arial"/>
              </w:rPr>
              <w:t>b. Predictors: (Constant)</w:t>
            </w:r>
            <w:r w:rsidR="00624EC5">
              <w:rPr>
                <w:rFonts w:ascii="Arial" w:hAnsi="Arial"/>
                <w:rtl/>
              </w:rPr>
              <w:t xml:space="preserve">، </w:t>
            </w:r>
            <w:r w:rsidRPr="00C51663">
              <w:rPr>
                <w:rFonts w:ascii="Arial" w:hAnsi="Arial"/>
                <w:rtl/>
              </w:rPr>
              <w:t>اتخاذ القرار</w:t>
            </w:r>
          </w:p>
        </w:tc>
      </w:tr>
    </w:tbl>
    <w:p w14:paraId="66EE9C19" w14:textId="77777777" w:rsidR="008B1EB4" w:rsidRPr="00C51663" w:rsidRDefault="008B1EB4" w:rsidP="008349AF">
      <w:pPr>
        <w:widowControl w:val="0"/>
        <w:spacing w:after="0" w:line="240" w:lineRule="auto"/>
        <w:jc w:val="center"/>
        <w:rPr>
          <w:rFonts w:ascii="Times New Roman" w:hAnsi="Times New Roman" w:cs="Times New Roman"/>
        </w:rPr>
      </w:pPr>
    </w:p>
    <w:tbl>
      <w:tblPr>
        <w:tblW w:w="90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186"/>
        <w:gridCol w:w="1334"/>
        <w:gridCol w:w="1334"/>
        <w:gridCol w:w="2433"/>
        <w:gridCol w:w="1012"/>
        <w:gridCol w:w="1020"/>
      </w:tblGrid>
      <w:tr w:rsidR="008B1EB4" w:rsidRPr="00C51663" w14:paraId="4950F51B" w14:textId="77777777" w:rsidTr="00D510A1">
        <w:trPr>
          <w:cantSplit/>
          <w:trHeight w:val="170"/>
        </w:trPr>
        <w:tc>
          <w:tcPr>
            <w:tcW w:w="9054" w:type="dxa"/>
            <w:gridSpan w:val="7"/>
            <w:tcBorders>
              <w:top w:val="nil"/>
              <w:left w:val="nil"/>
              <w:bottom w:val="nil"/>
              <w:right w:val="nil"/>
            </w:tcBorders>
            <w:shd w:val="clear" w:color="auto" w:fill="FFFFFF"/>
          </w:tcPr>
          <w:p w14:paraId="6AE75FBE" w14:textId="77777777" w:rsidR="008B1EB4" w:rsidRPr="00C51663" w:rsidRDefault="008B1EB4" w:rsidP="008349AF">
            <w:pPr>
              <w:widowControl w:val="0"/>
              <w:spacing w:after="0" w:line="240" w:lineRule="auto"/>
              <w:ind w:left="60" w:right="60"/>
              <w:jc w:val="center"/>
              <w:rPr>
                <w:rFonts w:ascii="Arial" w:hAnsi="Arial"/>
              </w:rPr>
            </w:pPr>
            <w:proofErr w:type="spellStart"/>
            <w:r w:rsidRPr="00C51663">
              <w:rPr>
                <w:rFonts w:ascii="Arial" w:hAnsi="Arial"/>
                <w:b/>
                <w:bCs/>
              </w:rPr>
              <w:t>Coefficients</w:t>
            </w:r>
            <w:r w:rsidRPr="00C51663">
              <w:rPr>
                <w:rFonts w:ascii="Arial" w:hAnsi="Arial"/>
                <w:b/>
                <w:bCs/>
                <w:vertAlign w:val="superscript"/>
              </w:rPr>
              <w:t>a</w:t>
            </w:r>
            <w:proofErr w:type="spellEnd"/>
          </w:p>
        </w:tc>
      </w:tr>
      <w:tr w:rsidR="008B1EB4" w:rsidRPr="00C51663" w14:paraId="37197B3D" w14:textId="77777777" w:rsidTr="00D510A1">
        <w:trPr>
          <w:cantSplit/>
          <w:trHeight w:val="170"/>
        </w:trPr>
        <w:tc>
          <w:tcPr>
            <w:tcW w:w="1921" w:type="dxa"/>
            <w:gridSpan w:val="2"/>
            <w:vMerge w:val="restart"/>
            <w:tcBorders>
              <w:top w:val="single" w:sz="16" w:space="0" w:color="000000"/>
              <w:left w:val="single" w:sz="16" w:space="0" w:color="000000"/>
              <w:bottom w:val="nil"/>
              <w:right w:val="nil"/>
            </w:tcBorders>
            <w:shd w:val="clear" w:color="auto" w:fill="FFFFFF"/>
          </w:tcPr>
          <w:p w14:paraId="41D7FB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Model</w:t>
            </w:r>
          </w:p>
        </w:tc>
        <w:tc>
          <w:tcPr>
            <w:tcW w:w="2668" w:type="dxa"/>
            <w:gridSpan w:val="2"/>
            <w:tcBorders>
              <w:top w:val="single" w:sz="16" w:space="0" w:color="000000"/>
              <w:left w:val="single" w:sz="16" w:space="0" w:color="000000"/>
            </w:tcBorders>
            <w:shd w:val="clear" w:color="auto" w:fill="FFFFFF"/>
          </w:tcPr>
          <w:p w14:paraId="15C61CC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Unstandardized Coefficients</w:t>
            </w:r>
          </w:p>
        </w:tc>
        <w:tc>
          <w:tcPr>
            <w:tcW w:w="2433" w:type="dxa"/>
            <w:tcBorders>
              <w:top w:val="single" w:sz="16" w:space="0" w:color="000000"/>
            </w:tcBorders>
            <w:shd w:val="clear" w:color="auto" w:fill="FFFFFF"/>
          </w:tcPr>
          <w:p w14:paraId="6C4BB57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Standardized Coefficients</w:t>
            </w:r>
          </w:p>
        </w:tc>
        <w:tc>
          <w:tcPr>
            <w:tcW w:w="1012" w:type="dxa"/>
            <w:vMerge w:val="restart"/>
            <w:tcBorders>
              <w:top w:val="single" w:sz="16" w:space="0" w:color="000000"/>
            </w:tcBorders>
            <w:shd w:val="clear" w:color="auto" w:fill="FFFFFF"/>
          </w:tcPr>
          <w:p w14:paraId="2F7DA3F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t</w:t>
            </w:r>
          </w:p>
        </w:tc>
        <w:tc>
          <w:tcPr>
            <w:tcW w:w="1016" w:type="dxa"/>
            <w:vMerge w:val="restart"/>
            <w:tcBorders>
              <w:top w:val="single" w:sz="16" w:space="0" w:color="000000"/>
              <w:right w:val="single" w:sz="16" w:space="0" w:color="000000"/>
            </w:tcBorders>
            <w:shd w:val="clear" w:color="auto" w:fill="FFFFFF"/>
          </w:tcPr>
          <w:p w14:paraId="02093A9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Sig.</w:t>
            </w:r>
          </w:p>
        </w:tc>
      </w:tr>
      <w:tr w:rsidR="008B1EB4" w:rsidRPr="00C51663" w14:paraId="1DD17F34" w14:textId="77777777" w:rsidTr="00D510A1">
        <w:trPr>
          <w:cantSplit/>
          <w:trHeight w:val="170"/>
        </w:trPr>
        <w:tc>
          <w:tcPr>
            <w:tcW w:w="1921" w:type="dxa"/>
            <w:gridSpan w:val="2"/>
            <w:vMerge/>
            <w:tcBorders>
              <w:top w:val="single" w:sz="16" w:space="0" w:color="000000"/>
              <w:left w:val="single" w:sz="16" w:space="0" w:color="000000"/>
              <w:bottom w:val="nil"/>
              <w:right w:val="nil"/>
            </w:tcBorders>
            <w:shd w:val="clear" w:color="auto" w:fill="FFFFFF"/>
          </w:tcPr>
          <w:p w14:paraId="67999878" w14:textId="77777777" w:rsidR="008B1EB4" w:rsidRPr="00C51663" w:rsidRDefault="008B1EB4" w:rsidP="008349AF">
            <w:pPr>
              <w:widowControl w:val="0"/>
              <w:spacing w:after="0" w:line="240" w:lineRule="auto"/>
              <w:jc w:val="center"/>
              <w:rPr>
                <w:rFonts w:ascii="Arial" w:hAnsi="Arial"/>
              </w:rPr>
            </w:pPr>
          </w:p>
        </w:tc>
        <w:tc>
          <w:tcPr>
            <w:tcW w:w="1334" w:type="dxa"/>
            <w:tcBorders>
              <w:left w:val="single" w:sz="16" w:space="0" w:color="000000"/>
              <w:bottom w:val="single" w:sz="16" w:space="0" w:color="000000"/>
            </w:tcBorders>
            <w:shd w:val="clear" w:color="auto" w:fill="FFFFFF"/>
          </w:tcPr>
          <w:p w14:paraId="0A7B251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B</w:t>
            </w:r>
          </w:p>
        </w:tc>
        <w:tc>
          <w:tcPr>
            <w:tcW w:w="1334" w:type="dxa"/>
            <w:tcBorders>
              <w:bottom w:val="single" w:sz="16" w:space="0" w:color="000000"/>
            </w:tcBorders>
            <w:shd w:val="clear" w:color="auto" w:fill="FFFFFF"/>
          </w:tcPr>
          <w:p w14:paraId="314B842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Error</w:t>
            </w:r>
          </w:p>
        </w:tc>
        <w:tc>
          <w:tcPr>
            <w:tcW w:w="2433" w:type="dxa"/>
            <w:tcBorders>
              <w:bottom w:val="single" w:sz="16" w:space="0" w:color="000000"/>
            </w:tcBorders>
            <w:shd w:val="clear" w:color="auto" w:fill="FFFFFF"/>
          </w:tcPr>
          <w:p w14:paraId="3918C17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Beta</w:t>
            </w:r>
          </w:p>
        </w:tc>
        <w:tc>
          <w:tcPr>
            <w:tcW w:w="1012" w:type="dxa"/>
            <w:vMerge/>
            <w:tcBorders>
              <w:top w:val="single" w:sz="16" w:space="0" w:color="000000"/>
            </w:tcBorders>
            <w:shd w:val="clear" w:color="auto" w:fill="FFFFFF"/>
          </w:tcPr>
          <w:p w14:paraId="05C336D9" w14:textId="77777777" w:rsidR="008B1EB4" w:rsidRPr="00C51663" w:rsidRDefault="008B1EB4" w:rsidP="008349AF">
            <w:pPr>
              <w:widowControl w:val="0"/>
              <w:spacing w:after="0" w:line="240" w:lineRule="auto"/>
              <w:jc w:val="center"/>
              <w:rPr>
                <w:rFonts w:ascii="Arial" w:hAnsi="Arial"/>
              </w:rPr>
            </w:pPr>
          </w:p>
        </w:tc>
        <w:tc>
          <w:tcPr>
            <w:tcW w:w="1016" w:type="dxa"/>
            <w:vMerge/>
            <w:tcBorders>
              <w:top w:val="single" w:sz="16" w:space="0" w:color="000000"/>
              <w:right w:val="single" w:sz="16" w:space="0" w:color="000000"/>
            </w:tcBorders>
            <w:shd w:val="clear" w:color="auto" w:fill="FFFFFF"/>
          </w:tcPr>
          <w:p w14:paraId="2D1BC7EC" w14:textId="77777777" w:rsidR="008B1EB4" w:rsidRPr="00C51663" w:rsidRDefault="008B1EB4" w:rsidP="008349AF">
            <w:pPr>
              <w:widowControl w:val="0"/>
              <w:spacing w:after="0" w:line="240" w:lineRule="auto"/>
              <w:jc w:val="center"/>
              <w:rPr>
                <w:rFonts w:ascii="Arial" w:hAnsi="Arial"/>
              </w:rPr>
            </w:pPr>
          </w:p>
        </w:tc>
      </w:tr>
      <w:tr w:rsidR="008B1EB4" w:rsidRPr="00C51663" w14:paraId="4D06EFDD" w14:textId="77777777" w:rsidTr="00D510A1">
        <w:trPr>
          <w:cantSplit/>
          <w:trHeight w:val="170"/>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14:paraId="0909B8E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w:t>
            </w:r>
          </w:p>
        </w:tc>
        <w:tc>
          <w:tcPr>
            <w:tcW w:w="1186" w:type="dxa"/>
            <w:tcBorders>
              <w:top w:val="single" w:sz="16" w:space="0" w:color="000000"/>
              <w:left w:val="nil"/>
              <w:bottom w:val="nil"/>
              <w:right w:val="single" w:sz="16" w:space="0" w:color="000000"/>
            </w:tcBorders>
            <w:shd w:val="clear" w:color="auto" w:fill="FFFFFF"/>
            <w:vAlign w:val="center"/>
          </w:tcPr>
          <w:p w14:paraId="5506FC3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(Constant)</w:t>
            </w:r>
          </w:p>
        </w:tc>
        <w:tc>
          <w:tcPr>
            <w:tcW w:w="1334" w:type="dxa"/>
            <w:tcBorders>
              <w:top w:val="single" w:sz="16" w:space="0" w:color="000000"/>
              <w:left w:val="single" w:sz="16" w:space="0" w:color="000000"/>
              <w:bottom w:val="nil"/>
            </w:tcBorders>
            <w:shd w:val="clear" w:color="auto" w:fill="FFFFFF"/>
            <w:vAlign w:val="center"/>
          </w:tcPr>
          <w:p w14:paraId="0806875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3.276</w:t>
            </w:r>
          </w:p>
        </w:tc>
        <w:tc>
          <w:tcPr>
            <w:tcW w:w="1334" w:type="dxa"/>
            <w:tcBorders>
              <w:top w:val="single" w:sz="16" w:space="0" w:color="000000"/>
              <w:bottom w:val="nil"/>
            </w:tcBorders>
            <w:shd w:val="clear" w:color="auto" w:fill="FFFFFF"/>
            <w:vAlign w:val="center"/>
          </w:tcPr>
          <w:p w14:paraId="7D83321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.714</w:t>
            </w:r>
          </w:p>
        </w:tc>
        <w:tc>
          <w:tcPr>
            <w:tcW w:w="2433" w:type="dxa"/>
            <w:tcBorders>
              <w:top w:val="single" w:sz="16" w:space="0" w:color="000000"/>
              <w:bottom w:val="nil"/>
            </w:tcBorders>
            <w:shd w:val="clear" w:color="auto" w:fill="FFFFFF"/>
          </w:tcPr>
          <w:p w14:paraId="2D26084E" w14:textId="77777777" w:rsidR="008B1EB4" w:rsidRPr="00C51663" w:rsidRDefault="008B1EB4" w:rsidP="008349AF">
            <w:pPr>
              <w:widowControl w:val="0"/>
              <w:spacing w:after="0" w:line="240" w:lineRule="auto"/>
              <w:jc w:val="center"/>
              <w:rPr>
                <w:rFonts w:ascii="Times New Roman" w:hAnsi="Times New Roman" w:cs="Times New Roman"/>
              </w:rPr>
            </w:pPr>
          </w:p>
        </w:tc>
        <w:tc>
          <w:tcPr>
            <w:tcW w:w="1012" w:type="dxa"/>
            <w:tcBorders>
              <w:top w:val="single" w:sz="16" w:space="0" w:color="000000"/>
              <w:bottom w:val="nil"/>
            </w:tcBorders>
            <w:shd w:val="clear" w:color="auto" w:fill="FFFFFF"/>
            <w:vAlign w:val="center"/>
          </w:tcPr>
          <w:p w14:paraId="271971BA"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4.591</w:t>
            </w:r>
          </w:p>
        </w:tc>
        <w:tc>
          <w:tcPr>
            <w:tcW w:w="1016" w:type="dxa"/>
            <w:tcBorders>
              <w:top w:val="single" w:sz="16" w:space="0" w:color="000000"/>
              <w:bottom w:val="nil"/>
              <w:right w:val="single" w:sz="16" w:space="0" w:color="000000"/>
            </w:tcBorders>
            <w:shd w:val="clear" w:color="auto" w:fill="FFFFFF"/>
            <w:vAlign w:val="center"/>
          </w:tcPr>
          <w:p w14:paraId="162CBACC"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.000</w:t>
            </w:r>
          </w:p>
        </w:tc>
      </w:tr>
      <w:tr w:rsidR="008B1EB4" w:rsidRPr="00C51663" w14:paraId="748773E8" w14:textId="77777777" w:rsidTr="00D510A1">
        <w:trPr>
          <w:cantSplit/>
          <w:trHeight w:val="170"/>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1E2CBD44" w14:textId="77777777" w:rsidR="008B1EB4" w:rsidRPr="00C51663" w:rsidRDefault="008B1EB4" w:rsidP="008349AF">
            <w:pPr>
              <w:widowControl w:val="0"/>
              <w:spacing w:after="0" w:line="240" w:lineRule="auto"/>
              <w:jc w:val="center"/>
              <w:rPr>
                <w:rFonts w:ascii="Arial" w:hAnsi="Arial"/>
              </w:rPr>
            </w:pPr>
          </w:p>
        </w:tc>
        <w:tc>
          <w:tcPr>
            <w:tcW w:w="1186" w:type="dxa"/>
            <w:tcBorders>
              <w:top w:val="nil"/>
              <w:left w:val="nil"/>
              <w:bottom w:val="single" w:sz="16" w:space="0" w:color="000000"/>
              <w:right w:val="single" w:sz="16" w:space="0" w:color="000000"/>
            </w:tcBorders>
            <w:shd w:val="clear" w:color="auto" w:fill="FFFFFF"/>
            <w:vAlign w:val="center"/>
          </w:tcPr>
          <w:p w14:paraId="3565943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tl/>
              </w:rPr>
              <w:t>اتخاذ القرار</w:t>
            </w:r>
          </w:p>
        </w:tc>
        <w:tc>
          <w:tcPr>
            <w:tcW w:w="1334" w:type="dxa"/>
            <w:tcBorders>
              <w:top w:val="nil"/>
              <w:left w:val="single" w:sz="16" w:space="0" w:color="000000"/>
              <w:bottom w:val="single" w:sz="16" w:space="0" w:color="000000"/>
            </w:tcBorders>
            <w:shd w:val="clear" w:color="auto" w:fill="FFFFFF"/>
            <w:vAlign w:val="center"/>
          </w:tcPr>
          <w:p w14:paraId="14F4233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.354</w:t>
            </w:r>
          </w:p>
        </w:tc>
        <w:tc>
          <w:tcPr>
            <w:tcW w:w="1334" w:type="dxa"/>
            <w:tcBorders>
              <w:top w:val="nil"/>
              <w:bottom w:val="single" w:sz="16" w:space="0" w:color="000000"/>
            </w:tcBorders>
            <w:shd w:val="clear" w:color="auto" w:fill="FFFFFF"/>
            <w:vAlign w:val="center"/>
          </w:tcPr>
          <w:p w14:paraId="74F83DB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.188</w:t>
            </w:r>
          </w:p>
        </w:tc>
        <w:tc>
          <w:tcPr>
            <w:tcW w:w="2433" w:type="dxa"/>
            <w:tcBorders>
              <w:top w:val="nil"/>
              <w:bottom w:val="single" w:sz="16" w:space="0" w:color="000000"/>
            </w:tcBorders>
            <w:shd w:val="clear" w:color="auto" w:fill="FFFFFF"/>
            <w:vAlign w:val="center"/>
          </w:tcPr>
          <w:p w14:paraId="7264608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.193</w:t>
            </w:r>
          </w:p>
        </w:tc>
        <w:tc>
          <w:tcPr>
            <w:tcW w:w="1012" w:type="dxa"/>
            <w:tcBorders>
              <w:top w:val="nil"/>
              <w:bottom w:val="single" w:sz="16" w:space="0" w:color="000000"/>
            </w:tcBorders>
            <w:shd w:val="clear" w:color="auto" w:fill="FFFFFF"/>
            <w:vAlign w:val="center"/>
          </w:tcPr>
          <w:p w14:paraId="0FD9281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1.882</w:t>
            </w:r>
          </w:p>
        </w:tc>
        <w:tc>
          <w:tcPr>
            <w:tcW w:w="1016" w:type="dxa"/>
            <w:tcBorders>
              <w:top w:val="nil"/>
              <w:bottom w:val="single" w:sz="16" w:space="0" w:color="000000"/>
              <w:right w:val="single" w:sz="16" w:space="0" w:color="000000"/>
            </w:tcBorders>
            <w:shd w:val="clear" w:color="auto" w:fill="FFFFFF"/>
            <w:vAlign w:val="center"/>
          </w:tcPr>
          <w:p w14:paraId="18E3C19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.063</w:t>
            </w:r>
          </w:p>
        </w:tc>
      </w:tr>
      <w:tr w:rsidR="008B1EB4" w:rsidRPr="00C51663" w14:paraId="5BAFBE5D" w14:textId="77777777" w:rsidTr="00D510A1">
        <w:trPr>
          <w:cantSplit/>
          <w:trHeight w:val="170"/>
        </w:trPr>
        <w:tc>
          <w:tcPr>
            <w:tcW w:w="9054" w:type="dxa"/>
            <w:gridSpan w:val="7"/>
            <w:tcBorders>
              <w:top w:val="nil"/>
              <w:left w:val="nil"/>
              <w:bottom w:val="nil"/>
              <w:right w:val="nil"/>
            </w:tcBorders>
            <w:shd w:val="clear" w:color="auto" w:fill="FFFFFF"/>
          </w:tcPr>
          <w:p w14:paraId="0B767D40" w14:textId="77777777" w:rsidR="008B1EB4" w:rsidRPr="00C51663" w:rsidRDefault="008B1EB4" w:rsidP="008349AF">
            <w:pPr>
              <w:widowControl w:val="0"/>
              <w:bidi w:val="0"/>
              <w:spacing w:after="0" w:line="240" w:lineRule="auto"/>
              <w:ind w:left="60" w:right="60"/>
              <w:rPr>
                <w:rFonts w:ascii="Arial" w:hAnsi="Arial"/>
              </w:rPr>
            </w:pPr>
            <w:r w:rsidRPr="00C51663">
              <w:rPr>
                <w:rFonts w:ascii="Arial" w:hAnsi="Arial"/>
              </w:rPr>
              <w:t xml:space="preserve">a. Dependent Variable: </w:t>
            </w:r>
            <w:r w:rsidRPr="00C51663">
              <w:rPr>
                <w:rFonts w:ascii="Arial" w:hAnsi="Arial"/>
                <w:rtl/>
              </w:rPr>
              <w:t>التفكير التصميمي</w:t>
            </w:r>
          </w:p>
        </w:tc>
      </w:tr>
    </w:tbl>
    <w:p w14:paraId="0026E5E2" w14:textId="77777777" w:rsidR="008B1EB4" w:rsidRPr="00C51663" w:rsidRDefault="008B1EB4" w:rsidP="008349AF">
      <w:pPr>
        <w:widowControl w:val="0"/>
        <w:spacing w:after="0" w:line="240" w:lineRule="auto"/>
        <w:jc w:val="center"/>
        <w:rPr>
          <w:rFonts w:ascii="Times New Roman" w:hAnsi="Times New Roman" w:cs="Times New Roman"/>
        </w:rPr>
      </w:pPr>
    </w:p>
    <w:tbl>
      <w:tblPr>
        <w:tblW w:w="9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65"/>
        <w:gridCol w:w="1312"/>
        <w:gridCol w:w="1313"/>
        <w:gridCol w:w="1220"/>
        <w:gridCol w:w="1719"/>
        <w:gridCol w:w="1223"/>
      </w:tblGrid>
      <w:tr w:rsidR="008B1EB4" w:rsidRPr="00C51663" w14:paraId="13A78B08" w14:textId="77777777" w:rsidTr="00D510A1">
        <w:trPr>
          <w:cantSplit/>
          <w:trHeight w:val="20"/>
        </w:trPr>
        <w:tc>
          <w:tcPr>
            <w:tcW w:w="9152" w:type="dxa"/>
            <w:gridSpan w:val="6"/>
            <w:tcBorders>
              <w:top w:val="nil"/>
              <w:left w:val="nil"/>
              <w:bottom w:val="nil"/>
              <w:right w:val="nil"/>
            </w:tcBorders>
            <w:shd w:val="clear" w:color="auto" w:fill="FFFFFF"/>
          </w:tcPr>
          <w:p w14:paraId="6F4DB86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b/>
                <w:bCs/>
              </w:rPr>
              <w:t xml:space="preserve">Residuals </w:t>
            </w:r>
            <w:proofErr w:type="spellStart"/>
            <w:r w:rsidRPr="00C51663">
              <w:rPr>
                <w:rFonts w:ascii="Arial" w:hAnsi="Arial"/>
                <w:b/>
                <w:bCs/>
              </w:rPr>
              <w:t>Statistics</w:t>
            </w:r>
            <w:r w:rsidRPr="00C51663">
              <w:rPr>
                <w:rFonts w:ascii="Arial" w:hAnsi="Arial"/>
                <w:b/>
                <w:bCs/>
                <w:vertAlign w:val="superscript"/>
              </w:rPr>
              <w:t>a</w:t>
            </w:r>
            <w:proofErr w:type="spellEnd"/>
          </w:p>
        </w:tc>
      </w:tr>
      <w:tr w:rsidR="008B1EB4" w:rsidRPr="00C51663" w14:paraId="5655E06F" w14:textId="77777777" w:rsidTr="00D510A1">
        <w:trPr>
          <w:cantSplit/>
          <w:trHeight w:val="20"/>
        </w:trPr>
        <w:tc>
          <w:tcPr>
            <w:tcW w:w="2365" w:type="dxa"/>
            <w:tcBorders>
              <w:top w:val="single" w:sz="16" w:space="0" w:color="000000"/>
              <w:left w:val="single" w:sz="16" w:space="0" w:color="000000"/>
              <w:bottom w:val="single" w:sz="16" w:space="0" w:color="000000"/>
              <w:right w:val="single" w:sz="16" w:space="0" w:color="000000"/>
            </w:tcBorders>
            <w:shd w:val="clear" w:color="auto" w:fill="FFFFFF"/>
          </w:tcPr>
          <w:p w14:paraId="1D8D6456" w14:textId="77777777" w:rsidR="008B1EB4" w:rsidRPr="00C51663" w:rsidRDefault="008B1EB4" w:rsidP="008349AF">
            <w:pPr>
              <w:widowControl w:val="0"/>
              <w:spacing w:after="0" w:line="240" w:lineRule="auto"/>
              <w:ind w:left="60" w:right="60"/>
              <w:jc w:val="center"/>
              <w:rPr>
                <w:rFonts w:ascii="Arial" w:hAnsi="Arial"/>
              </w:rPr>
            </w:pPr>
          </w:p>
        </w:tc>
        <w:tc>
          <w:tcPr>
            <w:tcW w:w="1312" w:type="dxa"/>
            <w:tcBorders>
              <w:top w:val="single" w:sz="16" w:space="0" w:color="000000"/>
              <w:left w:val="single" w:sz="16" w:space="0" w:color="000000"/>
              <w:bottom w:val="single" w:sz="16" w:space="0" w:color="000000"/>
            </w:tcBorders>
            <w:shd w:val="clear" w:color="auto" w:fill="FFFFFF"/>
          </w:tcPr>
          <w:p w14:paraId="544EF41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Minimum</w:t>
            </w:r>
          </w:p>
        </w:tc>
        <w:tc>
          <w:tcPr>
            <w:tcW w:w="1313" w:type="dxa"/>
            <w:tcBorders>
              <w:top w:val="single" w:sz="16" w:space="0" w:color="000000"/>
              <w:bottom w:val="single" w:sz="16" w:space="0" w:color="000000"/>
            </w:tcBorders>
            <w:shd w:val="clear" w:color="auto" w:fill="FFFFFF"/>
          </w:tcPr>
          <w:p w14:paraId="73F6B659"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Maximum</w:t>
            </w:r>
          </w:p>
        </w:tc>
        <w:tc>
          <w:tcPr>
            <w:tcW w:w="1220" w:type="dxa"/>
            <w:tcBorders>
              <w:top w:val="single" w:sz="16" w:space="0" w:color="000000"/>
              <w:bottom w:val="single" w:sz="16" w:space="0" w:color="000000"/>
            </w:tcBorders>
            <w:shd w:val="clear" w:color="auto" w:fill="FFFFFF"/>
          </w:tcPr>
          <w:p w14:paraId="5ABE63A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Mean</w:t>
            </w:r>
          </w:p>
        </w:tc>
        <w:tc>
          <w:tcPr>
            <w:tcW w:w="1719" w:type="dxa"/>
            <w:tcBorders>
              <w:top w:val="single" w:sz="16" w:space="0" w:color="000000"/>
              <w:bottom w:val="single" w:sz="16" w:space="0" w:color="000000"/>
            </w:tcBorders>
            <w:shd w:val="clear" w:color="auto" w:fill="FFFFFF"/>
          </w:tcPr>
          <w:p w14:paraId="5502BA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Deviation</w:t>
            </w:r>
          </w:p>
        </w:tc>
        <w:tc>
          <w:tcPr>
            <w:tcW w:w="1220" w:type="dxa"/>
            <w:tcBorders>
              <w:top w:val="single" w:sz="16" w:space="0" w:color="000000"/>
              <w:bottom w:val="single" w:sz="16" w:space="0" w:color="000000"/>
              <w:right w:val="single" w:sz="16" w:space="0" w:color="000000"/>
            </w:tcBorders>
            <w:shd w:val="clear" w:color="auto" w:fill="FFFFFF"/>
          </w:tcPr>
          <w:p w14:paraId="64C0DFC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N</w:t>
            </w:r>
          </w:p>
        </w:tc>
      </w:tr>
      <w:tr w:rsidR="008B1EB4" w:rsidRPr="00C51663" w14:paraId="514D80AC" w14:textId="77777777" w:rsidTr="00D510A1">
        <w:trPr>
          <w:cantSplit/>
          <w:trHeight w:val="20"/>
        </w:trPr>
        <w:tc>
          <w:tcPr>
            <w:tcW w:w="2365" w:type="dxa"/>
            <w:tcBorders>
              <w:top w:val="single" w:sz="16" w:space="0" w:color="000000"/>
              <w:left w:val="single" w:sz="16" w:space="0" w:color="000000"/>
              <w:bottom w:val="nil"/>
              <w:right w:val="single" w:sz="16" w:space="0" w:color="000000"/>
            </w:tcBorders>
            <w:shd w:val="clear" w:color="auto" w:fill="FFFFFF"/>
            <w:vAlign w:val="center"/>
          </w:tcPr>
          <w:p w14:paraId="378FE7EE"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Predicted Value</w:t>
            </w:r>
          </w:p>
        </w:tc>
        <w:tc>
          <w:tcPr>
            <w:tcW w:w="1312" w:type="dxa"/>
            <w:tcBorders>
              <w:top w:val="single" w:sz="16" w:space="0" w:color="000000"/>
              <w:left w:val="single" w:sz="16" w:space="0" w:color="000000"/>
              <w:bottom w:val="nil"/>
            </w:tcBorders>
            <w:shd w:val="clear" w:color="auto" w:fill="FFFFFF"/>
            <w:vAlign w:val="center"/>
          </w:tcPr>
          <w:p w14:paraId="26C154A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4.1735</w:t>
            </w:r>
          </w:p>
        </w:tc>
        <w:tc>
          <w:tcPr>
            <w:tcW w:w="1313" w:type="dxa"/>
            <w:tcBorders>
              <w:top w:val="single" w:sz="16" w:space="0" w:color="000000"/>
              <w:bottom w:val="nil"/>
            </w:tcBorders>
            <w:shd w:val="clear" w:color="auto" w:fill="FFFFFF"/>
            <w:vAlign w:val="center"/>
          </w:tcPr>
          <w:p w14:paraId="61D85CA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5.0234</w:t>
            </w:r>
          </w:p>
        </w:tc>
        <w:tc>
          <w:tcPr>
            <w:tcW w:w="1220" w:type="dxa"/>
            <w:tcBorders>
              <w:top w:val="single" w:sz="16" w:space="0" w:color="000000"/>
              <w:bottom w:val="nil"/>
            </w:tcBorders>
            <w:shd w:val="clear" w:color="auto" w:fill="FFFFFF"/>
            <w:vAlign w:val="center"/>
          </w:tcPr>
          <w:p w14:paraId="44688841"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4.6098</w:t>
            </w:r>
          </w:p>
        </w:tc>
        <w:tc>
          <w:tcPr>
            <w:tcW w:w="1719" w:type="dxa"/>
            <w:tcBorders>
              <w:top w:val="single" w:sz="16" w:space="0" w:color="000000"/>
              <w:bottom w:val="nil"/>
            </w:tcBorders>
            <w:shd w:val="clear" w:color="auto" w:fill="FFFFFF"/>
            <w:vAlign w:val="center"/>
          </w:tcPr>
          <w:p w14:paraId="794007E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.16373</w:t>
            </w:r>
          </w:p>
        </w:tc>
        <w:tc>
          <w:tcPr>
            <w:tcW w:w="1220" w:type="dxa"/>
            <w:tcBorders>
              <w:top w:val="single" w:sz="16" w:space="0" w:color="000000"/>
              <w:bottom w:val="nil"/>
              <w:right w:val="single" w:sz="16" w:space="0" w:color="000000"/>
            </w:tcBorders>
            <w:shd w:val="clear" w:color="auto" w:fill="FFFFFF"/>
            <w:vAlign w:val="center"/>
          </w:tcPr>
          <w:p w14:paraId="287CA83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r>
      <w:tr w:rsidR="008B1EB4" w:rsidRPr="00C51663" w14:paraId="661BDEF5" w14:textId="77777777" w:rsidTr="00D510A1">
        <w:trPr>
          <w:cantSplit/>
          <w:trHeight w:val="20"/>
        </w:trPr>
        <w:tc>
          <w:tcPr>
            <w:tcW w:w="2365" w:type="dxa"/>
            <w:tcBorders>
              <w:top w:val="nil"/>
              <w:left w:val="single" w:sz="16" w:space="0" w:color="000000"/>
              <w:bottom w:val="nil"/>
              <w:right w:val="single" w:sz="16" w:space="0" w:color="000000"/>
            </w:tcBorders>
            <w:shd w:val="clear" w:color="auto" w:fill="FFFFFF"/>
            <w:vAlign w:val="center"/>
          </w:tcPr>
          <w:p w14:paraId="254E1FA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Residual</w:t>
            </w:r>
          </w:p>
        </w:tc>
        <w:tc>
          <w:tcPr>
            <w:tcW w:w="1312" w:type="dxa"/>
            <w:tcBorders>
              <w:top w:val="nil"/>
              <w:left w:val="single" w:sz="16" w:space="0" w:color="000000"/>
              <w:bottom w:val="nil"/>
            </w:tcBorders>
            <w:shd w:val="clear" w:color="auto" w:fill="FFFFFF"/>
            <w:vAlign w:val="center"/>
          </w:tcPr>
          <w:p w14:paraId="412102F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-3.04172-</w:t>
            </w:r>
          </w:p>
        </w:tc>
        <w:tc>
          <w:tcPr>
            <w:tcW w:w="1313" w:type="dxa"/>
            <w:tcBorders>
              <w:top w:val="nil"/>
              <w:bottom w:val="nil"/>
            </w:tcBorders>
            <w:shd w:val="clear" w:color="auto" w:fill="FFFFFF"/>
            <w:vAlign w:val="center"/>
          </w:tcPr>
          <w:p w14:paraId="2A7C7C07"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1.88569</w:t>
            </w:r>
          </w:p>
        </w:tc>
        <w:tc>
          <w:tcPr>
            <w:tcW w:w="1220" w:type="dxa"/>
            <w:tcBorders>
              <w:top w:val="nil"/>
              <w:bottom w:val="nil"/>
            </w:tcBorders>
            <w:shd w:val="clear" w:color="auto" w:fill="FFFFFF"/>
            <w:vAlign w:val="center"/>
          </w:tcPr>
          <w:p w14:paraId="04AEE36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.00000</w:t>
            </w:r>
          </w:p>
        </w:tc>
        <w:tc>
          <w:tcPr>
            <w:tcW w:w="1719" w:type="dxa"/>
            <w:tcBorders>
              <w:top w:val="nil"/>
              <w:bottom w:val="nil"/>
            </w:tcBorders>
            <w:shd w:val="clear" w:color="auto" w:fill="FFFFFF"/>
            <w:vAlign w:val="center"/>
          </w:tcPr>
          <w:p w14:paraId="44568523"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.83432</w:t>
            </w:r>
          </w:p>
        </w:tc>
        <w:tc>
          <w:tcPr>
            <w:tcW w:w="1220" w:type="dxa"/>
            <w:tcBorders>
              <w:top w:val="nil"/>
              <w:bottom w:val="nil"/>
              <w:right w:val="single" w:sz="16" w:space="0" w:color="000000"/>
            </w:tcBorders>
            <w:shd w:val="clear" w:color="auto" w:fill="FFFFFF"/>
            <w:vAlign w:val="center"/>
          </w:tcPr>
          <w:p w14:paraId="463E7BB0"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r>
      <w:tr w:rsidR="008B1EB4" w:rsidRPr="00C51663" w14:paraId="308D11AD" w14:textId="77777777" w:rsidTr="00D510A1">
        <w:trPr>
          <w:cantSplit/>
          <w:trHeight w:val="20"/>
        </w:trPr>
        <w:tc>
          <w:tcPr>
            <w:tcW w:w="2365" w:type="dxa"/>
            <w:tcBorders>
              <w:top w:val="nil"/>
              <w:left w:val="single" w:sz="16" w:space="0" w:color="000000"/>
              <w:bottom w:val="nil"/>
              <w:right w:val="single" w:sz="16" w:space="0" w:color="000000"/>
            </w:tcBorders>
            <w:shd w:val="clear" w:color="auto" w:fill="FFFFFF"/>
            <w:vAlign w:val="center"/>
          </w:tcPr>
          <w:p w14:paraId="56455CE8"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Predicted Value</w:t>
            </w:r>
          </w:p>
        </w:tc>
        <w:tc>
          <w:tcPr>
            <w:tcW w:w="1312" w:type="dxa"/>
            <w:tcBorders>
              <w:top w:val="nil"/>
              <w:left w:val="single" w:sz="16" w:space="0" w:color="000000"/>
              <w:bottom w:val="nil"/>
            </w:tcBorders>
            <w:shd w:val="clear" w:color="auto" w:fill="FFFFFF"/>
            <w:vAlign w:val="center"/>
          </w:tcPr>
          <w:p w14:paraId="3E0A0C7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-2.664-</w:t>
            </w:r>
          </w:p>
        </w:tc>
        <w:tc>
          <w:tcPr>
            <w:tcW w:w="1313" w:type="dxa"/>
            <w:tcBorders>
              <w:top w:val="nil"/>
              <w:bottom w:val="nil"/>
            </w:tcBorders>
            <w:shd w:val="clear" w:color="auto" w:fill="FFFFFF"/>
            <w:vAlign w:val="center"/>
          </w:tcPr>
          <w:p w14:paraId="228C34ED"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2.526</w:t>
            </w:r>
          </w:p>
        </w:tc>
        <w:tc>
          <w:tcPr>
            <w:tcW w:w="1220" w:type="dxa"/>
            <w:tcBorders>
              <w:top w:val="nil"/>
              <w:bottom w:val="nil"/>
            </w:tcBorders>
            <w:shd w:val="clear" w:color="auto" w:fill="FFFFFF"/>
            <w:vAlign w:val="center"/>
          </w:tcPr>
          <w:p w14:paraId="77D734D2"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.000</w:t>
            </w:r>
          </w:p>
        </w:tc>
        <w:tc>
          <w:tcPr>
            <w:tcW w:w="1719" w:type="dxa"/>
            <w:tcBorders>
              <w:top w:val="nil"/>
              <w:bottom w:val="nil"/>
            </w:tcBorders>
            <w:shd w:val="clear" w:color="auto" w:fill="FFFFFF"/>
            <w:vAlign w:val="center"/>
          </w:tcPr>
          <w:p w14:paraId="16125C7F"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1.000</w:t>
            </w:r>
          </w:p>
        </w:tc>
        <w:tc>
          <w:tcPr>
            <w:tcW w:w="1220" w:type="dxa"/>
            <w:tcBorders>
              <w:top w:val="nil"/>
              <w:bottom w:val="nil"/>
              <w:right w:val="single" w:sz="16" w:space="0" w:color="000000"/>
            </w:tcBorders>
            <w:shd w:val="clear" w:color="auto" w:fill="FFFFFF"/>
            <w:vAlign w:val="center"/>
          </w:tcPr>
          <w:p w14:paraId="59731F8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r>
      <w:tr w:rsidR="008B1EB4" w:rsidRPr="00C51663" w14:paraId="5A4A13DE" w14:textId="77777777" w:rsidTr="00D510A1">
        <w:trPr>
          <w:cantSplit/>
          <w:trHeight w:val="20"/>
        </w:trPr>
        <w:tc>
          <w:tcPr>
            <w:tcW w:w="2365" w:type="dxa"/>
            <w:tcBorders>
              <w:top w:val="nil"/>
              <w:left w:val="single" w:sz="16" w:space="0" w:color="000000"/>
              <w:bottom w:val="single" w:sz="16" w:space="0" w:color="000000"/>
              <w:right w:val="single" w:sz="16" w:space="0" w:color="000000"/>
            </w:tcBorders>
            <w:shd w:val="clear" w:color="auto" w:fill="FFFFFF"/>
            <w:vAlign w:val="center"/>
          </w:tcPr>
          <w:p w14:paraId="2EEBE3F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Std. Residual</w:t>
            </w:r>
          </w:p>
        </w:tc>
        <w:tc>
          <w:tcPr>
            <w:tcW w:w="1312" w:type="dxa"/>
            <w:tcBorders>
              <w:top w:val="nil"/>
              <w:left w:val="single" w:sz="16" w:space="0" w:color="000000"/>
              <w:bottom w:val="single" w:sz="16" w:space="0" w:color="000000"/>
            </w:tcBorders>
            <w:shd w:val="clear" w:color="auto" w:fill="FFFFFF"/>
            <w:vAlign w:val="center"/>
          </w:tcPr>
          <w:p w14:paraId="2A94D3C5"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-3.626-</w:t>
            </w:r>
          </w:p>
        </w:tc>
        <w:tc>
          <w:tcPr>
            <w:tcW w:w="1313" w:type="dxa"/>
            <w:tcBorders>
              <w:top w:val="nil"/>
              <w:bottom w:val="single" w:sz="16" w:space="0" w:color="000000"/>
            </w:tcBorders>
            <w:shd w:val="clear" w:color="auto" w:fill="FFFFFF"/>
            <w:vAlign w:val="center"/>
          </w:tcPr>
          <w:p w14:paraId="2A8CF50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2.248</w:t>
            </w:r>
          </w:p>
        </w:tc>
        <w:tc>
          <w:tcPr>
            <w:tcW w:w="1220" w:type="dxa"/>
            <w:tcBorders>
              <w:top w:val="nil"/>
              <w:bottom w:val="single" w:sz="16" w:space="0" w:color="000000"/>
            </w:tcBorders>
            <w:shd w:val="clear" w:color="auto" w:fill="FFFFFF"/>
            <w:vAlign w:val="center"/>
          </w:tcPr>
          <w:p w14:paraId="7CA0B374"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.000</w:t>
            </w:r>
          </w:p>
        </w:tc>
        <w:tc>
          <w:tcPr>
            <w:tcW w:w="1719" w:type="dxa"/>
            <w:tcBorders>
              <w:top w:val="nil"/>
              <w:bottom w:val="single" w:sz="16" w:space="0" w:color="000000"/>
            </w:tcBorders>
            <w:shd w:val="clear" w:color="auto" w:fill="FFFFFF"/>
            <w:vAlign w:val="center"/>
          </w:tcPr>
          <w:p w14:paraId="3C1165E6"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.995</w:t>
            </w:r>
          </w:p>
        </w:tc>
        <w:tc>
          <w:tcPr>
            <w:tcW w:w="1220" w:type="dxa"/>
            <w:tcBorders>
              <w:top w:val="nil"/>
              <w:bottom w:val="single" w:sz="16" w:space="0" w:color="000000"/>
              <w:right w:val="single" w:sz="16" w:space="0" w:color="000000"/>
            </w:tcBorders>
            <w:shd w:val="clear" w:color="auto" w:fill="FFFFFF"/>
            <w:vAlign w:val="center"/>
          </w:tcPr>
          <w:p w14:paraId="027EECAB" w14:textId="77777777" w:rsidR="008B1EB4" w:rsidRPr="00C51663" w:rsidRDefault="008B1EB4" w:rsidP="008349AF">
            <w:pPr>
              <w:widowControl w:val="0"/>
              <w:spacing w:after="0" w:line="240" w:lineRule="auto"/>
              <w:ind w:left="60" w:right="60"/>
              <w:jc w:val="center"/>
              <w:rPr>
                <w:rFonts w:ascii="Arial" w:hAnsi="Arial"/>
              </w:rPr>
            </w:pPr>
            <w:r w:rsidRPr="00C51663">
              <w:rPr>
                <w:rFonts w:ascii="Arial" w:hAnsi="Arial"/>
              </w:rPr>
              <w:t>94</w:t>
            </w:r>
          </w:p>
        </w:tc>
      </w:tr>
      <w:tr w:rsidR="008B1EB4" w:rsidRPr="00C51663" w14:paraId="15536BC7" w14:textId="77777777" w:rsidTr="00D510A1">
        <w:trPr>
          <w:cantSplit/>
          <w:trHeight w:val="20"/>
        </w:trPr>
        <w:tc>
          <w:tcPr>
            <w:tcW w:w="9152" w:type="dxa"/>
            <w:gridSpan w:val="6"/>
            <w:tcBorders>
              <w:top w:val="nil"/>
              <w:left w:val="nil"/>
              <w:bottom w:val="nil"/>
              <w:right w:val="nil"/>
            </w:tcBorders>
            <w:shd w:val="clear" w:color="auto" w:fill="FFFFFF"/>
          </w:tcPr>
          <w:p w14:paraId="66E90AE2" w14:textId="77777777" w:rsidR="008B1EB4" w:rsidRPr="00C51663" w:rsidRDefault="008B1EB4" w:rsidP="008349AF">
            <w:pPr>
              <w:widowControl w:val="0"/>
              <w:bidi w:val="0"/>
              <w:spacing w:after="0" w:line="240" w:lineRule="auto"/>
              <w:ind w:left="60" w:right="60"/>
              <w:rPr>
                <w:rFonts w:ascii="Arial" w:hAnsi="Arial"/>
              </w:rPr>
            </w:pPr>
            <w:r w:rsidRPr="00C51663">
              <w:rPr>
                <w:rFonts w:ascii="Arial" w:hAnsi="Arial"/>
              </w:rPr>
              <w:t xml:space="preserve">a. Dependent Variable: </w:t>
            </w:r>
            <w:r w:rsidRPr="00C51663">
              <w:rPr>
                <w:rFonts w:ascii="Arial" w:hAnsi="Arial"/>
                <w:rtl/>
              </w:rPr>
              <w:t>التفكير التصميمي</w:t>
            </w:r>
          </w:p>
        </w:tc>
      </w:tr>
    </w:tbl>
    <w:p w14:paraId="5DA7D590" w14:textId="77777777" w:rsidR="008B1EB4" w:rsidRPr="00C51663" w:rsidRDefault="008B1EB4" w:rsidP="008349AF">
      <w:pPr>
        <w:widowControl w:val="0"/>
        <w:spacing w:after="0" w:line="240" w:lineRule="auto"/>
        <w:jc w:val="center"/>
        <w:rPr>
          <w:rFonts w:ascii="Arial" w:hAnsi="Arial"/>
          <w:b/>
          <w:bCs/>
          <w:rtl/>
        </w:rPr>
      </w:pPr>
      <w:r w:rsidRPr="00C51663">
        <w:rPr>
          <w:rFonts w:ascii="Arial" w:hAnsi="Arial"/>
          <w:b/>
          <w:bCs/>
        </w:rPr>
        <w:t>Charts</w:t>
      </w:r>
    </w:p>
    <w:p w14:paraId="73792897" w14:textId="1C49C6FD" w:rsidR="008B1EB4" w:rsidRPr="00C51663" w:rsidRDefault="00A13B2E" w:rsidP="008349AF">
      <w:pPr>
        <w:widowControl w:val="0"/>
        <w:spacing w:after="0" w:line="240" w:lineRule="auto"/>
        <w:jc w:val="center"/>
        <w:rPr>
          <w:rFonts w:ascii="Times New Roman" w:hAnsi="Times New Roman" w:cs="Times New Roman"/>
        </w:rPr>
      </w:pPr>
      <w:r w:rsidRPr="00C51663">
        <w:rPr>
          <w:rFonts w:ascii="Times New Roman" w:hAnsi="Times New Roman" w:cs="Times New Roman"/>
          <w:noProof/>
        </w:rPr>
        <w:drawing>
          <wp:inline distT="0" distB="0" distL="0" distR="0" wp14:anchorId="5563883D" wp14:editId="39175050">
            <wp:extent cx="4066674" cy="2885724"/>
            <wp:effectExtent l="0" t="0" r="0" b="0"/>
            <wp:docPr id="37098111"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8">
                      <a:extLst>
                        <a:ext uri="{28A0092B-C50C-407E-A947-70E740481C1C}">
                          <a14:useLocalDpi xmlns:a14="http://schemas.microsoft.com/office/drawing/2010/main" val="0"/>
                        </a:ext>
                      </a:extLst>
                    </a:blip>
                    <a:srcRect r="8472"/>
                    <a:stretch/>
                  </pic:blipFill>
                  <pic:spPr bwMode="auto">
                    <a:xfrm>
                      <a:off x="0" y="0"/>
                      <a:ext cx="4083012" cy="2897317"/>
                    </a:xfrm>
                    <a:prstGeom prst="rect">
                      <a:avLst/>
                    </a:prstGeom>
                    <a:noFill/>
                    <a:ln>
                      <a:noFill/>
                    </a:ln>
                    <a:extLst>
                      <a:ext uri="{53640926-AAD7-44D8-BBD7-CCE9431645EC}">
                        <a14:shadowObscured xmlns:a14="http://schemas.microsoft.com/office/drawing/2010/main"/>
                      </a:ext>
                    </a:extLst>
                  </pic:spPr>
                </pic:pic>
              </a:graphicData>
            </a:graphic>
          </wp:inline>
        </w:drawing>
      </w:r>
    </w:p>
    <w:p w14:paraId="0A171954" w14:textId="1B4CF65C" w:rsidR="008B1EB4" w:rsidRPr="00C51663" w:rsidRDefault="008B1EB4" w:rsidP="008349AF">
      <w:pPr>
        <w:widowControl w:val="0"/>
        <w:spacing w:after="0" w:line="240" w:lineRule="auto"/>
        <w:jc w:val="center"/>
        <w:rPr>
          <w:rFonts w:ascii="Times New Roman" w:hAnsi="Times New Roman" w:cs="Times New Roman"/>
        </w:rPr>
      </w:pPr>
      <w:r w:rsidRPr="00C51663">
        <w:rPr>
          <w:rFonts w:ascii="Times New Roman" w:hAnsi="Times New Roman" w:cs="Times New Roman"/>
          <w:noProof/>
        </w:rPr>
        <w:lastRenderedPageBreak/>
        <w:drawing>
          <wp:inline distT="0" distB="0" distL="0" distR="0" wp14:anchorId="3F132224" wp14:editId="451AC413">
            <wp:extent cx="4391025" cy="4267200"/>
            <wp:effectExtent l="0" t="0" r="9525" b="0"/>
            <wp:docPr id="311126252"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9">
                      <a:extLst>
                        <a:ext uri="{28A0092B-C50C-407E-A947-70E740481C1C}">
                          <a14:useLocalDpi xmlns:a14="http://schemas.microsoft.com/office/drawing/2010/main" val="0"/>
                        </a:ext>
                      </a:extLst>
                    </a:blip>
                    <a:srcRect l="14119" r="9302"/>
                    <a:stretch/>
                  </pic:blipFill>
                  <pic:spPr bwMode="auto">
                    <a:xfrm>
                      <a:off x="0" y="0"/>
                      <a:ext cx="4391025" cy="4267200"/>
                    </a:xfrm>
                    <a:prstGeom prst="rect">
                      <a:avLst/>
                    </a:prstGeom>
                    <a:noFill/>
                    <a:ln>
                      <a:noFill/>
                    </a:ln>
                    <a:extLst>
                      <a:ext uri="{53640926-AAD7-44D8-BBD7-CCE9431645EC}">
                        <a14:shadowObscured xmlns:a14="http://schemas.microsoft.com/office/drawing/2010/main"/>
                      </a:ext>
                    </a:extLst>
                  </pic:spPr>
                </pic:pic>
              </a:graphicData>
            </a:graphic>
          </wp:inline>
        </w:drawing>
      </w:r>
    </w:p>
    <w:p w14:paraId="3333515B" w14:textId="4B0799DE" w:rsidR="008B1EB4" w:rsidRPr="00C51663" w:rsidRDefault="008B1EB4" w:rsidP="008349AF">
      <w:pPr>
        <w:widowControl w:val="0"/>
        <w:spacing w:after="0" w:line="240" w:lineRule="auto"/>
        <w:jc w:val="center"/>
        <w:rPr>
          <w:rFonts w:ascii="Times New Roman" w:hAnsi="Times New Roman" w:cs="Times New Roman"/>
        </w:rPr>
      </w:pPr>
      <w:r w:rsidRPr="00C51663">
        <w:rPr>
          <w:rFonts w:ascii="Times New Roman" w:hAnsi="Times New Roman" w:cs="Times New Roman"/>
          <w:noProof/>
        </w:rPr>
        <w:drawing>
          <wp:inline distT="0" distB="0" distL="0" distR="0" wp14:anchorId="5C1194F2" wp14:editId="71866AD5">
            <wp:extent cx="4313337" cy="3209925"/>
            <wp:effectExtent l="0" t="0" r="0" b="0"/>
            <wp:docPr id="274710071"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315654" cy="3211649"/>
                    </a:xfrm>
                    <a:prstGeom prst="rect">
                      <a:avLst/>
                    </a:prstGeom>
                    <a:noFill/>
                    <a:ln>
                      <a:noFill/>
                    </a:ln>
                  </pic:spPr>
                </pic:pic>
              </a:graphicData>
            </a:graphic>
          </wp:inline>
        </w:drawing>
      </w:r>
    </w:p>
    <w:p w14:paraId="7313695D" w14:textId="77777777" w:rsidR="00EB0050" w:rsidRPr="00EB0050" w:rsidRDefault="00EB0050" w:rsidP="008349AF">
      <w:pPr>
        <w:widowControl w:val="0"/>
        <w:spacing w:after="0" w:line="240" w:lineRule="auto"/>
      </w:pPr>
    </w:p>
    <w:sectPr w:rsidR="00EB0050" w:rsidRPr="00EB0050" w:rsidSect="003F5A95">
      <w:headerReference w:type="default" r:id="rId41"/>
      <w:pgSz w:w="11907" w:h="16840" w:code="9"/>
      <w:pgMar w:top="1418" w:right="1701" w:bottom="1418" w:left="1418"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0EA382" w14:textId="77777777" w:rsidR="004531E9" w:rsidRDefault="004531E9" w:rsidP="005F4BC2">
      <w:pPr>
        <w:spacing w:after="0" w:line="240" w:lineRule="auto"/>
      </w:pPr>
      <w:r>
        <w:separator/>
      </w:r>
    </w:p>
    <w:p w14:paraId="7AA3677F" w14:textId="77777777" w:rsidR="004531E9" w:rsidRDefault="004531E9"/>
  </w:endnote>
  <w:endnote w:type="continuationSeparator" w:id="0">
    <w:p w14:paraId="7E1B38B9" w14:textId="77777777" w:rsidR="004531E9" w:rsidRDefault="004531E9" w:rsidP="005F4BC2">
      <w:pPr>
        <w:spacing w:after="0" w:line="240" w:lineRule="auto"/>
      </w:pPr>
      <w:r>
        <w:continuationSeparator/>
      </w:r>
    </w:p>
    <w:p w14:paraId="755C1CB8" w14:textId="77777777" w:rsidR="004531E9" w:rsidRDefault="004531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499D1" w14:textId="01894033" w:rsidR="003F7F95" w:rsidRDefault="003F7F95">
    <w:pPr>
      <w:pStyle w:val="a8"/>
      <w:jc w:val="center"/>
    </w:pPr>
  </w:p>
  <w:p w14:paraId="7418ABAE" w14:textId="77777777" w:rsidR="003F7F95" w:rsidRDefault="003F7F95">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73711018"/>
      <w:docPartObj>
        <w:docPartGallery w:val="Page Numbers (Bottom of Page)"/>
        <w:docPartUnique/>
      </w:docPartObj>
    </w:sdtPr>
    <w:sdtEndPr/>
    <w:sdtContent>
      <w:p w14:paraId="685415F5" w14:textId="45D8F6F0" w:rsidR="003F7F95" w:rsidRDefault="003F7F95" w:rsidP="005C7CC3">
        <w:pPr>
          <w:pStyle w:val="a8"/>
          <w:jc w:val="center"/>
        </w:pPr>
        <w:r>
          <w:fldChar w:fldCharType="begin"/>
        </w:r>
        <w:r>
          <w:instrText>PAGE   \* MERGEFORMAT</w:instrText>
        </w:r>
        <w:r>
          <w:fldChar w:fldCharType="separate"/>
        </w:r>
        <w:r w:rsidR="00590760" w:rsidRPr="00590760">
          <w:rPr>
            <w:rFonts w:cs="Calibri"/>
            <w:noProof/>
            <w:lang w:val="ar-SA"/>
          </w:rPr>
          <w:t>VII</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4518059"/>
      <w:docPartObj>
        <w:docPartGallery w:val="Page Numbers (Bottom of Page)"/>
        <w:docPartUnique/>
      </w:docPartObj>
    </w:sdtPr>
    <w:sdtEndPr/>
    <w:sdtContent>
      <w:p w14:paraId="3054E723" w14:textId="1093F4B4" w:rsidR="003F7F95" w:rsidRDefault="003F7F95" w:rsidP="005C7CC3">
        <w:pPr>
          <w:pStyle w:val="a8"/>
          <w:jc w:val="center"/>
        </w:pPr>
        <w:r>
          <w:fldChar w:fldCharType="begin"/>
        </w:r>
        <w:r>
          <w:instrText>PAGE   \* MERGEFORMAT</w:instrText>
        </w:r>
        <w:r>
          <w:fldChar w:fldCharType="separate"/>
        </w:r>
        <w:r w:rsidR="00590760" w:rsidRPr="00590760">
          <w:rPr>
            <w:noProof/>
            <w:rtl/>
            <w:lang w:val="ar-SA"/>
          </w:rPr>
          <w:t>58</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AE9BEA" w14:textId="77777777" w:rsidR="004531E9" w:rsidRDefault="004531E9" w:rsidP="005F4BC2">
      <w:pPr>
        <w:spacing w:after="0" w:line="240" w:lineRule="auto"/>
      </w:pPr>
      <w:r>
        <w:separator/>
      </w:r>
    </w:p>
    <w:p w14:paraId="24A0587F" w14:textId="77777777" w:rsidR="004531E9" w:rsidRDefault="004531E9"/>
  </w:footnote>
  <w:footnote w:type="continuationSeparator" w:id="0">
    <w:p w14:paraId="76BD5A88" w14:textId="77777777" w:rsidR="004531E9" w:rsidRDefault="004531E9" w:rsidP="005F4BC2">
      <w:pPr>
        <w:spacing w:after="0" w:line="240" w:lineRule="auto"/>
      </w:pPr>
      <w:r>
        <w:continuationSeparator/>
      </w:r>
    </w:p>
    <w:p w14:paraId="594707C5" w14:textId="77777777" w:rsidR="004531E9" w:rsidRDefault="004531E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DE70C" w14:textId="6CF279A0" w:rsidR="003F7F95" w:rsidRPr="00893421" w:rsidRDefault="003F7F95" w:rsidP="00912BBE">
    <w:pPr>
      <w:pStyle w:val="a7"/>
      <w:jc w:val="center"/>
      <w:rPr>
        <w:rFonts w:ascii="Simplified Arabic" w:hAnsi="Simplified Arabic" w:cs="Simplified Arabic"/>
        <w:b/>
        <w:bCs/>
        <w:sz w:val="28"/>
        <w:szCs w:val="28"/>
        <w:lang w:bidi="ar-LY"/>
      </w:rPr>
    </w:pPr>
    <w:r>
      <w:rPr>
        <w:rFonts w:ascii="Simplified Arabic" w:hAnsi="Simplified Arabic" w:cs="Simplified Arabic" w:hint="cs"/>
        <w:b/>
        <w:bCs/>
        <w:sz w:val="28"/>
        <w:szCs w:val="28"/>
        <w:rtl/>
        <w:lang w:bidi="ar-LY"/>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8DAA1" w14:textId="457D91E0" w:rsidR="0086341B" w:rsidRPr="0069627A" w:rsidRDefault="0086341B" w:rsidP="0069627A">
    <w:pPr>
      <w:pStyle w:val="a7"/>
      <w:spacing w:line="240" w:lineRule="auto"/>
      <w:jc w:val="right"/>
      <w:rPr>
        <w:rFonts w:ascii="Simplified Arabic" w:hAnsi="Simplified Arabic" w:cs="Simplified Arabic"/>
        <w:b/>
        <w:bCs/>
        <w:sz w:val="32"/>
        <w:szCs w:val="32"/>
        <w:lang w:bidi="ar-LY"/>
      </w:rPr>
    </w:pPr>
    <w:r w:rsidRPr="0069627A">
      <w:rPr>
        <w:rFonts w:ascii="Simplified Arabic" w:hAnsi="Simplified Arabic" w:cs="Simplified Arabic"/>
        <w:b/>
        <w:bCs/>
        <w:sz w:val="32"/>
        <w:szCs w:val="32"/>
        <w:rtl/>
        <w:lang w:bidi="ar-LY"/>
      </w:rPr>
      <w:t xml:space="preserve">الفصل الأول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10913" w14:textId="1CC9528B" w:rsidR="00442319" w:rsidRPr="0069627A" w:rsidRDefault="00442319" w:rsidP="0069627A">
    <w:pPr>
      <w:pStyle w:val="a7"/>
      <w:spacing w:line="240" w:lineRule="auto"/>
      <w:jc w:val="right"/>
      <w:rPr>
        <w:rFonts w:ascii="Simplified Arabic" w:hAnsi="Simplified Arabic" w:cs="Simplified Arabic"/>
        <w:b/>
        <w:bCs/>
        <w:sz w:val="32"/>
        <w:szCs w:val="32"/>
        <w:lang w:bidi="ar-LY"/>
      </w:rPr>
    </w:pPr>
    <w:r w:rsidRPr="0069627A">
      <w:rPr>
        <w:rFonts w:ascii="Simplified Arabic" w:hAnsi="Simplified Arabic" w:cs="Simplified Arabic"/>
        <w:b/>
        <w:bCs/>
        <w:sz w:val="32"/>
        <w:szCs w:val="32"/>
        <w:rtl/>
        <w:lang w:bidi="ar-LY"/>
      </w:rPr>
      <w:t xml:space="preserve">الفصل الثاني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F8802" w14:textId="4B8AA8F5" w:rsidR="000A42AE" w:rsidRPr="0069627A" w:rsidRDefault="000A42AE" w:rsidP="0069627A">
    <w:pPr>
      <w:pStyle w:val="a7"/>
      <w:spacing w:line="240" w:lineRule="auto"/>
      <w:jc w:val="right"/>
      <w:rPr>
        <w:rFonts w:ascii="Simplified Arabic" w:hAnsi="Simplified Arabic" w:cs="Simplified Arabic"/>
        <w:b/>
        <w:bCs/>
        <w:sz w:val="32"/>
        <w:szCs w:val="32"/>
        <w:lang w:bidi="ar-LY"/>
      </w:rPr>
    </w:pPr>
    <w:r w:rsidRPr="0069627A">
      <w:rPr>
        <w:rFonts w:ascii="Simplified Arabic" w:hAnsi="Simplified Arabic" w:cs="Simplified Arabic"/>
        <w:b/>
        <w:bCs/>
        <w:sz w:val="32"/>
        <w:szCs w:val="32"/>
        <w:rtl/>
        <w:lang w:bidi="ar-LY"/>
      </w:rPr>
      <w:t xml:space="preserve">الفصل الثالث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270A1" w14:textId="1D02AA32" w:rsidR="00AF4CC4" w:rsidRPr="00FD6F31" w:rsidRDefault="00AF4CC4" w:rsidP="0069627A">
    <w:pPr>
      <w:pStyle w:val="a7"/>
      <w:spacing w:line="240" w:lineRule="auto"/>
      <w:jc w:val="right"/>
      <w:rPr>
        <w:rFonts w:ascii="Simplified Arabic" w:hAnsi="Simplified Arabic" w:cs="Simplified Arabic"/>
        <w:b/>
        <w:bCs/>
        <w:sz w:val="32"/>
        <w:szCs w:val="32"/>
        <w:lang w:bidi="ar-LY"/>
      </w:rPr>
    </w:pPr>
    <w:r w:rsidRPr="00FD6F31">
      <w:rPr>
        <w:rFonts w:ascii="Simplified Arabic" w:hAnsi="Simplified Arabic" w:cs="Simplified Arabic"/>
        <w:b/>
        <w:bCs/>
        <w:sz w:val="32"/>
        <w:szCs w:val="32"/>
        <w:rtl/>
        <w:lang w:bidi="ar-LY"/>
      </w:rPr>
      <w:t xml:space="preserve">الفصل الرابع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8139D" w14:textId="10E5691C" w:rsidR="003F7F95" w:rsidRPr="00FD6F31" w:rsidRDefault="006E7AF3" w:rsidP="005F4BC2">
    <w:pPr>
      <w:pStyle w:val="a7"/>
      <w:jc w:val="right"/>
      <w:rPr>
        <w:rFonts w:ascii="Simplified Arabic" w:hAnsi="Simplified Arabic" w:cs="Simplified Arabic"/>
        <w:b/>
        <w:bCs/>
        <w:sz w:val="32"/>
        <w:szCs w:val="32"/>
      </w:rPr>
    </w:pPr>
    <w:r w:rsidRPr="00FD6F31">
      <w:rPr>
        <w:rFonts w:ascii="Simplified Arabic" w:hAnsi="Simplified Arabic" w:cs="Simplified Arabic" w:hint="cs"/>
        <w:b/>
        <w:bCs/>
        <w:sz w:val="32"/>
        <w:szCs w:val="32"/>
        <w:rtl/>
      </w:rPr>
      <w:t>المراجع</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3263A" w14:textId="0E5ED226" w:rsidR="006E7AF3" w:rsidRPr="00FD6F31" w:rsidRDefault="006E7AF3" w:rsidP="005F4BC2">
    <w:pPr>
      <w:pStyle w:val="a7"/>
      <w:jc w:val="right"/>
      <w:rPr>
        <w:rFonts w:ascii="Simplified Arabic" w:hAnsi="Simplified Arabic" w:cs="Simplified Arabic"/>
        <w:b/>
        <w:bCs/>
        <w:sz w:val="32"/>
        <w:szCs w:val="32"/>
      </w:rPr>
    </w:pPr>
    <w:r w:rsidRPr="00FD6F31">
      <w:rPr>
        <w:rFonts w:ascii="Simplified Arabic" w:hAnsi="Simplified Arabic" w:cs="Simplified Arabic" w:hint="cs"/>
        <w:b/>
        <w:bCs/>
        <w:sz w:val="32"/>
        <w:szCs w:val="32"/>
        <w:rtl/>
      </w:rPr>
      <w:t>الملاحق</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0F6C91"/>
    <w:multiLevelType w:val="multilevel"/>
    <w:tmpl w:val="76C4D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7208D2"/>
    <w:multiLevelType w:val="multilevel"/>
    <w:tmpl w:val="558E87C2"/>
    <w:lvl w:ilvl="0">
      <w:start w:val="1"/>
      <w:numFmt w:val="decimal"/>
      <w:lvlText w:val="%1."/>
      <w:lvlJc w:val="left"/>
      <w:pPr>
        <w:ind w:left="360" w:hanging="360"/>
      </w:pPr>
    </w:lvl>
    <w:lvl w:ilvl="1">
      <w:start w:val="9"/>
      <w:numFmt w:val="decimal"/>
      <w:isLgl/>
      <w:lvlText w:val="%1.%2."/>
      <w:lvlJc w:val="left"/>
      <w:pPr>
        <w:ind w:left="765" w:hanging="765"/>
      </w:pPr>
      <w:rPr>
        <w:rFonts w:hint="default"/>
      </w:rPr>
    </w:lvl>
    <w:lvl w:ilvl="2">
      <w:start w:val="4"/>
      <w:numFmt w:val="decimal"/>
      <w:isLgl/>
      <w:lvlText w:val="%1.%2.%3."/>
      <w:lvlJc w:val="left"/>
      <w:pPr>
        <w:ind w:left="765" w:hanging="765"/>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2" w15:restartNumberingAfterBreak="0">
    <w:nsid w:val="17C0445B"/>
    <w:multiLevelType w:val="multilevel"/>
    <w:tmpl w:val="1F9634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AF14D53"/>
    <w:multiLevelType w:val="multilevel"/>
    <w:tmpl w:val="FFFFFFFF"/>
    <w:lvl w:ilvl="0">
      <w:start w:val="1"/>
      <w:numFmt w:val="decimal"/>
      <w:lvlText w:val="%1."/>
      <w:lvlJc w:val="left"/>
      <w:pPr>
        <w:tabs>
          <w:tab w:val="num" w:pos="360"/>
        </w:tabs>
        <w:ind w:left="360" w:hanging="360"/>
      </w:pPr>
      <w:rPr>
        <w:rFonts w:ascii="Simplified Arabic" w:eastAsiaTheme="minorEastAsia" w:hAnsi="Simplified Arabic" w:cs="Simplified Arabic"/>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4" w15:restartNumberingAfterBreak="0">
    <w:nsid w:val="1DAD2C22"/>
    <w:multiLevelType w:val="multilevel"/>
    <w:tmpl w:val="9ADED606"/>
    <w:lvl w:ilvl="0">
      <w:start w:val="2"/>
      <w:numFmt w:val="decimal"/>
      <w:lvlText w:val="%1."/>
      <w:lvlJc w:val="left"/>
      <w:pPr>
        <w:ind w:left="510" w:hanging="510"/>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5" w15:restartNumberingAfterBreak="0">
    <w:nsid w:val="297058C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E5D5B33"/>
    <w:multiLevelType w:val="hybridMultilevel"/>
    <w:tmpl w:val="F6D03A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18044AF"/>
    <w:multiLevelType w:val="multilevel"/>
    <w:tmpl w:val="6A4C66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9D32423"/>
    <w:multiLevelType w:val="multilevel"/>
    <w:tmpl w:val="FFFFFFFF"/>
    <w:lvl w:ilvl="0">
      <w:start w:val="1"/>
      <w:numFmt w:val="decimal"/>
      <w:lvlText w:val="%1."/>
      <w:lvlJc w:val="left"/>
      <w:pPr>
        <w:tabs>
          <w:tab w:val="num" w:pos="720"/>
        </w:tabs>
        <w:ind w:left="720" w:hanging="360"/>
      </w:pPr>
      <w:rPr>
        <w:rFonts w:cs="Times New Roman" w:hint="default"/>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15:restartNumberingAfterBreak="0">
    <w:nsid w:val="3A632F46"/>
    <w:multiLevelType w:val="multilevel"/>
    <w:tmpl w:val="FFFFFFFF"/>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15:restartNumberingAfterBreak="0">
    <w:nsid w:val="3E7718ED"/>
    <w:multiLevelType w:val="hybridMultilevel"/>
    <w:tmpl w:val="84369C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764DDE"/>
    <w:multiLevelType w:val="multilevel"/>
    <w:tmpl w:val="091E1526"/>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15:restartNumberingAfterBreak="0">
    <w:nsid w:val="48621AEA"/>
    <w:multiLevelType w:val="hybridMultilevel"/>
    <w:tmpl w:val="86144284"/>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48FF23B9"/>
    <w:multiLevelType w:val="multilevel"/>
    <w:tmpl w:val="3A8A258E"/>
    <w:lvl w:ilvl="0">
      <w:start w:val="3"/>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490E5F0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AF84D3E"/>
    <w:multiLevelType w:val="multilevel"/>
    <w:tmpl w:val="FFFFFFFF"/>
    <w:lvl w:ilvl="0">
      <w:start w:val="1"/>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16" w15:restartNumberingAfterBreak="0">
    <w:nsid w:val="573C5239"/>
    <w:multiLevelType w:val="multilevel"/>
    <w:tmpl w:val="5DB8CF1E"/>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125" w:hanging="765"/>
      </w:pPr>
      <w:rPr>
        <w:rFonts w:hint="default"/>
      </w:rPr>
    </w:lvl>
    <w:lvl w:ilvl="2">
      <w:start w:val="4"/>
      <w:numFmt w:val="decimal"/>
      <w:isLgl/>
      <w:lvlText w:val="%1.%2.%3."/>
      <w:lvlJc w:val="left"/>
      <w:pPr>
        <w:ind w:left="1125" w:hanging="765"/>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638D5D39"/>
    <w:multiLevelType w:val="hybridMultilevel"/>
    <w:tmpl w:val="B4DAAEE4"/>
    <w:lvl w:ilvl="0" w:tplc="FFFFFFFF">
      <w:start w:val="1"/>
      <w:numFmt w:val="decimal"/>
      <w:lvlText w:val="%1-"/>
      <w:lvlJc w:val="left"/>
      <w:pPr>
        <w:ind w:left="2345" w:hanging="360"/>
      </w:pPr>
      <w:rPr>
        <w:rFonts w:hint="default"/>
      </w:rPr>
    </w:lvl>
    <w:lvl w:ilvl="1" w:tplc="FFFFFFFF" w:tentative="1">
      <w:start w:val="1"/>
      <w:numFmt w:val="lowerLetter"/>
      <w:lvlText w:val="%2."/>
      <w:lvlJc w:val="left"/>
      <w:pPr>
        <w:ind w:left="3065" w:hanging="360"/>
      </w:pPr>
    </w:lvl>
    <w:lvl w:ilvl="2" w:tplc="FFFFFFFF" w:tentative="1">
      <w:start w:val="1"/>
      <w:numFmt w:val="lowerRoman"/>
      <w:lvlText w:val="%3."/>
      <w:lvlJc w:val="right"/>
      <w:pPr>
        <w:ind w:left="3785" w:hanging="180"/>
      </w:pPr>
    </w:lvl>
    <w:lvl w:ilvl="3" w:tplc="FFFFFFFF" w:tentative="1">
      <w:start w:val="1"/>
      <w:numFmt w:val="decimal"/>
      <w:lvlText w:val="%4."/>
      <w:lvlJc w:val="left"/>
      <w:pPr>
        <w:ind w:left="4505" w:hanging="360"/>
      </w:pPr>
    </w:lvl>
    <w:lvl w:ilvl="4" w:tplc="FFFFFFFF" w:tentative="1">
      <w:start w:val="1"/>
      <w:numFmt w:val="lowerLetter"/>
      <w:lvlText w:val="%5."/>
      <w:lvlJc w:val="left"/>
      <w:pPr>
        <w:ind w:left="5225" w:hanging="360"/>
      </w:pPr>
    </w:lvl>
    <w:lvl w:ilvl="5" w:tplc="FFFFFFFF" w:tentative="1">
      <w:start w:val="1"/>
      <w:numFmt w:val="lowerRoman"/>
      <w:lvlText w:val="%6."/>
      <w:lvlJc w:val="right"/>
      <w:pPr>
        <w:ind w:left="5945" w:hanging="180"/>
      </w:pPr>
    </w:lvl>
    <w:lvl w:ilvl="6" w:tplc="FFFFFFFF" w:tentative="1">
      <w:start w:val="1"/>
      <w:numFmt w:val="decimal"/>
      <w:lvlText w:val="%7."/>
      <w:lvlJc w:val="left"/>
      <w:pPr>
        <w:ind w:left="6665" w:hanging="360"/>
      </w:pPr>
    </w:lvl>
    <w:lvl w:ilvl="7" w:tplc="FFFFFFFF" w:tentative="1">
      <w:start w:val="1"/>
      <w:numFmt w:val="lowerLetter"/>
      <w:lvlText w:val="%8."/>
      <w:lvlJc w:val="left"/>
      <w:pPr>
        <w:ind w:left="7385" w:hanging="360"/>
      </w:pPr>
    </w:lvl>
    <w:lvl w:ilvl="8" w:tplc="FFFFFFFF" w:tentative="1">
      <w:start w:val="1"/>
      <w:numFmt w:val="lowerRoman"/>
      <w:lvlText w:val="%9."/>
      <w:lvlJc w:val="right"/>
      <w:pPr>
        <w:ind w:left="8105" w:hanging="180"/>
      </w:pPr>
    </w:lvl>
  </w:abstractNum>
  <w:abstractNum w:abstractNumId="18" w15:restartNumberingAfterBreak="0">
    <w:nsid w:val="63A87050"/>
    <w:multiLevelType w:val="multilevel"/>
    <w:tmpl w:val="EA763C6E"/>
    <w:lvl w:ilvl="0">
      <w:start w:val="1"/>
      <w:numFmt w:val="decimal"/>
      <w:lvlText w:val="%1."/>
      <w:lvlJc w:val="left"/>
      <w:pPr>
        <w:ind w:left="510" w:hanging="510"/>
      </w:pPr>
      <w:rPr>
        <w:rFonts w:hint="default"/>
        <w:b/>
      </w:rPr>
    </w:lvl>
    <w:lvl w:ilvl="1">
      <w:start w:val="3"/>
      <w:numFmt w:val="decimal"/>
      <w:lvlText w:val="%1.%2."/>
      <w:lvlJc w:val="left"/>
      <w:pPr>
        <w:ind w:left="1088" w:hanging="720"/>
      </w:pPr>
      <w:rPr>
        <w:rFonts w:hint="default"/>
        <w:b/>
      </w:rPr>
    </w:lvl>
    <w:lvl w:ilvl="2">
      <w:start w:val="1"/>
      <w:numFmt w:val="decimal"/>
      <w:lvlText w:val="%1.%2.%3."/>
      <w:lvlJc w:val="left"/>
      <w:pPr>
        <w:ind w:left="1456" w:hanging="720"/>
      </w:pPr>
      <w:rPr>
        <w:rFonts w:hint="default"/>
        <w:b/>
      </w:rPr>
    </w:lvl>
    <w:lvl w:ilvl="3">
      <w:start w:val="1"/>
      <w:numFmt w:val="decimal"/>
      <w:lvlText w:val="%1.%2.%3.%4."/>
      <w:lvlJc w:val="left"/>
      <w:pPr>
        <w:ind w:left="2184" w:hanging="1080"/>
      </w:pPr>
      <w:rPr>
        <w:rFonts w:hint="default"/>
        <w:b/>
      </w:rPr>
    </w:lvl>
    <w:lvl w:ilvl="4">
      <w:start w:val="1"/>
      <w:numFmt w:val="decimal"/>
      <w:lvlText w:val="%1.%2.%3.%4.%5."/>
      <w:lvlJc w:val="left"/>
      <w:pPr>
        <w:ind w:left="2912" w:hanging="1440"/>
      </w:pPr>
      <w:rPr>
        <w:rFonts w:hint="default"/>
        <w:b/>
      </w:rPr>
    </w:lvl>
    <w:lvl w:ilvl="5">
      <w:start w:val="1"/>
      <w:numFmt w:val="decimal"/>
      <w:lvlText w:val="%1.%2.%3.%4.%5.%6."/>
      <w:lvlJc w:val="left"/>
      <w:pPr>
        <w:ind w:left="3280" w:hanging="1440"/>
      </w:pPr>
      <w:rPr>
        <w:rFonts w:hint="default"/>
        <w:b/>
      </w:rPr>
    </w:lvl>
    <w:lvl w:ilvl="6">
      <w:start w:val="1"/>
      <w:numFmt w:val="decimal"/>
      <w:lvlText w:val="%1.%2.%3.%4.%5.%6.%7."/>
      <w:lvlJc w:val="left"/>
      <w:pPr>
        <w:ind w:left="4008" w:hanging="1800"/>
      </w:pPr>
      <w:rPr>
        <w:rFonts w:hint="default"/>
        <w:b/>
      </w:rPr>
    </w:lvl>
    <w:lvl w:ilvl="7">
      <w:start w:val="1"/>
      <w:numFmt w:val="decimal"/>
      <w:lvlText w:val="%1.%2.%3.%4.%5.%6.%7.%8."/>
      <w:lvlJc w:val="left"/>
      <w:pPr>
        <w:ind w:left="4736" w:hanging="2160"/>
      </w:pPr>
      <w:rPr>
        <w:rFonts w:hint="default"/>
        <w:b/>
      </w:rPr>
    </w:lvl>
    <w:lvl w:ilvl="8">
      <w:start w:val="1"/>
      <w:numFmt w:val="decimal"/>
      <w:lvlText w:val="%1.%2.%3.%4.%5.%6.%7.%8.%9."/>
      <w:lvlJc w:val="left"/>
      <w:pPr>
        <w:ind w:left="5104" w:hanging="2160"/>
      </w:pPr>
      <w:rPr>
        <w:rFonts w:hint="default"/>
        <w:b/>
      </w:rPr>
    </w:lvl>
  </w:abstractNum>
  <w:abstractNum w:abstractNumId="19" w15:restartNumberingAfterBreak="0">
    <w:nsid w:val="651F2E5E"/>
    <w:multiLevelType w:val="hybridMultilevel"/>
    <w:tmpl w:val="B4DAAEE4"/>
    <w:lvl w:ilvl="0" w:tplc="CD0860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79B6088"/>
    <w:multiLevelType w:val="hybridMultilevel"/>
    <w:tmpl w:val="28F46E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B224EED"/>
    <w:multiLevelType w:val="multilevel"/>
    <w:tmpl w:val="FFFFFFFF"/>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2" w15:restartNumberingAfterBreak="0">
    <w:nsid w:val="7157746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2074C1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7F65C0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C7E4611"/>
    <w:multiLevelType w:val="multilevel"/>
    <w:tmpl w:val="8D846574"/>
    <w:lvl w:ilvl="0">
      <w:start w:val="4"/>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15:restartNumberingAfterBreak="0">
    <w:nsid w:val="7EAD12F2"/>
    <w:multiLevelType w:val="multilevel"/>
    <w:tmpl w:val="FFFFFFFF"/>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3"/>
  </w:num>
  <w:num w:numId="2">
    <w:abstractNumId w:val="26"/>
  </w:num>
  <w:num w:numId="3">
    <w:abstractNumId w:val="15"/>
  </w:num>
  <w:num w:numId="4">
    <w:abstractNumId w:val="8"/>
  </w:num>
  <w:num w:numId="5">
    <w:abstractNumId w:val="23"/>
  </w:num>
  <w:num w:numId="6">
    <w:abstractNumId w:val="22"/>
  </w:num>
  <w:num w:numId="7">
    <w:abstractNumId w:val="24"/>
  </w:num>
  <w:num w:numId="8">
    <w:abstractNumId w:val="5"/>
  </w:num>
  <w:num w:numId="9">
    <w:abstractNumId w:val="14"/>
  </w:num>
  <w:num w:numId="10">
    <w:abstractNumId w:val="9"/>
  </w:num>
  <w:num w:numId="11">
    <w:abstractNumId w:val="21"/>
  </w:num>
  <w:num w:numId="12">
    <w:abstractNumId w:val="7"/>
  </w:num>
  <w:num w:numId="13">
    <w:abstractNumId w:val="2"/>
  </w:num>
  <w:num w:numId="14">
    <w:abstractNumId w:val="11"/>
  </w:num>
  <w:num w:numId="15">
    <w:abstractNumId w:val="20"/>
  </w:num>
  <w:num w:numId="16">
    <w:abstractNumId w:val="1"/>
  </w:num>
  <w:num w:numId="17">
    <w:abstractNumId w:val="16"/>
  </w:num>
  <w:num w:numId="18">
    <w:abstractNumId w:val="6"/>
  </w:num>
  <w:num w:numId="19">
    <w:abstractNumId w:val="0"/>
  </w:num>
  <w:num w:numId="20">
    <w:abstractNumId w:val="10"/>
  </w:num>
  <w:num w:numId="21">
    <w:abstractNumId w:val="12"/>
  </w:num>
  <w:num w:numId="22">
    <w:abstractNumId w:val="18"/>
  </w:num>
  <w:num w:numId="23">
    <w:abstractNumId w:val="4"/>
  </w:num>
  <w:num w:numId="24">
    <w:abstractNumId w:val="13"/>
  </w:num>
  <w:num w:numId="25">
    <w:abstractNumId w:val="25"/>
  </w:num>
  <w:num w:numId="26">
    <w:abstractNumId w:val="19"/>
  </w:num>
  <w:num w:numId="27">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676D"/>
    <w:rsid w:val="000004C4"/>
    <w:rsid w:val="00000ECA"/>
    <w:rsid w:val="000013E8"/>
    <w:rsid w:val="000037A7"/>
    <w:rsid w:val="00012A4F"/>
    <w:rsid w:val="0001779D"/>
    <w:rsid w:val="00020925"/>
    <w:rsid w:val="00031803"/>
    <w:rsid w:val="00035C08"/>
    <w:rsid w:val="00040FF8"/>
    <w:rsid w:val="0004461C"/>
    <w:rsid w:val="00047733"/>
    <w:rsid w:val="000479E7"/>
    <w:rsid w:val="0005210E"/>
    <w:rsid w:val="0005228B"/>
    <w:rsid w:val="00052C84"/>
    <w:rsid w:val="00061DAE"/>
    <w:rsid w:val="00063B1F"/>
    <w:rsid w:val="00067A80"/>
    <w:rsid w:val="00070F90"/>
    <w:rsid w:val="0007109B"/>
    <w:rsid w:val="00073AE8"/>
    <w:rsid w:val="000755FA"/>
    <w:rsid w:val="000761BB"/>
    <w:rsid w:val="00077004"/>
    <w:rsid w:val="00087BA4"/>
    <w:rsid w:val="0009666F"/>
    <w:rsid w:val="000A42AE"/>
    <w:rsid w:val="000A55E2"/>
    <w:rsid w:val="000B05CB"/>
    <w:rsid w:val="000B16EB"/>
    <w:rsid w:val="000B3BF1"/>
    <w:rsid w:val="000C2430"/>
    <w:rsid w:val="000C507A"/>
    <w:rsid w:val="000C51A0"/>
    <w:rsid w:val="000D37BB"/>
    <w:rsid w:val="000D40CD"/>
    <w:rsid w:val="000D4DC9"/>
    <w:rsid w:val="000E219C"/>
    <w:rsid w:val="000F1E44"/>
    <w:rsid w:val="00100C2A"/>
    <w:rsid w:val="00101625"/>
    <w:rsid w:val="00106181"/>
    <w:rsid w:val="001061BD"/>
    <w:rsid w:val="001114E7"/>
    <w:rsid w:val="001164B7"/>
    <w:rsid w:val="00117352"/>
    <w:rsid w:val="00120DCF"/>
    <w:rsid w:val="001222D1"/>
    <w:rsid w:val="001341A9"/>
    <w:rsid w:val="001403F8"/>
    <w:rsid w:val="001419C9"/>
    <w:rsid w:val="00144D3C"/>
    <w:rsid w:val="00144DA2"/>
    <w:rsid w:val="00147EBF"/>
    <w:rsid w:val="0015030C"/>
    <w:rsid w:val="00151411"/>
    <w:rsid w:val="00156228"/>
    <w:rsid w:val="00156D35"/>
    <w:rsid w:val="00157120"/>
    <w:rsid w:val="00160074"/>
    <w:rsid w:val="00161095"/>
    <w:rsid w:val="00161552"/>
    <w:rsid w:val="00163342"/>
    <w:rsid w:val="001706A5"/>
    <w:rsid w:val="00172CC8"/>
    <w:rsid w:val="0017580C"/>
    <w:rsid w:val="00181B75"/>
    <w:rsid w:val="00186843"/>
    <w:rsid w:val="001871C6"/>
    <w:rsid w:val="00190806"/>
    <w:rsid w:val="00195090"/>
    <w:rsid w:val="00196ADF"/>
    <w:rsid w:val="00196E96"/>
    <w:rsid w:val="001A39B3"/>
    <w:rsid w:val="001A6570"/>
    <w:rsid w:val="001B0153"/>
    <w:rsid w:val="001B1089"/>
    <w:rsid w:val="001B16F3"/>
    <w:rsid w:val="001B189A"/>
    <w:rsid w:val="001B29BC"/>
    <w:rsid w:val="001B32E5"/>
    <w:rsid w:val="001B5813"/>
    <w:rsid w:val="001B6A29"/>
    <w:rsid w:val="001C0E19"/>
    <w:rsid w:val="001C2448"/>
    <w:rsid w:val="001D63FD"/>
    <w:rsid w:val="001E00C7"/>
    <w:rsid w:val="001E0E66"/>
    <w:rsid w:val="001E6710"/>
    <w:rsid w:val="001E708F"/>
    <w:rsid w:val="001E7AAA"/>
    <w:rsid w:val="001E7ED8"/>
    <w:rsid w:val="001F22DF"/>
    <w:rsid w:val="001F28FB"/>
    <w:rsid w:val="002023EA"/>
    <w:rsid w:val="0020536E"/>
    <w:rsid w:val="00206BB4"/>
    <w:rsid w:val="00220BB6"/>
    <w:rsid w:val="0022489A"/>
    <w:rsid w:val="00224F92"/>
    <w:rsid w:val="0023353E"/>
    <w:rsid w:val="00240364"/>
    <w:rsid w:val="00245809"/>
    <w:rsid w:val="00252D95"/>
    <w:rsid w:val="002572F8"/>
    <w:rsid w:val="00257BD7"/>
    <w:rsid w:val="002611AD"/>
    <w:rsid w:val="00265FEE"/>
    <w:rsid w:val="002706EA"/>
    <w:rsid w:val="00271690"/>
    <w:rsid w:val="002722AE"/>
    <w:rsid w:val="00276322"/>
    <w:rsid w:val="002769F8"/>
    <w:rsid w:val="0028231F"/>
    <w:rsid w:val="00293017"/>
    <w:rsid w:val="00296308"/>
    <w:rsid w:val="002B04DF"/>
    <w:rsid w:val="002B13EC"/>
    <w:rsid w:val="002B403F"/>
    <w:rsid w:val="002C2A8D"/>
    <w:rsid w:val="002C4258"/>
    <w:rsid w:val="002C4F3F"/>
    <w:rsid w:val="002C6B83"/>
    <w:rsid w:val="002D04D7"/>
    <w:rsid w:val="002D1160"/>
    <w:rsid w:val="002D1D2F"/>
    <w:rsid w:val="002D23EC"/>
    <w:rsid w:val="002D47BC"/>
    <w:rsid w:val="002E1F68"/>
    <w:rsid w:val="002E6A2C"/>
    <w:rsid w:val="002F1E3B"/>
    <w:rsid w:val="002F4805"/>
    <w:rsid w:val="002F79B0"/>
    <w:rsid w:val="0031621B"/>
    <w:rsid w:val="00316E49"/>
    <w:rsid w:val="003226DE"/>
    <w:rsid w:val="00341520"/>
    <w:rsid w:val="00341920"/>
    <w:rsid w:val="003430AA"/>
    <w:rsid w:val="003455AD"/>
    <w:rsid w:val="00345994"/>
    <w:rsid w:val="00350ED9"/>
    <w:rsid w:val="00354997"/>
    <w:rsid w:val="0036486E"/>
    <w:rsid w:val="003707F2"/>
    <w:rsid w:val="00382D49"/>
    <w:rsid w:val="0038723F"/>
    <w:rsid w:val="003A006A"/>
    <w:rsid w:val="003A1F72"/>
    <w:rsid w:val="003A26E9"/>
    <w:rsid w:val="003A6A04"/>
    <w:rsid w:val="003A7277"/>
    <w:rsid w:val="003B3F57"/>
    <w:rsid w:val="003B565B"/>
    <w:rsid w:val="003C1729"/>
    <w:rsid w:val="003C3B48"/>
    <w:rsid w:val="003C5D1E"/>
    <w:rsid w:val="003D08E5"/>
    <w:rsid w:val="003D3866"/>
    <w:rsid w:val="003E075D"/>
    <w:rsid w:val="003E1979"/>
    <w:rsid w:val="003E76CD"/>
    <w:rsid w:val="003F03E6"/>
    <w:rsid w:val="003F5A95"/>
    <w:rsid w:val="003F7F95"/>
    <w:rsid w:val="00402A67"/>
    <w:rsid w:val="004076B3"/>
    <w:rsid w:val="0041303E"/>
    <w:rsid w:val="004135F4"/>
    <w:rsid w:val="004261F8"/>
    <w:rsid w:val="004271BD"/>
    <w:rsid w:val="00434C7A"/>
    <w:rsid w:val="00435001"/>
    <w:rsid w:val="00440A39"/>
    <w:rsid w:val="00440D0F"/>
    <w:rsid w:val="004422A0"/>
    <w:rsid w:val="00442319"/>
    <w:rsid w:val="00442586"/>
    <w:rsid w:val="00442811"/>
    <w:rsid w:val="00446256"/>
    <w:rsid w:val="004478A3"/>
    <w:rsid w:val="0045006F"/>
    <w:rsid w:val="00450626"/>
    <w:rsid w:val="004531E9"/>
    <w:rsid w:val="00456C66"/>
    <w:rsid w:val="0045777B"/>
    <w:rsid w:val="004644E9"/>
    <w:rsid w:val="00464A56"/>
    <w:rsid w:val="00471D7B"/>
    <w:rsid w:val="00473B02"/>
    <w:rsid w:val="00476F37"/>
    <w:rsid w:val="00481529"/>
    <w:rsid w:val="00482461"/>
    <w:rsid w:val="00483551"/>
    <w:rsid w:val="00484DDE"/>
    <w:rsid w:val="00485B46"/>
    <w:rsid w:val="0049049E"/>
    <w:rsid w:val="004904CD"/>
    <w:rsid w:val="004908E2"/>
    <w:rsid w:val="004909B3"/>
    <w:rsid w:val="00490A77"/>
    <w:rsid w:val="00491E00"/>
    <w:rsid w:val="00497A4B"/>
    <w:rsid w:val="004A141A"/>
    <w:rsid w:val="004A5D7D"/>
    <w:rsid w:val="004A67E5"/>
    <w:rsid w:val="004B2B69"/>
    <w:rsid w:val="004B4E9A"/>
    <w:rsid w:val="004C07E2"/>
    <w:rsid w:val="004C3F2B"/>
    <w:rsid w:val="004C6A86"/>
    <w:rsid w:val="004C7128"/>
    <w:rsid w:val="004D0F62"/>
    <w:rsid w:val="004D1465"/>
    <w:rsid w:val="004D1EE0"/>
    <w:rsid w:val="004D2648"/>
    <w:rsid w:val="004D7F5C"/>
    <w:rsid w:val="004F7E4A"/>
    <w:rsid w:val="00503548"/>
    <w:rsid w:val="00503BEC"/>
    <w:rsid w:val="00503F03"/>
    <w:rsid w:val="005066EC"/>
    <w:rsid w:val="00506D93"/>
    <w:rsid w:val="00511C34"/>
    <w:rsid w:val="0051326D"/>
    <w:rsid w:val="005143D5"/>
    <w:rsid w:val="00520D57"/>
    <w:rsid w:val="00523089"/>
    <w:rsid w:val="00527842"/>
    <w:rsid w:val="00530320"/>
    <w:rsid w:val="00533025"/>
    <w:rsid w:val="005346D0"/>
    <w:rsid w:val="00535264"/>
    <w:rsid w:val="005419D3"/>
    <w:rsid w:val="00546829"/>
    <w:rsid w:val="005530D7"/>
    <w:rsid w:val="00553536"/>
    <w:rsid w:val="00555062"/>
    <w:rsid w:val="0055697F"/>
    <w:rsid w:val="00557657"/>
    <w:rsid w:val="005623FE"/>
    <w:rsid w:val="00565049"/>
    <w:rsid w:val="00580080"/>
    <w:rsid w:val="00590760"/>
    <w:rsid w:val="005A1453"/>
    <w:rsid w:val="005A3AB4"/>
    <w:rsid w:val="005B05E3"/>
    <w:rsid w:val="005B0D02"/>
    <w:rsid w:val="005B1FA1"/>
    <w:rsid w:val="005B65EF"/>
    <w:rsid w:val="005B726A"/>
    <w:rsid w:val="005C7CC3"/>
    <w:rsid w:val="005D1D6A"/>
    <w:rsid w:val="005D2477"/>
    <w:rsid w:val="005D2821"/>
    <w:rsid w:val="005D2BC2"/>
    <w:rsid w:val="005D5B7F"/>
    <w:rsid w:val="005E1630"/>
    <w:rsid w:val="005E25C1"/>
    <w:rsid w:val="005E5245"/>
    <w:rsid w:val="005F12F1"/>
    <w:rsid w:val="005F4224"/>
    <w:rsid w:val="005F4BC2"/>
    <w:rsid w:val="005F78FC"/>
    <w:rsid w:val="0060297E"/>
    <w:rsid w:val="006064CE"/>
    <w:rsid w:val="006116E2"/>
    <w:rsid w:val="00624EC5"/>
    <w:rsid w:val="00630B67"/>
    <w:rsid w:val="00631CE1"/>
    <w:rsid w:val="006351C0"/>
    <w:rsid w:val="00636299"/>
    <w:rsid w:val="006378C8"/>
    <w:rsid w:val="00647013"/>
    <w:rsid w:val="00647CDA"/>
    <w:rsid w:val="00650602"/>
    <w:rsid w:val="00650ED3"/>
    <w:rsid w:val="00652C20"/>
    <w:rsid w:val="00655063"/>
    <w:rsid w:val="0068172A"/>
    <w:rsid w:val="00683E63"/>
    <w:rsid w:val="006863C1"/>
    <w:rsid w:val="0068730E"/>
    <w:rsid w:val="0069152D"/>
    <w:rsid w:val="006931ED"/>
    <w:rsid w:val="0069627A"/>
    <w:rsid w:val="0069646E"/>
    <w:rsid w:val="006A0C32"/>
    <w:rsid w:val="006A0F4B"/>
    <w:rsid w:val="006A6C4A"/>
    <w:rsid w:val="006B0E57"/>
    <w:rsid w:val="006B2718"/>
    <w:rsid w:val="006B66CC"/>
    <w:rsid w:val="006C2F6D"/>
    <w:rsid w:val="006D128F"/>
    <w:rsid w:val="006D259E"/>
    <w:rsid w:val="006D294B"/>
    <w:rsid w:val="006D55CE"/>
    <w:rsid w:val="006D63BC"/>
    <w:rsid w:val="006E0E08"/>
    <w:rsid w:val="006E283B"/>
    <w:rsid w:val="006E7AF3"/>
    <w:rsid w:val="006F0877"/>
    <w:rsid w:val="006F0A8C"/>
    <w:rsid w:val="006F44FD"/>
    <w:rsid w:val="006F4C11"/>
    <w:rsid w:val="007020AF"/>
    <w:rsid w:val="00706D19"/>
    <w:rsid w:val="007074F8"/>
    <w:rsid w:val="00707CA6"/>
    <w:rsid w:val="00707D9C"/>
    <w:rsid w:val="007103FE"/>
    <w:rsid w:val="00710AC8"/>
    <w:rsid w:val="00717AD5"/>
    <w:rsid w:val="00721129"/>
    <w:rsid w:val="007254AC"/>
    <w:rsid w:val="007330E3"/>
    <w:rsid w:val="00742427"/>
    <w:rsid w:val="00745303"/>
    <w:rsid w:val="00747C09"/>
    <w:rsid w:val="00750F0A"/>
    <w:rsid w:val="00753FB0"/>
    <w:rsid w:val="00754043"/>
    <w:rsid w:val="00754F99"/>
    <w:rsid w:val="007577F5"/>
    <w:rsid w:val="00760030"/>
    <w:rsid w:val="0076440D"/>
    <w:rsid w:val="00767549"/>
    <w:rsid w:val="007815F7"/>
    <w:rsid w:val="00782926"/>
    <w:rsid w:val="00783173"/>
    <w:rsid w:val="00787DA8"/>
    <w:rsid w:val="007A0842"/>
    <w:rsid w:val="007C02FF"/>
    <w:rsid w:val="007C2611"/>
    <w:rsid w:val="007C31F5"/>
    <w:rsid w:val="007C49E1"/>
    <w:rsid w:val="007D7B48"/>
    <w:rsid w:val="007E1233"/>
    <w:rsid w:val="007E413B"/>
    <w:rsid w:val="007E4E5F"/>
    <w:rsid w:val="007E672C"/>
    <w:rsid w:val="007F09B4"/>
    <w:rsid w:val="007F2600"/>
    <w:rsid w:val="007F5697"/>
    <w:rsid w:val="007F7C41"/>
    <w:rsid w:val="0080130D"/>
    <w:rsid w:val="00803CCF"/>
    <w:rsid w:val="00803DB3"/>
    <w:rsid w:val="00806EF7"/>
    <w:rsid w:val="00812F79"/>
    <w:rsid w:val="00815AC2"/>
    <w:rsid w:val="0082205B"/>
    <w:rsid w:val="00822A38"/>
    <w:rsid w:val="00822B74"/>
    <w:rsid w:val="00824A38"/>
    <w:rsid w:val="008273B2"/>
    <w:rsid w:val="008349AF"/>
    <w:rsid w:val="00836BC2"/>
    <w:rsid w:val="00836E3B"/>
    <w:rsid w:val="0084676D"/>
    <w:rsid w:val="00847F2E"/>
    <w:rsid w:val="00853000"/>
    <w:rsid w:val="00854A0F"/>
    <w:rsid w:val="00863300"/>
    <w:rsid w:val="0086341B"/>
    <w:rsid w:val="008639E7"/>
    <w:rsid w:val="0086481E"/>
    <w:rsid w:val="0086775D"/>
    <w:rsid w:val="00874E79"/>
    <w:rsid w:val="00877CCF"/>
    <w:rsid w:val="00882A9C"/>
    <w:rsid w:val="00884C14"/>
    <w:rsid w:val="00887268"/>
    <w:rsid w:val="00893421"/>
    <w:rsid w:val="008946E8"/>
    <w:rsid w:val="008962E1"/>
    <w:rsid w:val="008A1479"/>
    <w:rsid w:val="008A331B"/>
    <w:rsid w:val="008B0D79"/>
    <w:rsid w:val="008B1EB4"/>
    <w:rsid w:val="008B3E85"/>
    <w:rsid w:val="008B44B7"/>
    <w:rsid w:val="008C3FFC"/>
    <w:rsid w:val="008D09B6"/>
    <w:rsid w:val="008D0A25"/>
    <w:rsid w:val="008D1A28"/>
    <w:rsid w:val="008D2DB0"/>
    <w:rsid w:val="008D3EF4"/>
    <w:rsid w:val="008D683E"/>
    <w:rsid w:val="008E07B1"/>
    <w:rsid w:val="008E1FDD"/>
    <w:rsid w:val="008F25ED"/>
    <w:rsid w:val="0090419A"/>
    <w:rsid w:val="00905FE3"/>
    <w:rsid w:val="00906D75"/>
    <w:rsid w:val="00912BBE"/>
    <w:rsid w:val="009257B4"/>
    <w:rsid w:val="009336BF"/>
    <w:rsid w:val="0094158D"/>
    <w:rsid w:val="00951A95"/>
    <w:rsid w:val="00964535"/>
    <w:rsid w:val="00965AF9"/>
    <w:rsid w:val="00965E42"/>
    <w:rsid w:val="009676E4"/>
    <w:rsid w:val="009678FA"/>
    <w:rsid w:val="00972570"/>
    <w:rsid w:val="00976F78"/>
    <w:rsid w:val="00986FB2"/>
    <w:rsid w:val="00992268"/>
    <w:rsid w:val="00993FE2"/>
    <w:rsid w:val="009948FD"/>
    <w:rsid w:val="009959C8"/>
    <w:rsid w:val="00996837"/>
    <w:rsid w:val="009A774D"/>
    <w:rsid w:val="009B1DB6"/>
    <w:rsid w:val="009B27C9"/>
    <w:rsid w:val="009B4775"/>
    <w:rsid w:val="009C04F5"/>
    <w:rsid w:val="009C0B0B"/>
    <w:rsid w:val="009C1EA1"/>
    <w:rsid w:val="009C22B2"/>
    <w:rsid w:val="009C3D53"/>
    <w:rsid w:val="009C6CA1"/>
    <w:rsid w:val="009C707B"/>
    <w:rsid w:val="009E6ACB"/>
    <w:rsid w:val="009F2FB5"/>
    <w:rsid w:val="009F4142"/>
    <w:rsid w:val="009F5583"/>
    <w:rsid w:val="00A02166"/>
    <w:rsid w:val="00A079A6"/>
    <w:rsid w:val="00A07C06"/>
    <w:rsid w:val="00A10442"/>
    <w:rsid w:val="00A13B2E"/>
    <w:rsid w:val="00A208FB"/>
    <w:rsid w:val="00A354D5"/>
    <w:rsid w:val="00A43328"/>
    <w:rsid w:val="00A519AF"/>
    <w:rsid w:val="00A56B9E"/>
    <w:rsid w:val="00A61EF3"/>
    <w:rsid w:val="00A7638F"/>
    <w:rsid w:val="00A77675"/>
    <w:rsid w:val="00A860A0"/>
    <w:rsid w:val="00A964A6"/>
    <w:rsid w:val="00AA0330"/>
    <w:rsid w:val="00AA2168"/>
    <w:rsid w:val="00AA3660"/>
    <w:rsid w:val="00AA72A7"/>
    <w:rsid w:val="00AB4406"/>
    <w:rsid w:val="00AB56B2"/>
    <w:rsid w:val="00AB69B7"/>
    <w:rsid w:val="00AB6D5B"/>
    <w:rsid w:val="00AB76ED"/>
    <w:rsid w:val="00AB7E97"/>
    <w:rsid w:val="00AB7EFD"/>
    <w:rsid w:val="00AB7FF9"/>
    <w:rsid w:val="00AC1ABE"/>
    <w:rsid w:val="00AC7115"/>
    <w:rsid w:val="00AD0E61"/>
    <w:rsid w:val="00AD1AA9"/>
    <w:rsid w:val="00AD3361"/>
    <w:rsid w:val="00AD4030"/>
    <w:rsid w:val="00AD737B"/>
    <w:rsid w:val="00AE249B"/>
    <w:rsid w:val="00AE45B8"/>
    <w:rsid w:val="00AF0DAB"/>
    <w:rsid w:val="00AF3DD4"/>
    <w:rsid w:val="00AF46C1"/>
    <w:rsid w:val="00AF4CC4"/>
    <w:rsid w:val="00B06777"/>
    <w:rsid w:val="00B23B33"/>
    <w:rsid w:val="00B24C06"/>
    <w:rsid w:val="00B2735F"/>
    <w:rsid w:val="00B32BD2"/>
    <w:rsid w:val="00B34D28"/>
    <w:rsid w:val="00B40B47"/>
    <w:rsid w:val="00B42B74"/>
    <w:rsid w:val="00B45A68"/>
    <w:rsid w:val="00B476F3"/>
    <w:rsid w:val="00B47A90"/>
    <w:rsid w:val="00B52FCB"/>
    <w:rsid w:val="00B54748"/>
    <w:rsid w:val="00B55583"/>
    <w:rsid w:val="00B560BA"/>
    <w:rsid w:val="00B56A8A"/>
    <w:rsid w:val="00B6037C"/>
    <w:rsid w:val="00B60D55"/>
    <w:rsid w:val="00B62FF7"/>
    <w:rsid w:val="00B671B9"/>
    <w:rsid w:val="00B7170D"/>
    <w:rsid w:val="00B7307B"/>
    <w:rsid w:val="00B75524"/>
    <w:rsid w:val="00B768AE"/>
    <w:rsid w:val="00B91837"/>
    <w:rsid w:val="00B94CCF"/>
    <w:rsid w:val="00B94F58"/>
    <w:rsid w:val="00B953E2"/>
    <w:rsid w:val="00B96341"/>
    <w:rsid w:val="00B96E44"/>
    <w:rsid w:val="00B97AA1"/>
    <w:rsid w:val="00BA17F7"/>
    <w:rsid w:val="00BA38E7"/>
    <w:rsid w:val="00BA5923"/>
    <w:rsid w:val="00BB2657"/>
    <w:rsid w:val="00BB3DEC"/>
    <w:rsid w:val="00BB4D84"/>
    <w:rsid w:val="00BB5230"/>
    <w:rsid w:val="00BB696A"/>
    <w:rsid w:val="00BC16FF"/>
    <w:rsid w:val="00BD32B9"/>
    <w:rsid w:val="00BD51F4"/>
    <w:rsid w:val="00BD7D43"/>
    <w:rsid w:val="00BE3159"/>
    <w:rsid w:val="00BE52EF"/>
    <w:rsid w:val="00BF0973"/>
    <w:rsid w:val="00C02E77"/>
    <w:rsid w:val="00C043DB"/>
    <w:rsid w:val="00C05845"/>
    <w:rsid w:val="00C13176"/>
    <w:rsid w:val="00C2246F"/>
    <w:rsid w:val="00C22D3D"/>
    <w:rsid w:val="00C30250"/>
    <w:rsid w:val="00C30521"/>
    <w:rsid w:val="00C32251"/>
    <w:rsid w:val="00C3407D"/>
    <w:rsid w:val="00C35300"/>
    <w:rsid w:val="00C438A5"/>
    <w:rsid w:val="00C57CD2"/>
    <w:rsid w:val="00C73349"/>
    <w:rsid w:val="00C75E09"/>
    <w:rsid w:val="00C76583"/>
    <w:rsid w:val="00C775C7"/>
    <w:rsid w:val="00C816C0"/>
    <w:rsid w:val="00C848D3"/>
    <w:rsid w:val="00C8703C"/>
    <w:rsid w:val="00C87620"/>
    <w:rsid w:val="00C95BFC"/>
    <w:rsid w:val="00C960A1"/>
    <w:rsid w:val="00C96A05"/>
    <w:rsid w:val="00CA45D6"/>
    <w:rsid w:val="00CA46EE"/>
    <w:rsid w:val="00CB252F"/>
    <w:rsid w:val="00CB66C8"/>
    <w:rsid w:val="00CC1409"/>
    <w:rsid w:val="00CC6F68"/>
    <w:rsid w:val="00CD1E6F"/>
    <w:rsid w:val="00CD2716"/>
    <w:rsid w:val="00CE5BCB"/>
    <w:rsid w:val="00CE77BC"/>
    <w:rsid w:val="00CF1AE6"/>
    <w:rsid w:val="00D011EC"/>
    <w:rsid w:val="00D02678"/>
    <w:rsid w:val="00D03BC9"/>
    <w:rsid w:val="00D13E48"/>
    <w:rsid w:val="00D2603C"/>
    <w:rsid w:val="00D27CF6"/>
    <w:rsid w:val="00D4450E"/>
    <w:rsid w:val="00D510A1"/>
    <w:rsid w:val="00D514CD"/>
    <w:rsid w:val="00D52BD0"/>
    <w:rsid w:val="00D548E1"/>
    <w:rsid w:val="00D55CFE"/>
    <w:rsid w:val="00D5608C"/>
    <w:rsid w:val="00D716AC"/>
    <w:rsid w:val="00D77856"/>
    <w:rsid w:val="00D77CC4"/>
    <w:rsid w:val="00D81AF2"/>
    <w:rsid w:val="00D83368"/>
    <w:rsid w:val="00D84568"/>
    <w:rsid w:val="00D85FAC"/>
    <w:rsid w:val="00DA311A"/>
    <w:rsid w:val="00DC55E9"/>
    <w:rsid w:val="00DD1429"/>
    <w:rsid w:val="00DD225A"/>
    <w:rsid w:val="00DD2663"/>
    <w:rsid w:val="00DD3430"/>
    <w:rsid w:val="00DD5929"/>
    <w:rsid w:val="00DD5F7C"/>
    <w:rsid w:val="00DE476C"/>
    <w:rsid w:val="00DE554A"/>
    <w:rsid w:val="00DE59FE"/>
    <w:rsid w:val="00DE7D63"/>
    <w:rsid w:val="00DF44F5"/>
    <w:rsid w:val="00DF4757"/>
    <w:rsid w:val="00E005DE"/>
    <w:rsid w:val="00E0079E"/>
    <w:rsid w:val="00E00B85"/>
    <w:rsid w:val="00E0332A"/>
    <w:rsid w:val="00E126D1"/>
    <w:rsid w:val="00E14930"/>
    <w:rsid w:val="00E17F30"/>
    <w:rsid w:val="00E222B4"/>
    <w:rsid w:val="00E23232"/>
    <w:rsid w:val="00E23C3B"/>
    <w:rsid w:val="00E251D1"/>
    <w:rsid w:val="00E2546D"/>
    <w:rsid w:val="00E26E66"/>
    <w:rsid w:val="00E3714F"/>
    <w:rsid w:val="00E372D4"/>
    <w:rsid w:val="00E378B4"/>
    <w:rsid w:val="00E40C29"/>
    <w:rsid w:val="00E42215"/>
    <w:rsid w:val="00E463FA"/>
    <w:rsid w:val="00E47D90"/>
    <w:rsid w:val="00E50AB0"/>
    <w:rsid w:val="00E50C0D"/>
    <w:rsid w:val="00E55DB6"/>
    <w:rsid w:val="00E60102"/>
    <w:rsid w:val="00E65F88"/>
    <w:rsid w:val="00E76FBC"/>
    <w:rsid w:val="00E804E3"/>
    <w:rsid w:val="00E839EC"/>
    <w:rsid w:val="00E855C8"/>
    <w:rsid w:val="00E85E53"/>
    <w:rsid w:val="00E87D6C"/>
    <w:rsid w:val="00E90E08"/>
    <w:rsid w:val="00E966AD"/>
    <w:rsid w:val="00E97F6A"/>
    <w:rsid w:val="00EA004E"/>
    <w:rsid w:val="00EA2F13"/>
    <w:rsid w:val="00EA462D"/>
    <w:rsid w:val="00EB0050"/>
    <w:rsid w:val="00EB1265"/>
    <w:rsid w:val="00EB2041"/>
    <w:rsid w:val="00EB2D04"/>
    <w:rsid w:val="00EC025F"/>
    <w:rsid w:val="00EC0A63"/>
    <w:rsid w:val="00EC0AED"/>
    <w:rsid w:val="00ED6767"/>
    <w:rsid w:val="00EE0DAF"/>
    <w:rsid w:val="00EE1491"/>
    <w:rsid w:val="00EE3E72"/>
    <w:rsid w:val="00EF0A13"/>
    <w:rsid w:val="00EF41B6"/>
    <w:rsid w:val="00F118B8"/>
    <w:rsid w:val="00F148A5"/>
    <w:rsid w:val="00F22DCA"/>
    <w:rsid w:val="00F23AF3"/>
    <w:rsid w:val="00F23BF2"/>
    <w:rsid w:val="00F25A8E"/>
    <w:rsid w:val="00F33AD1"/>
    <w:rsid w:val="00F343A8"/>
    <w:rsid w:val="00F410C7"/>
    <w:rsid w:val="00F42C99"/>
    <w:rsid w:val="00F445B0"/>
    <w:rsid w:val="00F47421"/>
    <w:rsid w:val="00F54072"/>
    <w:rsid w:val="00F57CE0"/>
    <w:rsid w:val="00F61A0B"/>
    <w:rsid w:val="00F63ED4"/>
    <w:rsid w:val="00F6774F"/>
    <w:rsid w:val="00F67BD8"/>
    <w:rsid w:val="00F7111B"/>
    <w:rsid w:val="00F767E6"/>
    <w:rsid w:val="00F77B6B"/>
    <w:rsid w:val="00F8471D"/>
    <w:rsid w:val="00F85A02"/>
    <w:rsid w:val="00F97216"/>
    <w:rsid w:val="00FA32D4"/>
    <w:rsid w:val="00FA769E"/>
    <w:rsid w:val="00FA7A36"/>
    <w:rsid w:val="00FB0E22"/>
    <w:rsid w:val="00FC1D42"/>
    <w:rsid w:val="00FC2745"/>
    <w:rsid w:val="00FC3CB1"/>
    <w:rsid w:val="00FC73E4"/>
    <w:rsid w:val="00FD0908"/>
    <w:rsid w:val="00FD2C7C"/>
    <w:rsid w:val="00FD6ABA"/>
    <w:rsid w:val="00FD6F31"/>
    <w:rsid w:val="00FD7B4D"/>
    <w:rsid w:val="00FE0C4F"/>
    <w:rsid w:val="00FE4BCE"/>
    <w:rsid w:val="00FF12AA"/>
    <w:rsid w:val="00FF20C2"/>
    <w:rsid w:val="00FF36E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C6153D5"/>
  <w14:defaultImageDpi w14:val="0"/>
  <w15:docId w15:val="{77A5F2A3-F2F4-47E4-A461-C57EF530B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96A05"/>
    <w:pPr>
      <w:bidi/>
    </w:pPr>
    <w:rPr>
      <w:rFonts w:cs="Arial"/>
    </w:rPr>
  </w:style>
  <w:style w:type="paragraph" w:styleId="1">
    <w:name w:val="heading 1"/>
    <w:basedOn w:val="a"/>
    <w:next w:val="a"/>
    <w:link w:val="1Char"/>
    <w:uiPriority w:val="9"/>
    <w:qFormat/>
    <w:rsid w:val="00650602"/>
    <w:pPr>
      <w:outlineLvl w:val="0"/>
    </w:pPr>
    <w:rPr>
      <w:rFonts w:ascii="Simplified Arabic" w:hAnsi="Simplified Arabic" w:cs="Simplified Arabic"/>
      <w:b/>
      <w:bCs/>
      <w:sz w:val="32"/>
      <w:szCs w:val="32"/>
    </w:rPr>
  </w:style>
  <w:style w:type="paragraph" w:styleId="2">
    <w:name w:val="heading 2"/>
    <w:basedOn w:val="a"/>
    <w:next w:val="a"/>
    <w:link w:val="2Char"/>
    <w:uiPriority w:val="99"/>
    <w:unhideWhenUsed/>
    <w:qFormat/>
    <w:rsid w:val="00650602"/>
    <w:pPr>
      <w:jc w:val="both"/>
      <w:outlineLvl w:val="1"/>
    </w:pPr>
    <w:rPr>
      <w:rFonts w:ascii="Simplified Arabic" w:hAnsi="Simplified Arabic" w:cs="Simplified Arabic"/>
      <w:b/>
      <w:bCs/>
      <w:sz w:val="28"/>
      <w:szCs w:val="28"/>
    </w:rPr>
  </w:style>
  <w:style w:type="paragraph" w:styleId="3">
    <w:name w:val="heading 3"/>
    <w:basedOn w:val="a"/>
    <w:next w:val="a"/>
    <w:link w:val="3Char"/>
    <w:uiPriority w:val="99"/>
    <w:unhideWhenUsed/>
    <w:qFormat/>
    <w:rsid w:val="00AC1AB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Char"/>
    <w:uiPriority w:val="9"/>
    <w:semiHidden/>
    <w:unhideWhenUsed/>
    <w:qFormat/>
    <w:rsid w:val="00DE476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Char"/>
    <w:uiPriority w:val="9"/>
    <w:semiHidden/>
    <w:unhideWhenUsed/>
    <w:qFormat/>
    <w:rsid w:val="005D1D6A"/>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650602"/>
    <w:rPr>
      <w:rFonts w:ascii="Simplified Arabic" w:hAnsi="Simplified Arabic" w:cs="Simplified Arabic"/>
      <w:b/>
      <w:bCs/>
      <w:sz w:val="32"/>
      <w:szCs w:val="32"/>
    </w:rPr>
  </w:style>
  <w:style w:type="character" w:styleId="Hyperlink">
    <w:name w:val="Hyperlink"/>
    <w:basedOn w:val="a0"/>
    <w:uiPriority w:val="99"/>
    <w:unhideWhenUsed/>
    <w:rsid w:val="00144D3C"/>
    <w:rPr>
      <w:rFonts w:cs="Times New Roman"/>
      <w:color w:val="0563C1" w:themeColor="hyperlink"/>
      <w:u w:val="single"/>
    </w:rPr>
  </w:style>
  <w:style w:type="character" w:customStyle="1" w:styleId="UnresolvedMention1">
    <w:name w:val="Unresolved Mention1"/>
    <w:basedOn w:val="a0"/>
    <w:uiPriority w:val="99"/>
    <w:semiHidden/>
    <w:unhideWhenUsed/>
    <w:rsid w:val="00144D3C"/>
    <w:rPr>
      <w:rFonts w:cs="Times New Roman"/>
      <w:color w:val="605E5C"/>
      <w:shd w:val="clear" w:color="auto" w:fill="E1DFDD"/>
    </w:rPr>
  </w:style>
  <w:style w:type="character" w:styleId="a3">
    <w:name w:val="FollowedHyperlink"/>
    <w:basedOn w:val="a0"/>
    <w:uiPriority w:val="99"/>
    <w:semiHidden/>
    <w:unhideWhenUsed/>
    <w:rsid w:val="00B2735F"/>
    <w:rPr>
      <w:rFonts w:cs="Times New Roman"/>
      <w:color w:val="954F72" w:themeColor="followedHyperlink"/>
      <w:u w:val="single"/>
    </w:rPr>
  </w:style>
  <w:style w:type="character" w:styleId="a4">
    <w:name w:val="annotation reference"/>
    <w:basedOn w:val="a0"/>
    <w:uiPriority w:val="99"/>
    <w:semiHidden/>
    <w:unhideWhenUsed/>
    <w:rsid w:val="00B2735F"/>
    <w:rPr>
      <w:rFonts w:cs="Times New Roman"/>
      <w:sz w:val="16"/>
      <w:szCs w:val="16"/>
    </w:rPr>
  </w:style>
  <w:style w:type="paragraph" w:styleId="a5">
    <w:name w:val="annotation text"/>
    <w:basedOn w:val="a"/>
    <w:link w:val="Char"/>
    <w:uiPriority w:val="99"/>
    <w:semiHidden/>
    <w:unhideWhenUsed/>
    <w:rsid w:val="00B2735F"/>
    <w:rPr>
      <w:sz w:val="20"/>
      <w:szCs w:val="20"/>
    </w:rPr>
  </w:style>
  <w:style w:type="character" w:customStyle="1" w:styleId="Char">
    <w:name w:val="نص تعليق Char"/>
    <w:basedOn w:val="a0"/>
    <w:link w:val="a5"/>
    <w:uiPriority w:val="99"/>
    <w:semiHidden/>
    <w:rsid w:val="00B2735F"/>
    <w:rPr>
      <w:rFonts w:cs="Arial"/>
      <w:sz w:val="20"/>
      <w:szCs w:val="20"/>
    </w:rPr>
  </w:style>
  <w:style w:type="paragraph" w:styleId="a6">
    <w:name w:val="annotation subject"/>
    <w:basedOn w:val="a5"/>
    <w:next w:val="a5"/>
    <w:link w:val="Char0"/>
    <w:uiPriority w:val="99"/>
    <w:semiHidden/>
    <w:unhideWhenUsed/>
    <w:rsid w:val="00B2735F"/>
    <w:rPr>
      <w:b/>
      <w:bCs/>
    </w:rPr>
  </w:style>
  <w:style w:type="character" w:customStyle="1" w:styleId="Char0">
    <w:name w:val="موضوع تعليق Char"/>
    <w:basedOn w:val="Char"/>
    <w:link w:val="a6"/>
    <w:uiPriority w:val="99"/>
    <w:semiHidden/>
    <w:rsid w:val="00B2735F"/>
    <w:rPr>
      <w:rFonts w:cs="Arial"/>
      <w:b/>
      <w:bCs/>
      <w:sz w:val="20"/>
      <w:szCs w:val="20"/>
    </w:rPr>
  </w:style>
  <w:style w:type="paragraph" w:styleId="a7">
    <w:name w:val="header"/>
    <w:basedOn w:val="a"/>
    <w:link w:val="Char1"/>
    <w:uiPriority w:val="99"/>
    <w:unhideWhenUsed/>
    <w:rsid w:val="005F4BC2"/>
    <w:pPr>
      <w:tabs>
        <w:tab w:val="center" w:pos="4320"/>
        <w:tab w:val="right" w:pos="8640"/>
      </w:tabs>
    </w:pPr>
  </w:style>
  <w:style w:type="character" w:customStyle="1" w:styleId="Char1">
    <w:name w:val="رأس الصفحة Char"/>
    <w:basedOn w:val="a0"/>
    <w:link w:val="a7"/>
    <w:uiPriority w:val="99"/>
    <w:rsid w:val="005F4BC2"/>
    <w:rPr>
      <w:rFonts w:cs="Arial"/>
    </w:rPr>
  </w:style>
  <w:style w:type="paragraph" w:styleId="a8">
    <w:name w:val="footer"/>
    <w:basedOn w:val="a"/>
    <w:link w:val="Char2"/>
    <w:uiPriority w:val="99"/>
    <w:unhideWhenUsed/>
    <w:rsid w:val="005F4BC2"/>
    <w:pPr>
      <w:tabs>
        <w:tab w:val="center" w:pos="4320"/>
        <w:tab w:val="right" w:pos="8640"/>
      </w:tabs>
    </w:pPr>
  </w:style>
  <w:style w:type="character" w:customStyle="1" w:styleId="Char2">
    <w:name w:val="تذييل الصفحة Char"/>
    <w:basedOn w:val="a0"/>
    <w:link w:val="a8"/>
    <w:uiPriority w:val="99"/>
    <w:rsid w:val="005F4BC2"/>
    <w:rPr>
      <w:rFonts w:cs="Arial"/>
    </w:rPr>
  </w:style>
  <w:style w:type="paragraph" w:styleId="a9">
    <w:name w:val="Bibliography"/>
    <w:basedOn w:val="a"/>
    <w:next w:val="a"/>
    <w:uiPriority w:val="37"/>
    <w:unhideWhenUsed/>
    <w:rsid w:val="00EF0A13"/>
  </w:style>
  <w:style w:type="paragraph" w:styleId="aa">
    <w:name w:val="Revision"/>
    <w:hidden/>
    <w:uiPriority w:val="99"/>
    <w:semiHidden/>
    <w:rsid w:val="00AB7E97"/>
    <w:pPr>
      <w:spacing w:after="0" w:line="240" w:lineRule="auto"/>
    </w:pPr>
    <w:rPr>
      <w:rFonts w:cs="Arial"/>
    </w:rPr>
  </w:style>
  <w:style w:type="paragraph" w:styleId="ab">
    <w:name w:val="List Paragraph"/>
    <w:basedOn w:val="a"/>
    <w:link w:val="Char3"/>
    <w:uiPriority w:val="34"/>
    <w:qFormat/>
    <w:rsid w:val="00B96341"/>
    <w:pPr>
      <w:ind w:left="720"/>
      <w:contextualSpacing/>
    </w:pPr>
  </w:style>
  <w:style w:type="character" w:customStyle="1" w:styleId="5Char">
    <w:name w:val="عنوان 5 Char"/>
    <w:basedOn w:val="a0"/>
    <w:link w:val="5"/>
    <w:uiPriority w:val="9"/>
    <w:semiHidden/>
    <w:rsid w:val="005D1D6A"/>
    <w:rPr>
      <w:rFonts w:asciiTheme="majorHAnsi" w:eastAsiaTheme="majorEastAsia" w:hAnsiTheme="majorHAnsi" w:cstheme="majorBidi"/>
      <w:color w:val="2F5496" w:themeColor="accent1" w:themeShade="BF"/>
    </w:rPr>
  </w:style>
  <w:style w:type="character" w:customStyle="1" w:styleId="3Char">
    <w:name w:val="عنوان 3 Char"/>
    <w:basedOn w:val="a0"/>
    <w:link w:val="3"/>
    <w:uiPriority w:val="9"/>
    <w:semiHidden/>
    <w:rsid w:val="00AC1ABE"/>
    <w:rPr>
      <w:rFonts w:asciiTheme="majorHAnsi" w:eastAsiaTheme="majorEastAsia" w:hAnsiTheme="majorHAnsi" w:cstheme="majorBidi"/>
      <w:color w:val="1F3763" w:themeColor="accent1" w:themeShade="7F"/>
      <w:sz w:val="24"/>
      <w:szCs w:val="24"/>
    </w:rPr>
  </w:style>
  <w:style w:type="paragraph" w:styleId="ac">
    <w:name w:val="Normal (Web)"/>
    <w:basedOn w:val="a"/>
    <w:uiPriority w:val="99"/>
    <w:semiHidden/>
    <w:unhideWhenUsed/>
    <w:rsid w:val="00806EF7"/>
    <w:rPr>
      <w:rFonts w:ascii="Times New Roman" w:hAnsi="Times New Roman" w:cs="Times New Roman"/>
      <w:sz w:val="24"/>
      <w:szCs w:val="24"/>
    </w:rPr>
  </w:style>
  <w:style w:type="table" w:styleId="ad">
    <w:name w:val="Table Grid"/>
    <w:basedOn w:val="a1"/>
    <w:uiPriority w:val="39"/>
    <w:rsid w:val="00A354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Char">
    <w:name w:val="عنوان 4 Char"/>
    <w:basedOn w:val="a0"/>
    <w:link w:val="4"/>
    <w:uiPriority w:val="9"/>
    <w:semiHidden/>
    <w:rsid w:val="00DE476C"/>
    <w:rPr>
      <w:rFonts w:asciiTheme="majorHAnsi" w:eastAsiaTheme="majorEastAsia" w:hAnsiTheme="majorHAnsi" w:cstheme="majorBidi"/>
      <w:i/>
      <w:iCs/>
      <w:color w:val="2F5496" w:themeColor="accent1" w:themeShade="BF"/>
    </w:rPr>
  </w:style>
  <w:style w:type="paragraph" w:styleId="ae">
    <w:name w:val="Balloon Text"/>
    <w:basedOn w:val="a"/>
    <w:link w:val="Char4"/>
    <w:uiPriority w:val="99"/>
    <w:semiHidden/>
    <w:unhideWhenUsed/>
    <w:rsid w:val="001061BD"/>
    <w:pPr>
      <w:spacing w:after="0" w:line="240" w:lineRule="auto"/>
    </w:pPr>
    <w:rPr>
      <w:rFonts w:ascii="Segoe UI" w:hAnsi="Segoe UI" w:cs="Segoe UI"/>
      <w:sz w:val="18"/>
      <w:szCs w:val="18"/>
    </w:rPr>
  </w:style>
  <w:style w:type="character" w:customStyle="1" w:styleId="Char4">
    <w:name w:val="نص في بالون Char"/>
    <w:basedOn w:val="a0"/>
    <w:link w:val="ae"/>
    <w:uiPriority w:val="99"/>
    <w:semiHidden/>
    <w:rsid w:val="001061BD"/>
    <w:rPr>
      <w:rFonts w:ascii="Segoe UI" w:hAnsi="Segoe UI" w:cs="Segoe UI"/>
      <w:sz w:val="18"/>
      <w:szCs w:val="18"/>
    </w:rPr>
  </w:style>
  <w:style w:type="character" w:customStyle="1" w:styleId="2Char">
    <w:name w:val="عنوان 2 Char"/>
    <w:basedOn w:val="a0"/>
    <w:link w:val="2"/>
    <w:uiPriority w:val="9"/>
    <w:rsid w:val="00650602"/>
    <w:rPr>
      <w:rFonts w:ascii="Simplified Arabic" w:hAnsi="Simplified Arabic" w:cs="Simplified Arabic"/>
      <w:b/>
      <w:bCs/>
      <w:sz w:val="28"/>
      <w:szCs w:val="28"/>
    </w:rPr>
  </w:style>
  <w:style w:type="character" w:customStyle="1" w:styleId="Char3">
    <w:name w:val="سرد الفقرات Char"/>
    <w:link w:val="ab"/>
    <w:uiPriority w:val="34"/>
    <w:rsid w:val="00B94CCF"/>
    <w:rPr>
      <w:rFonts w:cs="Arial"/>
    </w:rPr>
  </w:style>
  <w:style w:type="paragraph" w:styleId="af">
    <w:name w:val="TOC Heading"/>
    <w:basedOn w:val="1"/>
    <w:next w:val="a"/>
    <w:uiPriority w:val="39"/>
    <w:unhideWhenUsed/>
    <w:qFormat/>
    <w:rsid w:val="008B1EB4"/>
    <w:pPr>
      <w:keepNext/>
      <w:keepLines/>
      <w:spacing w:before="240" w:after="0"/>
      <w:outlineLvl w:val="9"/>
    </w:pPr>
    <w:rPr>
      <w:rFonts w:asciiTheme="majorHAnsi" w:eastAsiaTheme="majorEastAsia" w:hAnsiTheme="majorHAnsi" w:cstheme="majorBidi"/>
      <w:b w:val="0"/>
      <w:bCs w:val="0"/>
      <w:color w:val="2F5496" w:themeColor="accent1" w:themeShade="BF"/>
      <w:kern w:val="0"/>
      <w:rtl/>
    </w:rPr>
  </w:style>
  <w:style w:type="paragraph" w:styleId="10">
    <w:name w:val="toc 1"/>
    <w:basedOn w:val="a"/>
    <w:next w:val="a"/>
    <w:autoRedefine/>
    <w:uiPriority w:val="39"/>
    <w:unhideWhenUsed/>
    <w:rsid w:val="008B1EB4"/>
    <w:pPr>
      <w:spacing w:after="100"/>
    </w:pPr>
  </w:style>
  <w:style w:type="paragraph" w:styleId="20">
    <w:name w:val="toc 2"/>
    <w:basedOn w:val="a"/>
    <w:next w:val="a"/>
    <w:autoRedefine/>
    <w:uiPriority w:val="39"/>
    <w:unhideWhenUsed/>
    <w:rsid w:val="005D2477"/>
    <w:pPr>
      <w:tabs>
        <w:tab w:val="right" w:leader="dot" w:pos="8296"/>
      </w:tabs>
      <w:spacing w:after="100"/>
      <w:ind w:left="220"/>
    </w:pPr>
  </w:style>
  <w:style w:type="paragraph" w:customStyle="1" w:styleId="af0">
    <w:name w:val="شكل"/>
    <w:basedOn w:val="a"/>
    <w:link w:val="Char5"/>
    <w:qFormat/>
    <w:rsid w:val="00C816C0"/>
    <w:pPr>
      <w:jc w:val="center"/>
    </w:pPr>
    <w:rPr>
      <w:rFonts w:ascii="Simplified Arabic" w:hAnsi="Simplified Arabic" w:cs="Simplified Arabic"/>
      <w:sz w:val="24"/>
      <w:szCs w:val="24"/>
    </w:rPr>
  </w:style>
  <w:style w:type="character" w:customStyle="1" w:styleId="Char5">
    <w:name w:val="شكل Char"/>
    <w:basedOn w:val="a0"/>
    <w:link w:val="af0"/>
    <w:rsid w:val="00C816C0"/>
    <w:rPr>
      <w:rFonts w:ascii="Simplified Arabic" w:hAnsi="Simplified Arabic" w:cs="Simplified Arabic"/>
      <w:sz w:val="24"/>
      <w:szCs w:val="24"/>
    </w:rPr>
  </w:style>
  <w:style w:type="paragraph" w:customStyle="1" w:styleId="af1">
    <w:name w:val="جدول"/>
    <w:basedOn w:val="a"/>
    <w:link w:val="Char6"/>
    <w:qFormat/>
    <w:rsid w:val="00C816C0"/>
    <w:pPr>
      <w:spacing w:after="0" w:line="360" w:lineRule="auto"/>
      <w:jc w:val="center"/>
    </w:pPr>
    <w:rPr>
      <w:rFonts w:ascii="Sakkal Majalla" w:hAnsi="Sakkal Majalla" w:cs="Sakkal Majalla"/>
      <w:sz w:val="24"/>
      <w:szCs w:val="24"/>
      <w:lang w:bidi="ar-EG"/>
    </w:rPr>
  </w:style>
  <w:style w:type="character" w:customStyle="1" w:styleId="Char6">
    <w:name w:val="جدول Char"/>
    <w:basedOn w:val="a0"/>
    <w:link w:val="af1"/>
    <w:rsid w:val="00C816C0"/>
    <w:rPr>
      <w:rFonts w:ascii="Sakkal Majalla" w:hAnsi="Sakkal Majalla" w:cs="Sakkal Majalla"/>
      <w:sz w:val="24"/>
      <w:szCs w:val="24"/>
      <w:lang w:bidi="ar-E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32815">
      <w:bodyDiv w:val="1"/>
      <w:marLeft w:val="0"/>
      <w:marRight w:val="0"/>
      <w:marTop w:val="0"/>
      <w:marBottom w:val="0"/>
      <w:divBdr>
        <w:top w:val="none" w:sz="0" w:space="0" w:color="auto"/>
        <w:left w:val="none" w:sz="0" w:space="0" w:color="auto"/>
        <w:bottom w:val="none" w:sz="0" w:space="0" w:color="auto"/>
        <w:right w:val="none" w:sz="0" w:space="0" w:color="auto"/>
      </w:divBdr>
    </w:div>
    <w:div w:id="25568457">
      <w:bodyDiv w:val="1"/>
      <w:marLeft w:val="0"/>
      <w:marRight w:val="0"/>
      <w:marTop w:val="0"/>
      <w:marBottom w:val="0"/>
      <w:divBdr>
        <w:top w:val="none" w:sz="0" w:space="0" w:color="auto"/>
        <w:left w:val="none" w:sz="0" w:space="0" w:color="auto"/>
        <w:bottom w:val="none" w:sz="0" w:space="0" w:color="auto"/>
        <w:right w:val="none" w:sz="0" w:space="0" w:color="auto"/>
      </w:divBdr>
    </w:div>
    <w:div w:id="115411733">
      <w:bodyDiv w:val="1"/>
      <w:marLeft w:val="0"/>
      <w:marRight w:val="0"/>
      <w:marTop w:val="0"/>
      <w:marBottom w:val="0"/>
      <w:divBdr>
        <w:top w:val="none" w:sz="0" w:space="0" w:color="auto"/>
        <w:left w:val="none" w:sz="0" w:space="0" w:color="auto"/>
        <w:bottom w:val="none" w:sz="0" w:space="0" w:color="auto"/>
        <w:right w:val="none" w:sz="0" w:space="0" w:color="auto"/>
      </w:divBdr>
    </w:div>
    <w:div w:id="125247156">
      <w:bodyDiv w:val="1"/>
      <w:marLeft w:val="0"/>
      <w:marRight w:val="0"/>
      <w:marTop w:val="0"/>
      <w:marBottom w:val="0"/>
      <w:divBdr>
        <w:top w:val="none" w:sz="0" w:space="0" w:color="auto"/>
        <w:left w:val="none" w:sz="0" w:space="0" w:color="auto"/>
        <w:bottom w:val="none" w:sz="0" w:space="0" w:color="auto"/>
        <w:right w:val="none" w:sz="0" w:space="0" w:color="auto"/>
      </w:divBdr>
    </w:div>
    <w:div w:id="149055087">
      <w:bodyDiv w:val="1"/>
      <w:marLeft w:val="0"/>
      <w:marRight w:val="0"/>
      <w:marTop w:val="0"/>
      <w:marBottom w:val="0"/>
      <w:divBdr>
        <w:top w:val="none" w:sz="0" w:space="0" w:color="auto"/>
        <w:left w:val="none" w:sz="0" w:space="0" w:color="auto"/>
        <w:bottom w:val="none" w:sz="0" w:space="0" w:color="auto"/>
        <w:right w:val="none" w:sz="0" w:space="0" w:color="auto"/>
      </w:divBdr>
    </w:div>
    <w:div w:id="208149503">
      <w:bodyDiv w:val="1"/>
      <w:marLeft w:val="0"/>
      <w:marRight w:val="0"/>
      <w:marTop w:val="0"/>
      <w:marBottom w:val="0"/>
      <w:divBdr>
        <w:top w:val="none" w:sz="0" w:space="0" w:color="auto"/>
        <w:left w:val="none" w:sz="0" w:space="0" w:color="auto"/>
        <w:bottom w:val="none" w:sz="0" w:space="0" w:color="auto"/>
        <w:right w:val="none" w:sz="0" w:space="0" w:color="auto"/>
      </w:divBdr>
    </w:div>
    <w:div w:id="212348720">
      <w:bodyDiv w:val="1"/>
      <w:marLeft w:val="0"/>
      <w:marRight w:val="0"/>
      <w:marTop w:val="0"/>
      <w:marBottom w:val="0"/>
      <w:divBdr>
        <w:top w:val="none" w:sz="0" w:space="0" w:color="auto"/>
        <w:left w:val="none" w:sz="0" w:space="0" w:color="auto"/>
        <w:bottom w:val="none" w:sz="0" w:space="0" w:color="auto"/>
        <w:right w:val="none" w:sz="0" w:space="0" w:color="auto"/>
      </w:divBdr>
    </w:div>
    <w:div w:id="229658045">
      <w:bodyDiv w:val="1"/>
      <w:marLeft w:val="0"/>
      <w:marRight w:val="0"/>
      <w:marTop w:val="0"/>
      <w:marBottom w:val="0"/>
      <w:divBdr>
        <w:top w:val="none" w:sz="0" w:space="0" w:color="auto"/>
        <w:left w:val="none" w:sz="0" w:space="0" w:color="auto"/>
        <w:bottom w:val="none" w:sz="0" w:space="0" w:color="auto"/>
        <w:right w:val="none" w:sz="0" w:space="0" w:color="auto"/>
      </w:divBdr>
    </w:div>
    <w:div w:id="254360070">
      <w:bodyDiv w:val="1"/>
      <w:marLeft w:val="0"/>
      <w:marRight w:val="0"/>
      <w:marTop w:val="0"/>
      <w:marBottom w:val="0"/>
      <w:divBdr>
        <w:top w:val="none" w:sz="0" w:space="0" w:color="auto"/>
        <w:left w:val="none" w:sz="0" w:space="0" w:color="auto"/>
        <w:bottom w:val="none" w:sz="0" w:space="0" w:color="auto"/>
        <w:right w:val="none" w:sz="0" w:space="0" w:color="auto"/>
      </w:divBdr>
    </w:div>
    <w:div w:id="256862923">
      <w:bodyDiv w:val="1"/>
      <w:marLeft w:val="0"/>
      <w:marRight w:val="0"/>
      <w:marTop w:val="0"/>
      <w:marBottom w:val="0"/>
      <w:divBdr>
        <w:top w:val="none" w:sz="0" w:space="0" w:color="auto"/>
        <w:left w:val="none" w:sz="0" w:space="0" w:color="auto"/>
        <w:bottom w:val="none" w:sz="0" w:space="0" w:color="auto"/>
        <w:right w:val="none" w:sz="0" w:space="0" w:color="auto"/>
      </w:divBdr>
    </w:div>
    <w:div w:id="263658944">
      <w:bodyDiv w:val="1"/>
      <w:marLeft w:val="0"/>
      <w:marRight w:val="0"/>
      <w:marTop w:val="0"/>
      <w:marBottom w:val="0"/>
      <w:divBdr>
        <w:top w:val="none" w:sz="0" w:space="0" w:color="auto"/>
        <w:left w:val="none" w:sz="0" w:space="0" w:color="auto"/>
        <w:bottom w:val="none" w:sz="0" w:space="0" w:color="auto"/>
        <w:right w:val="none" w:sz="0" w:space="0" w:color="auto"/>
      </w:divBdr>
    </w:div>
    <w:div w:id="277836418">
      <w:bodyDiv w:val="1"/>
      <w:marLeft w:val="0"/>
      <w:marRight w:val="0"/>
      <w:marTop w:val="0"/>
      <w:marBottom w:val="0"/>
      <w:divBdr>
        <w:top w:val="none" w:sz="0" w:space="0" w:color="auto"/>
        <w:left w:val="none" w:sz="0" w:space="0" w:color="auto"/>
        <w:bottom w:val="none" w:sz="0" w:space="0" w:color="auto"/>
        <w:right w:val="none" w:sz="0" w:space="0" w:color="auto"/>
      </w:divBdr>
    </w:div>
    <w:div w:id="296885047">
      <w:bodyDiv w:val="1"/>
      <w:marLeft w:val="0"/>
      <w:marRight w:val="0"/>
      <w:marTop w:val="0"/>
      <w:marBottom w:val="0"/>
      <w:divBdr>
        <w:top w:val="none" w:sz="0" w:space="0" w:color="auto"/>
        <w:left w:val="none" w:sz="0" w:space="0" w:color="auto"/>
        <w:bottom w:val="none" w:sz="0" w:space="0" w:color="auto"/>
        <w:right w:val="none" w:sz="0" w:space="0" w:color="auto"/>
      </w:divBdr>
    </w:div>
    <w:div w:id="315182476">
      <w:bodyDiv w:val="1"/>
      <w:marLeft w:val="0"/>
      <w:marRight w:val="0"/>
      <w:marTop w:val="0"/>
      <w:marBottom w:val="0"/>
      <w:divBdr>
        <w:top w:val="none" w:sz="0" w:space="0" w:color="auto"/>
        <w:left w:val="none" w:sz="0" w:space="0" w:color="auto"/>
        <w:bottom w:val="none" w:sz="0" w:space="0" w:color="auto"/>
        <w:right w:val="none" w:sz="0" w:space="0" w:color="auto"/>
      </w:divBdr>
    </w:div>
    <w:div w:id="405618190">
      <w:bodyDiv w:val="1"/>
      <w:marLeft w:val="0"/>
      <w:marRight w:val="0"/>
      <w:marTop w:val="0"/>
      <w:marBottom w:val="0"/>
      <w:divBdr>
        <w:top w:val="none" w:sz="0" w:space="0" w:color="auto"/>
        <w:left w:val="none" w:sz="0" w:space="0" w:color="auto"/>
        <w:bottom w:val="none" w:sz="0" w:space="0" w:color="auto"/>
        <w:right w:val="none" w:sz="0" w:space="0" w:color="auto"/>
      </w:divBdr>
    </w:div>
    <w:div w:id="458689281">
      <w:bodyDiv w:val="1"/>
      <w:marLeft w:val="0"/>
      <w:marRight w:val="0"/>
      <w:marTop w:val="0"/>
      <w:marBottom w:val="0"/>
      <w:divBdr>
        <w:top w:val="none" w:sz="0" w:space="0" w:color="auto"/>
        <w:left w:val="none" w:sz="0" w:space="0" w:color="auto"/>
        <w:bottom w:val="none" w:sz="0" w:space="0" w:color="auto"/>
        <w:right w:val="none" w:sz="0" w:space="0" w:color="auto"/>
      </w:divBdr>
    </w:div>
    <w:div w:id="460226526">
      <w:bodyDiv w:val="1"/>
      <w:marLeft w:val="0"/>
      <w:marRight w:val="0"/>
      <w:marTop w:val="0"/>
      <w:marBottom w:val="0"/>
      <w:divBdr>
        <w:top w:val="none" w:sz="0" w:space="0" w:color="auto"/>
        <w:left w:val="none" w:sz="0" w:space="0" w:color="auto"/>
        <w:bottom w:val="none" w:sz="0" w:space="0" w:color="auto"/>
        <w:right w:val="none" w:sz="0" w:space="0" w:color="auto"/>
      </w:divBdr>
      <w:divsChild>
        <w:div w:id="60687267">
          <w:marLeft w:val="0"/>
          <w:marRight w:val="0"/>
          <w:marTop w:val="0"/>
          <w:marBottom w:val="0"/>
          <w:divBdr>
            <w:top w:val="none" w:sz="0" w:space="0" w:color="auto"/>
            <w:left w:val="none" w:sz="0" w:space="0" w:color="auto"/>
            <w:bottom w:val="none" w:sz="0" w:space="0" w:color="auto"/>
            <w:right w:val="none" w:sz="0" w:space="0" w:color="auto"/>
          </w:divBdr>
          <w:divsChild>
            <w:div w:id="17581685">
              <w:marLeft w:val="0"/>
              <w:marRight w:val="0"/>
              <w:marTop w:val="0"/>
              <w:marBottom w:val="0"/>
              <w:divBdr>
                <w:top w:val="none" w:sz="0" w:space="0" w:color="auto"/>
                <w:left w:val="none" w:sz="0" w:space="0" w:color="auto"/>
                <w:bottom w:val="none" w:sz="0" w:space="0" w:color="auto"/>
                <w:right w:val="none" w:sz="0" w:space="0" w:color="auto"/>
              </w:divBdr>
              <w:divsChild>
                <w:div w:id="986861937">
                  <w:marLeft w:val="0"/>
                  <w:marRight w:val="0"/>
                  <w:marTop w:val="0"/>
                  <w:marBottom w:val="0"/>
                  <w:divBdr>
                    <w:top w:val="none" w:sz="0" w:space="0" w:color="auto"/>
                    <w:left w:val="none" w:sz="0" w:space="0" w:color="auto"/>
                    <w:bottom w:val="none" w:sz="0" w:space="0" w:color="auto"/>
                    <w:right w:val="none" w:sz="0" w:space="0" w:color="auto"/>
                  </w:divBdr>
                  <w:divsChild>
                    <w:div w:id="189408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625064">
          <w:marLeft w:val="0"/>
          <w:marRight w:val="0"/>
          <w:marTop w:val="0"/>
          <w:marBottom w:val="0"/>
          <w:divBdr>
            <w:top w:val="none" w:sz="0" w:space="0" w:color="auto"/>
            <w:left w:val="none" w:sz="0" w:space="0" w:color="auto"/>
            <w:bottom w:val="none" w:sz="0" w:space="0" w:color="auto"/>
            <w:right w:val="none" w:sz="0" w:space="0" w:color="auto"/>
          </w:divBdr>
          <w:divsChild>
            <w:div w:id="834953366">
              <w:marLeft w:val="0"/>
              <w:marRight w:val="0"/>
              <w:marTop w:val="0"/>
              <w:marBottom w:val="0"/>
              <w:divBdr>
                <w:top w:val="none" w:sz="0" w:space="0" w:color="auto"/>
                <w:left w:val="none" w:sz="0" w:space="0" w:color="auto"/>
                <w:bottom w:val="none" w:sz="0" w:space="0" w:color="auto"/>
                <w:right w:val="none" w:sz="0" w:space="0" w:color="auto"/>
              </w:divBdr>
              <w:divsChild>
                <w:div w:id="1941645286">
                  <w:marLeft w:val="0"/>
                  <w:marRight w:val="0"/>
                  <w:marTop w:val="0"/>
                  <w:marBottom w:val="0"/>
                  <w:divBdr>
                    <w:top w:val="none" w:sz="0" w:space="0" w:color="auto"/>
                    <w:left w:val="none" w:sz="0" w:space="0" w:color="auto"/>
                    <w:bottom w:val="none" w:sz="0" w:space="0" w:color="auto"/>
                    <w:right w:val="none" w:sz="0" w:space="0" w:color="auto"/>
                  </w:divBdr>
                  <w:divsChild>
                    <w:div w:id="28700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286817">
      <w:bodyDiv w:val="1"/>
      <w:marLeft w:val="0"/>
      <w:marRight w:val="0"/>
      <w:marTop w:val="0"/>
      <w:marBottom w:val="0"/>
      <w:divBdr>
        <w:top w:val="none" w:sz="0" w:space="0" w:color="auto"/>
        <w:left w:val="none" w:sz="0" w:space="0" w:color="auto"/>
        <w:bottom w:val="none" w:sz="0" w:space="0" w:color="auto"/>
        <w:right w:val="none" w:sz="0" w:space="0" w:color="auto"/>
      </w:divBdr>
    </w:div>
    <w:div w:id="538516252">
      <w:bodyDiv w:val="1"/>
      <w:marLeft w:val="0"/>
      <w:marRight w:val="0"/>
      <w:marTop w:val="0"/>
      <w:marBottom w:val="0"/>
      <w:divBdr>
        <w:top w:val="none" w:sz="0" w:space="0" w:color="auto"/>
        <w:left w:val="none" w:sz="0" w:space="0" w:color="auto"/>
        <w:bottom w:val="none" w:sz="0" w:space="0" w:color="auto"/>
        <w:right w:val="none" w:sz="0" w:space="0" w:color="auto"/>
      </w:divBdr>
    </w:div>
    <w:div w:id="559832488">
      <w:bodyDiv w:val="1"/>
      <w:marLeft w:val="0"/>
      <w:marRight w:val="0"/>
      <w:marTop w:val="0"/>
      <w:marBottom w:val="0"/>
      <w:divBdr>
        <w:top w:val="none" w:sz="0" w:space="0" w:color="auto"/>
        <w:left w:val="none" w:sz="0" w:space="0" w:color="auto"/>
        <w:bottom w:val="none" w:sz="0" w:space="0" w:color="auto"/>
        <w:right w:val="none" w:sz="0" w:space="0" w:color="auto"/>
      </w:divBdr>
    </w:div>
    <w:div w:id="565068187">
      <w:bodyDiv w:val="1"/>
      <w:marLeft w:val="0"/>
      <w:marRight w:val="0"/>
      <w:marTop w:val="0"/>
      <w:marBottom w:val="0"/>
      <w:divBdr>
        <w:top w:val="none" w:sz="0" w:space="0" w:color="auto"/>
        <w:left w:val="none" w:sz="0" w:space="0" w:color="auto"/>
        <w:bottom w:val="none" w:sz="0" w:space="0" w:color="auto"/>
        <w:right w:val="none" w:sz="0" w:space="0" w:color="auto"/>
      </w:divBdr>
    </w:div>
    <w:div w:id="610749703">
      <w:bodyDiv w:val="1"/>
      <w:marLeft w:val="0"/>
      <w:marRight w:val="0"/>
      <w:marTop w:val="0"/>
      <w:marBottom w:val="0"/>
      <w:divBdr>
        <w:top w:val="none" w:sz="0" w:space="0" w:color="auto"/>
        <w:left w:val="none" w:sz="0" w:space="0" w:color="auto"/>
        <w:bottom w:val="none" w:sz="0" w:space="0" w:color="auto"/>
        <w:right w:val="none" w:sz="0" w:space="0" w:color="auto"/>
      </w:divBdr>
    </w:div>
    <w:div w:id="648824494">
      <w:bodyDiv w:val="1"/>
      <w:marLeft w:val="0"/>
      <w:marRight w:val="0"/>
      <w:marTop w:val="0"/>
      <w:marBottom w:val="0"/>
      <w:divBdr>
        <w:top w:val="none" w:sz="0" w:space="0" w:color="auto"/>
        <w:left w:val="none" w:sz="0" w:space="0" w:color="auto"/>
        <w:bottom w:val="none" w:sz="0" w:space="0" w:color="auto"/>
        <w:right w:val="none" w:sz="0" w:space="0" w:color="auto"/>
      </w:divBdr>
      <w:divsChild>
        <w:div w:id="2090731218">
          <w:marLeft w:val="0"/>
          <w:marRight w:val="0"/>
          <w:marTop w:val="0"/>
          <w:marBottom w:val="0"/>
          <w:divBdr>
            <w:top w:val="none" w:sz="0" w:space="0" w:color="auto"/>
            <w:left w:val="none" w:sz="0" w:space="0" w:color="auto"/>
            <w:bottom w:val="none" w:sz="0" w:space="0" w:color="auto"/>
            <w:right w:val="none" w:sz="0" w:space="0" w:color="auto"/>
          </w:divBdr>
          <w:divsChild>
            <w:div w:id="569728310">
              <w:marLeft w:val="0"/>
              <w:marRight w:val="0"/>
              <w:marTop w:val="0"/>
              <w:marBottom w:val="0"/>
              <w:divBdr>
                <w:top w:val="none" w:sz="0" w:space="0" w:color="auto"/>
                <w:left w:val="none" w:sz="0" w:space="0" w:color="auto"/>
                <w:bottom w:val="none" w:sz="0" w:space="0" w:color="auto"/>
                <w:right w:val="none" w:sz="0" w:space="0" w:color="auto"/>
              </w:divBdr>
              <w:divsChild>
                <w:div w:id="1530339918">
                  <w:marLeft w:val="0"/>
                  <w:marRight w:val="0"/>
                  <w:marTop w:val="0"/>
                  <w:marBottom w:val="0"/>
                  <w:divBdr>
                    <w:top w:val="none" w:sz="0" w:space="0" w:color="auto"/>
                    <w:left w:val="none" w:sz="0" w:space="0" w:color="auto"/>
                    <w:bottom w:val="none" w:sz="0" w:space="0" w:color="auto"/>
                    <w:right w:val="none" w:sz="0" w:space="0" w:color="auto"/>
                  </w:divBdr>
                  <w:divsChild>
                    <w:div w:id="7178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9426313">
      <w:bodyDiv w:val="1"/>
      <w:marLeft w:val="0"/>
      <w:marRight w:val="0"/>
      <w:marTop w:val="0"/>
      <w:marBottom w:val="0"/>
      <w:divBdr>
        <w:top w:val="none" w:sz="0" w:space="0" w:color="auto"/>
        <w:left w:val="none" w:sz="0" w:space="0" w:color="auto"/>
        <w:bottom w:val="none" w:sz="0" w:space="0" w:color="auto"/>
        <w:right w:val="none" w:sz="0" w:space="0" w:color="auto"/>
      </w:divBdr>
    </w:div>
    <w:div w:id="703797000">
      <w:bodyDiv w:val="1"/>
      <w:marLeft w:val="0"/>
      <w:marRight w:val="0"/>
      <w:marTop w:val="0"/>
      <w:marBottom w:val="0"/>
      <w:divBdr>
        <w:top w:val="none" w:sz="0" w:space="0" w:color="auto"/>
        <w:left w:val="none" w:sz="0" w:space="0" w:color="auto"/>
        <w:bottom w:val="none" w:sz="0" w:space="0" w:color="auto"/>
        <w:right w:val="none" w:sz="0" w:space="0" w:color="auto"/>
      </w:divBdr>
      <w:divsChild>
        <w:div w:id="1579097985">
          <w:marLeft w:val="0"/>
          <w:marRight w:val="0"/>
          <w:marTop w:val="0"/>
          <w:marBottom w:val="0"/>
          <w:divBdr>
            <w:top w:val="none" w:sz="0" w:space="0" w:color="auto"/>
            <w:left w:val="none" w:sz="0" w:space="0" w:color="auto"/>
            <w:bottom w:val="none" w:sz="0" w:space="0" w:color="auto"/>
            <w:right w:val="none" w:sz="0" w:space="0" w:color="auto"/>
          </w:divBdr>
          <w:divsChild>
            <w:div w:id="939410879">
              <w:marLeft w:val="0"/>
              <w:marRight w:val="0"/>
              <w:marTop w:val="0"/>
              <w:marBottom w:val="0"/>
              <w:divBdr>
                <w:top w:val="none" w:sz="0" w:space="0" w:color="auto"/>
                <w:left w:val="none" w:sz="0" w:space="0" w:color="auto"/>
                <w:bottom w:val="none" w:sz="0" w:space="0" w:color="auto"/>
                <w:right w:val="none" w:sz="0" w:space="0" w:color="auto"/>
              </w:divBdr>
              <w:divsChild>
                <w:div w:id="22825207">
                  <w:marLeft w:val="0"/>
                  <w:marRight w:val="0"/>
                  <w:marTop w:val="0"/>
                  <w:marBottom w:val="0"/>
                  <w:divBdr>
                    <w:top w:val="none" w:sz="0" w:space="0" w:color="auto"/>
                    <w:left w:val="none" w:sz="0" w:space="0" w:color="auto"/>
                    <w:bottom w:val="none" w:sz="0" w:space="0" w:color="auto"/>
                    <w:right w:val="none" w:sz="0" w:space="0" w:color="auto"/>
                  </w:divBdr>
                  <w:divsChild>
                    <w:div w:id="68844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615831">
          <w:marLeft w:val="0"/>
          <w:marRight w:val="0"/>
          <w:marTop w:val="0"/>
          <w:marBottom w:val="0"/>
          <w:divBdr>
            <w:top w:val="none" w:sz="0" w:space="0" w:color="auto"/>
            <w:left w:val="none" w:sz="0" w:space="0" w:color="auto"/>
            <w:bottom w:val="none" w:sz="0" w:space="0" w:color="auto"/>
            <w:right w:val="none" w:sz="0" w:space="0" w:color="auto"/>
          </w:divBdr>
          <w:divsChild>
            <w:div w:id="558977123">
              <w:marLeft w:val="0"/>
              <w:marRight w:val="0"/>
              <w:marTop w:val="0"/>
              <w:marBottom w:val="0"/>
              <w:divBdr>
                <w:top w:val="none" w:sz="0" w:space="0" w:color="auto"/>
                <w:left w:val="none" w:sz="0" w:space="0" w:color="auto"/>
                <w:bottom w:val="none" w:sz="0" w:space="0" w:color="auto"/>
                <w:right w:val="none" w:sz="0" w:space="0" w:color="auto"/>
              </w:divBdr>
              <w:divsChild>
                <w:div w:id="339507803">
                  <w:marLeft w:val="0"/>
                  <w:marRight w:val="0"/>
                  <w:marTop w:val="0"/>
                  <w:marBottom w:val="0"/>
                  <w:divBdr>
                    <w:top w:val="none" w:sz="0" w:space="0" w:color="auto"/>
                    <w:left w:val="none" w:sz="0" w:space="0" w:color="auto"/>
                    <w:bottom w:val="none" w:sz="0" w:space="0" w:color="auto"/>
                    <w:right w:val="none" w:sz="0" w:space="0" w:color="auto"/>
                  </w:divBdr>
                  <w:divsChild>
                    <w:div w:id="438571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9837108">
      <w:bodyDiv w:val="1"/>
      <w:marLeft w:val="0"/>
      <w:marRight w:val="0"/>
      <w:marTop w:val="0"/>
      <w:marBottom w:val="0"/>
      <w:divBdr>
        <w:top w:val="none" w:sz="0" w:space="0" w:color="auto"/>
        <w:left w:val="none" w:sz="0" w:space="0" w:color="auto"/>
        <w:bottom w:val="none" w:sz="0" w:space="0" w:color="auto"/>
        <w:right w:val="none" w:sz="0" w:space="0" w:color="auto"/>
      </w:divBdr>
      <w:divsChild>
        <w:div w:id="230116045">
          <w:marLeft w:val="0"/>
          <w:marRight w:val="0"/>
          <w:marTop w:val="0"/>
          <w:marBottom w:val="0"/>
          <w:divBdr>
            <w:top w:val="none" w:sz="0" w:space="0" w:color="auto"/>
            <w:left w:val="none" w:sz="0" w:space="0" w:color="auto"/>
            <w:bottom w:val="none" w:sz="0" w:space="0" w:color="auto"/>
            <w:right w:val="none" w:sz="0" w:space="0" w:color="auto"/>
          </w:divBdr>
          <w:divsChild>
            <w:div w:id="1984039080">
              <w:marLeft w:val="0"/>
              <w:marRight w:val="0"/>
              <w:marTop w:val="0"/>
              <w:marBottom w:val="0"/>
              <w:divBdr>
                <w:top w:val="none" w:sz="0" w:space="0" w:color="auto"/>
                <w:left w:val="none" w:sz="0" w:space="0" w:color="auto"/>
                <w:bottom w:val="none" w:sz="0" w:space="0" w:color="auto"/>
                <w:right w:val="none" w:sz="0" w:space="0" w:color="auto"/>
              </w:divBdr>
              <w:divsChild>
                <w:div w:id="1746803557">
                  <w:marLeft w:val="0"/>
                  <w:marRight w:val="0"/>
                  <w:marTop w:val="0"/>
                  <w:marBottom w:val="0"/>
                  <w:divBdr>
                    <w:top w:val="none" w:sz="0" w:space="0" w:color="auto"/>
                    <w:left w:val="none" w:sz="0" w:space="0" w:color="auto"/>
                    <w:bottom w:val="none" w:sz="0" w:space="0" w:color="auto"/>
                    <w:right w:val="none" w:sz="0" w:space="0" w:color="auto"/>
                  </w:divBdr>
                  <w:divsChild>
                    <w:div w:id="91150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4059980">
      <w:bodyDiv w:val="1"/>
      <w:marLeft w:val="0"/>
      <w:marRight w:val="0"/>
      <w:marTop w:val="0"/>
      <w:marBottom w:val="0"/>
      <w:divBdr>
        <w:top w:val="none" w:sz="0" w:space="0" w:color="auto"/>
        <w:left w:val="none" w:sz="0" w:space="0" w:color="auto"/>
        <w:bottom w:val="none" w:sz="0" w:space="0" w:color="auto"/>
        <w:right w:val="none" w:sz="0" w:space="0" w:color="auto"/>
      </w:divBdr>
    </w:div>
    <w:div w:id="746074516">
      <w:bodyDiv w:val="1"/>
      <w:marLeft w:val="0"/>
      <w:marRight w:val="0"/>
      <w:marTop w:val="0"/>
      <w:marBottom w:val="0"/>
      <w:divBdr>
        <w:top w:val="none" w:sz="0" w:space="0" w:color="auto"/>
        <w:left w:val="none" w:sz="0" w:space="0" w:color="auto"/>
        <w:bottom w:val="none" w:sz="0" w:space="0" w:color="auto"/>
        <w:right w:val="none" w:sz="0" w:space="0" w:color="auto"/>
      </w:divBdr>
    </w:div>
    <w:div w:id="771897286">
      <w:bodyDiv w:val="1"/>
      <w:marLeft w:val="0"/>
      <w:marRight w:val="0"/>
      <w:marTop w:val="0"/>
      <w:marBottom w:val="0"/>
      <w:divBdr>
        <w:top w:val="none" w:sz="0" w:space="0" w:color="auto"/>
        <w:left w:val="none" w:sz="0" w:space="0" w:color="auto"/>
        <w:bottom w:val="none" w:sz="0" w:space="0" w:color="auto"/>
        <w:right w:val="none" w:sz="0" w:space="0" w:color="auto"/>
      </w:divBdr>
      <w:divsChild>
        <w:div w:id="832916853">
          <w:marLeft w:val="0"/>
          <w:marRight w:val="0"/>
          <w:marTop w:val="0"/>
          <w:marBottom w:val="0"/>
          <w:divBdr>
            <w:top w:val="none" w:sz="0" w:space="0" w:color="auto"/>
            <w:left w:val="none" w:sz="0" w:space="0" w:color="auto"/>
            <w:bottom w:val="none" w:sz="0" w:space="0" w:color="auto"/>
            <w:right w:val="none" w:sz="0" w:space="0" w:color="auto"/>
          </w:divBdr>
          <w:divsChild>
            <w:div w:id="1695840873">
              <w:marLeft w:val="0"/>
              <w:marRight w:val="0"/>
              <w:marTop w:val="0"/>
              <w:marBottom w:val="0"/>
              <w:divBdr>
                <w:top w:val="none" w:sz="0" w:space="0" w:color="auto"/>
                <w:left w:val="none" w:sz="0" w:space="0" w:color="auto"/>
                <w:bottom w:val="none" w:sz="0" w:space="0" w:color="auto"/>
                <w:right w:val="none" w:sz="0" w:space="0" w:color="auto"/>
              </w:divBdr>
              <w:divsChild>
                <w:div w:id="834303881">
                  <w:marLeft w:val="0"/>
                  <w:marRight w:val="0"/>
                  <w:marTop w:val="0"/>
                  <w:marBottom w:val="0"/>
                  <w:divBdr>
                    <w:top w:val="none" w:sz="0" w:space="0" w:color="auto"/>
                    <w:left w:val="none" w:sz="0" w:space="0" w:color="auto"/>
                    <w:bottom w:val="none" w:sz="0" w:space="0" w:color="auto"/>
                    <w:right w:val="none" w:sz="0" w:space="0" w:color="auto"/>
                  </w:divBdr>
                  <w:divsChild>
                    <w:div w:id="110318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5464344">
      <w:bodyDiv w:val="1"/>
      <w:marLeft w:val="0"/>
      <w:marRight w:val="0"/>
      <w:marTop w:val="0"/>
      <w:marBottom w:val="0"/>
      <w:divBdr>
        <w:top w:val="none" w:sz="0" w:space="0" w:color="auto"/>
        <w:left w:val="none" w:sz="0" w:space="0" w:color="auto"/>
        <w:bottom w:val="none" w:sz="0" w:space="0" w:color="auto"/>
        <w:right w:val="none" w:sz="0" w:space="0" w:color="auto"/>
      </w:divBdr>
      <w:divsChild>
        <w:div w:id="2043822343">
          <w:marLeft w:val="0"/>
          <w:marRight w:val="0"/>
          <w:marTop w:val="0"/>
          <w:marBottom w:val="0"/>
          <w:divBdr>
            <w:top w:val="none" w:sz="0" w:space="0" w:color="auto"/>
            <w:left w:val="none" w:sz="0" w:space="0" w:color="auto"/>
            <w:bottom w:val="none" w:sz="0" w:space="0" w:color="auto"/>
            <w:right w:val="none" w:sz="0" w:space="0" w:color="auto"/>
          </w:divBdr>
          <w:divsChild>
            <w:div w:id="139543416">
              <w:marLeft w:val="0"/>
              <w:marRight w:val="0"/>
              <w:marTop w:val="0"/>
              <w:marBottom w:val="0"/>
              <w:divBdr>
                <w:top w:val="none" w:sz="0" w:space="0" w:color="auto"/>
                <w:left w:val="none" w:sz="0" w:space="0" w:color="auto"/>
                <w:bottom w:val="none" w:sz="0" w:space="0" w:color="auto"/>
                <w:right w:val="none" w:sz="0" w:space="0" w:color="auto"/>
              </w:divBdr>
              <w:divsChild>
                <w:div w:id="699479214">
                  <w:marLeft w:val="0"/>
                  <w:marRight w:val="0"/>
                  <w:marTop w:val="0"/>
                  <w:marBottom w:val="0"/>
                  <w:divBdr>
                    <w:top w:val="none" w:sz="0" w:space="0" w:color="auto"/>
                    <w:left w:val="none" w:sz="0" w:space="0" w:color="auto"/>
                    <w:bottom w:val="none" w:sz="0" w:space="0" w:color="auto"/>
                    <w:right w:val="none" w:sz="0" w:space="0" w:color="auto"/>
                  </w:divBdr>
                  <w:divsChild>
                    <w:div w:id="1995603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2035045">
      <w:bodyDiv w:val="1"/>
      <w:marLeft w:val="0"/>
      <w:marRight w:val="0"/>
      <w:marTop w:val="0"/>
      <w:marBottom w:val="0"/>
      <w:divBdr>
        <w:top w:val="none" w:sz="0" w:space="0" w:color="auto"/>
        <w:left w:val="none" w:sz="0" w:space="0" w:color="auto"/>
        <w:bottom w:val="none" w:sz="0" w:space="0" w:color="auto"/>
        <w:right w:val="none" w:sz="0" w:space="0" w:color="auto"/>
      </w:divBdr>
    </w:div>
    <w:div w:id="862786486">
      <w:bodyDiv w:val="1"/>
      <w:marLeft w:val="0"/>
      <w:marRight w:val="0"/>
      <w:marTop w:val="0"/>
      <w:marBottom w:val="0"/>
      <w:divBdr>
        <w:top w:val="none" w:sz="0" w:space="0" w:color="auto"/>
        <w:left w:val="none" w:sz="0" w:space="0" w:color="auto"/>
        <w:bottom w:val="none" w:sz="0" w:space="0" w:color="auto"/>
        <w:right w:val="none" w:sz="0" w:space="0" w:color="auto"/>
      </w:divBdr>
    </w:div>
    <w:div w:id="895360123">
      <w:bodyDiv w:val="1"/>
      <w:marLeft w:val="0"/>
      <w:marRight w:val="0"/>
      <w:marTop w:val="0"/>
      <w:marBottom w:val="0"/>
      <w:divBdr>
        <w:top w:val="none" w:sz="0" w:space="0" w:color="auto"/>
        <w:left w:val="none" w:sz="0" w:space="0" w:color="auto"/>
        <w:bottom w:val="none" w:sz="0" w:space="0" w:color="auto"/>
        <w:right w:val="none" w:sz="0" w:space="0" w:color="auto"/>
      </w:divBdr>
    </w:div>
    <w:div w:id="910115248">
      <w:bodyDiv w:val="1"/>
      <w:marLeft w:val="0"/>
      <w:marRight w:val="0"/>
      <w:marTop w:val="0"/>
      <w:marBottom w:val="0"/>
      <w:divBdr>
        <w:top w:val="none" w:sz="0" w:space="0" w:color="auto"/>
        <w:left w:val="none" w:sz="0" w:space="0" w:color="auto"/>
        <w:bottom w:val="none" w:sz="0" w:space="0" w:color="auto"/>
        <w:right w:val="none" w:sz="0" w:space="0" w:color="auto"/>
      </w:divBdr>
    </w:div>
    <w:div w:id="924844048">
      <w:bodyDiv w:val="1"/>
      <w:marLeft w:val="0"/>
      <w:marRight w:val="0"/>
      <w:marTop w:val="0"/>
      <w:marBottom w:val="0"/>
      <w:divBdr>
        <w:top w:val="none" w:sz="0" w:space="0" w:color="auto"/>
        <w:left w:val="none" w:sz="0" w:space="0" w:color="auto"/>
        <w:bottom w:val="none" w:sz="0" w:space="0" w:color="auto"/>
        <w:right w:val="none" w:sz="0" w:space="0" w:color="auto"/>
      </w:divBdr>
    </w:div>
    <w:div w:id="929659120">
      <w:bodyDiv w:val="1"/>
      <w:marLeft w:val="0"/>
      <w:marRight w:val="0"/>
      <w:marTop w:val="0"/>
      <w:marBottom w:val="0"/>
      <w:divBdr>
        <w:top w:val="none" w:sz="0" w:space="0" w:color="auto"/>
        <w:left w:val="none" w:sz="0" w:space="0" w:color="auto"/>
        <w:bottom w:val="none" w:sz="0" w:space="0" w:color="auto"/>
        <w:right w:val="none" w:sz="0" w:space="0" w:color="auto"/>
      </w:divBdr>
    </w:div>
    <w:div w:id="941838725">
      <w:bodyDiv w:val="1"/>
      <w:marLeft w:val="0"/>
      <w:marRight w:val="0"/>
      <w:marTop w:val="0"/>
      <w:marBottom w:val="0"/>
      <w:divBdr>
        <w:top w:val="none" w:sz="0" w:space="0" w:color="auto"/>
        <w:left w:val="none" w:sz="0" w:space="0" w:color="auto"/>
        <w:bottom w:val="none" w:sz="0" w:space="0" w:color="auto"/>
        <w:right w:val="none" w:sz="0" w:space="0" w:color="auto"/>
      </w:divBdr>
      <w:divsChild>
        <w:div w:id="128742246">
          <w:marLeft w:val="0"/>
          <w:marRight w:val="0"/>
          <w:marTop w:val="0"/>
          <w:marBottom w:val="0"/>
          <w:divBdr>
            <w:top w:val="none" w:sz="0" w:space="0" w:color="auto"/>
            <w:left w:val="none" w:sz="0" w:space="0" w:color="auto"/>
            <w:bottom w:val="none" w:sz="0" w:space="0" w:color="auto"/>
            <w:right w:val="none" w:sz="0" w:space="0" w:color="auto"/>
          </w:divBdr>
          <w:divsChild>
            <w:div w:id="359622773">
              <w:marLeft w:val="0"/>
              <w:marRight w:val="0"/>
              <w:marTop w:val="0"/>
              <w:marBottom w:val="0"/>
              <w:divBdr>
                <w:top w:val="none" w:sz="0" w:space="0" w:color="auto"/>
                <w:left w:val="none" w:sz="0" w:space="0" w:color="auto"/>
                <w:bottom w:val="none" w:sz="0" w:space="0" w:color="auto"/>
                <w:right w:val="none" w:sz="0" w:space="0" w:color="auto"/>
              </w:divBdr>
              <w:divsChild>
                <w:div w:id="2090271641">
                  <w:marLeft w:val="0"/>
                  <w:marRight w:val="0"/>
                  <w:marTop w:val="0"/>
                  <w:marBottom w:val="0"/>
                  <w:divBdr>
                    <w:top w:val="none" w:sz="0" w:space="0" w:color="auto"/>
                    <w:left w:val="none" w:sz="0" w:space="0" w:color="auto"/>
                    <w:bottom w:val="none" w:sz="0" w:space="0" w:color="auto"/>
                    <w:right w:val="none" w:sz="0" w:space="0" w:color="auto"/>
                  </w:divBdr>
                  <w:divsChild>
                    <w:div w:id="214546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8556629">
      <w:bodyDiv w:val="1"/>
      <w:marLeft w:val="0"/>
      <w:marRight w:val="0"/>
      <w:marTop w:val="0"/>
      <w:marBottom w:val="0"/>
      <w:divBdr>
        <w:top w:val="none" w:sz="0" w:space="0" w:color="auto"/>
        <w:left w:val="none" w:sz="0" w:space="0" w:color="auto"/>
        <w:bottom w:val="none" w:sz="0" w:space="0" w:color="auto"/>
        <w:right w:val="none" w:sz="0" w:space="0" w:color="auto"/>
      </w:divBdr>
    </w:div>
    <w:div w:id="1026755154">
      <w:bodyDiv w:val="1"/>
      <w:marLeft w:val="0"/>
      <w:marRight w:val="0"/>
      <w:marTop w:val="0"/>
      <w:marBottom w:val="0"/>
      <w:divBdr>
        <w:top w:val="none" w:sz="0" w:space="0" w:color="auto"/>
        <w:left w:val="none" w:sz="0" w:space="0" w:color="auto"/>
        <w:bottom w:val="none" w:sz="0" w:space="0" w:color="auto"/>
        <w:right w:val="none" w:sz="0" w:space="0" w:color="auto"/>
      </w:divBdr>
    </w:div>
    <w:div w:id="1032412824">
      <w:bodyDiv w:val="1"/>
      <w:marLeft w:val="0"/>
      <w:marRight w:val="0"/>
      <w:marTop w:val="0"/>
      <w:marBottom w:val="0"/>
      <w:divBdr>
        <w:top w:val="none" w:sz="0" w:space="0" w:color="auto"/>
        <w:left w:val="none" w:sz="0" w:space="0" w:color="auto"/>
        <w:bottom w:val="none" w:sz="0" w:space="0" w:color="auto"/>
        <w:right w:val="none" w:sz="0" w:space="0" w:color="auto"/>
      </w:divBdr>
    </w:div>
    <w:div w:id="1043670884">
      <w:bodyDiv w:val="1"/>
      <w:marLeft w:val="0"/>
      <w:marRight w:val="0"/>
      <w:marTop w:val="0"/>
      <w:marBottom w:val="0"/>
      <w:divBdr>
        <w:top w:val="none" w:sz="0" w:space="0" w:color="auto"/>
        <w:left w:val="none" w:sz="0" w:space="0" w:color="auto"/>
        <w:bottom w:val="none" w:sz="0" w:space="0" w:color="auto"/>
        <w:right w:val="none" w:sz="0" w:space="0" w:color="auto"/>
      </w:divBdr>
    </w:div>
    <w:div w:id="1044064261">
      <w:bodyDiv w:val="1"/>
      <w:marLeft w:val="0"/>
      <w:marRight w:val="0"/>
      <w:marTop w:val="0"/>
      <w:marBottom w:val="0"/>
      <w:divBdr>
        <w:top w:val="none" w:sz="0" w:space="0" w:color="auto"/>
        <w:left w:val="none" w:sz="0" w:space="0" w:color="auto"/>
        <w:bottom w:val="none" w:sz="0" w:space="0" w:color="auto"/>
        <w:right w:val="none" w:sz="0" w:space="0" w:color="auto"/>
      </w:divBdr>
    </w:div>
    <w:div w:id="1106119827">
      <w:bodyDiv w:val="1"/>
      <w:marLeft w:val="0"/>
      <w:marRight w:val="0"/>
      <w:marTop w:val="0"/>
      <w:marBottom w:val="0"/>
      <w:divBdr>
        <w:top w:val="none" w:sz="0" w:space="0" w:color="auto"/>
        <w:left w:val="none" w:sz="0" w:space="0" w:color="auto"/>
        <w:bottom w:val="none" w:sz="0" w:space="0" w:color="auto"/>
        <w:right w:val="none" w:sz="0" w:space="0" w:color="auto"/>
      </w:divBdr>
    </w:div>
    <w:div w:id="1123040118">
      <w:bodyDiv w:val="1"/>
      <w:marLeft w:val="0"/>
      <w:marRight w:val="0"/>
      <w:marTop w:val="0"/>
      <w:marBottom w:val="0"/>
      <w:divBdr>
        <w:top w:val="none" w:sz="0" w:space="0" w:color="auto"/>
        <w:left w:val="none" w:sz="0" w:space="0" w:color="auto"/>
        <w:bottom w:val="none" w:sz="0" w:space="0" w:color="auto"/>
        <w:right w:val="none" w:sz="0" w:space="0" w:color="auto"/>
      </w:divBdr>
      <w:divsChild>
        <w:div w:id="56442579">
          <w:marLeft w:val="0"/>
          <w:marRight w:val="0"/>
          <w:marTop w:val="0"/>
          <w:marBottom w:val="0"/>
          <w:divBdr>
            <w:top w:val="none" w:sz="0" w:space="0" w:color="auto"/>
            <w:left w:val="none" w:sz="0" w:space="0" w:color="auto"/>
            <w:bottom w:val="none" w:sz="0" w:space="0" w:color="auto"/>
            <w:right w:val="none" w:sz="0" w:space="0" w:color="auto"/>
          </w:divBdr>
          <w:divsChild>
            <w:div w:id="67576304">
              <w:marLeft w:val="0"/>
              <w:marRight w:val="0"/>
              <w:marTop w:val="0"/>
              <w:marBottom w:val="0"/>
              <w:divBdr>
                <w:top w:val="none" w:sz="0" w:space="0" w:color="auto"/>
                <w:left w:val="none" w:sz="0" w:space="0" w:color="auto"/>
                <w:bottom w:val="none" w:sz="0" w:space="0" w:color="auto"/>
                <w:right w:val="none" w:sz="0" w:space="0" w:color="auto"/>
              </w:divBdr>
              <w:divsChild>
                <w:div w:id="1828088402">
                  <w:marLeft w:val="0"/>
                  <w:marRight w:val="0"/>
                  <w:marTop w:val="0"/>
                  <w:marBottom w:val="0"/>
                  <w:divBdr>
                    <w:top w:val="none" w:sz="0" w:space="0" w:color="auto"/>
                    <w:left w:val="none" w:sz="0" w:space="0" w:color="auto"/>
                    <w:bottom w:val="none" w:sz="0" w:space="0" w:color="auto"/>
                    <w:right w:val="none" w:sz="0" w:space="0" w:color="auto"/>
                  </w:divBdr>
                  <w:divsChild>
                    <w:div w:id="165984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0438790">
      <w:bodyDiv w:val="1"/>
      <w:marLeft w:val="0"/>
      <w:marRight w:val="0"/>
      <w:marTop w:val="0"/>
      <w:marBottom w:val="0"/>
      <w:divBdr>
        <w:top w:val="none" w:sz="0" w:space="0" w:color="auto"/>
        <w:left w:val="none" w:sz="0" w:space="0" w:color="auto"/>
        <w:bottom w:val="none" w:sz="0" w:space="0" w:color="auto"/>
        <w:right w:val="none" w:sz="0" w:space="0" w:color="auto"/>
      </w:divBdr>
    </w:div>
    <w:div w:id="1157189654">
      <w:bodyDiv w:val="1"/>
      <w:marLeft w:val="0"/>
      <w:marRight w:val="0"/>
      <w:marTop w:val="0"/>
      <w:marBottom w:val="0"/>
      <w:divBdr>
        <w:top w:val="none" w:sz="0" w:space="0" w:color="auto"/>
        <w:left w:val="none" w:sz="0" w:space="0" w:color="auto"/>
        <w:bottom w:val="none" w:sz="0" w:space="0" w:color="auto"/>
        <w:right w:val="none" w:sz="0" w:space="0" w:color="auto"/>
      </w:divBdr>
    </w:div>
    <w:div w:id="1172451060">
      <w:bodyDiv w:val="1"/>
      <w:marLeft w:val="0"/>
      <w:marRight w:val="0"/>
      <w:marTop w:val="0"/>
      <w:marBottom w:val="0"/>
      <w:divBdr>
        <w:top w:val="none" w:sz="0" w:space="0" w:color="auto"/>
        <w:left w:val="none" w:sz="0" w:space="0" w:color="auto"/>
        <w:bottom w:val="none" w:sz="0" w:space="0" w:color="auto"/>
        <w:right w:val="none" w:sz="0" w:space="0" w:color="auto"/>
      </w:divBdr>
    </w:div>
    <w:div w:id="1195271058">
      <w:bodyDiv w:val="1"/>
      <w:marLeft w:val="0"/>
      <w:marRight w:val="0"/>
      <w:marTop w:val="0"/>
      <w:marBottom w:val="0"/>
      <w:divBdr>
        <w:top w:val="none" w:sz="0" w:space="0" w:color="auto"/>
        <w:left w:val="none" w:sz="0" w:space="0" w:color="auto"/>
        <w:bottom w:val="none" w:sz="0" w:space="0" w:color="auto"/>
        <w:right w:val="none" w:sz="0" w:space="0" w:color="auto"/>
      </w:divBdr>
    </w:div>
    <w:div w:id="1314481236">
      <w:bodyDiv w:val="1"/>
      <w:marLeft w:val="0"/>
      <w:marRight w:val="0"/>
      <w:marTop w:val="0"/>
      <w:marBottom w:val="0"/>
      <w:divBdr>
        <w:top w:val="none" w:sz="0" w:space="0" w:color="auto"/>
        <w:left w:val="none" w:sz="0" w:space="0" w:color="auto"/>
        <w:bottom w:val="none" w:sz="0" w:space="0" w:color="auto"/>
        <w:right w:val="none" w:sz="0" w:space="0" w:color="auto"/>
      </w:divBdr>
    </w:div>
    <w:div w:id="1358970087">
      <w:bodyDiv w:val="1"/>
      <w:marLeft w:val="0"/>
      <w:marRight w:val="0"/>
      <w:marTop w:val="0"/>
      <w:marBottom w:val="0"/>
      <w:divBdr>
        <w:top w:val="none" w:sz="0" w:space="0" w:color="auto"/>
        <w:left w:val="none" w:sz="0" w:space="0" w:color="auto"/>
        <w:bottom w:val="none" w:sz="0" w:space="0" w:color="auto"/>
        <w:right w:val="none" w:sz="0" w:space="0" w:color="auto"/>
      </w:divBdr>
    </w:div>
    <w:div w:id="1408767965">
      <w:bodyDiv w:val="1"/>
      <w:marLeft w:val="0"/>
      <w:marRight w:val="0"/>
      <w:marTop w:val="0"/>
      <w:marBottom w:val="0"/>
      <w:divBdr>
        <w:top w:val="none" w:sz="0" w:space="0" w:color="auto"/>
        <w:left w:val="none" w:sz="0" w:space="0" w:color="auto"/>
        <w:bottom w:val="none" w:sz="0" w:space="0" w:color="auto"/>
        <w:right w:val="none" w:sz="0" w:space="0" w:color="auto"/>
      </w:divBdr>
    </w:div>
    <w:div w:id="1434325197">
      <w:bodyDiv w:val="1"/>
      <w:marLeft w:val="0"/>
      <w:marRight w:val="0"/>
      <w:marTop w:val="0"/>
      <w:marBottom w:val="0"/>
      <w:divBdr>
        <w:top w:val="none" w:sz="0" w:space="0" w:color="auto"/>
        <w:left w:val="none" w:sz="0" w:space="0" w:color="auto"/>
        <w:bottom w:val="none" w:sz="0" w:space="0" w:color="auto"/>
        <w:right w:val="none" w:sz="0" w:space="0" w:color="auto"/>
      </w:divBdr>
      <w:divsChild>
        <w:div w:id="1880315342">
          <w:marLeft w:val="0"/>
          <w:marRight w:val="0"/>
          <w:marTop w:val="0"/>
          <w:marBottom w:val="0"/>
          <w:divBdr>
            <w:top w:val="none" w:sz="0" w:space="0" w:color="auto"/>
            <w:left w:val="none" w:sz="0" w:space="0" w:color="auto"/>
            <w:bottom w:val="none" w:sz="0" w:space="0" w:color="auto"/>
            <w:right w:val="none" w:sz="0" w:space="0" w:color="auto"/>
          </w:divBdr>
          <w:divsChild>
            <w:div w:id="12271036">
              <w:marLeft w:val="0"/>
              <w:marRight w:val="0"/>
              <w:marTop w:val="0"/>
              <w:marBottom w:val="0"/>
              <w:divBdr>
                <w:top w:val="none" w:sz="0" w:space="0" w:color="auto"/>
                <w:left w:val="none" w:sz="0" w:space="0" w:color="auto"/>
                <w:bottom w:val="none" w:sz="0" w:space="0" w:color="auto"/>
                <w:right w:val="none" w:sz="0" w:space="0" w:color="auto"/>
              </w:divBdr>
              <w:divsChild>
                <w:div w:id="1286040774">
                  <w:marLeft w:val="0"/>
                  <w:marRight w:val="0"/>
                  <w:marTop w:val="0"/>
                  <w:marBottom w:val="0"/>
                  <w:divBdr>
                    <w:top w:val="none" w:sz="0" w:space="0" w:color="auto"/>
                    <w:left w:val="none" w:sz="0" w:space="0" w:color="auto"/>
                    <w:bottom w:val="none" w:sz="0" w:space="0" w:color="auto"/>
                    <w:right w:val="none" w:sz="0" w:space="0" w:color="auto"/>
                  </w:divBdr>
                  <w:divsChild>
                    <w:div w:id="1993825769">
                      <w:marLeft w:val="0"/>
                      <w:marRight w:val="0"/>
                      <w:marTop w:val="0"/>
                      <w:marBottom w:val="0"/>
                      <w:divBdr>
                        <w:top w:val="none" w:sz="0" w:space="0" w:color="auto"/>
                        <w:left w:val="none" w:sz="0" w:space="0" w:color="auto"/>
                        <w:bottom w:val="none" w:sz="0" w:space="0" w:color="auto"/>
                        <w:right w:val="none" w:sz="0" w:space="0" w:color="auto"/>
                      </w:divBdr>
                      <w:divsChild>
                        <w:div w:id="1292906848">
                          <w:marLeft w:val="0"/>
                          <w:marRight w:val="0"/>
                          <w:marTop w:val="0"/>
                          <w:marBottom w:val="0"/>
                          <w:divBdr>
                            <w:top w:val="none" w:sz="0" w:space="0" w:color="auto"/>
                            <w:left w:val="none" w:sz="0" w:space="0" w:color="auto"/>
                            <w:bottom w:val="none" w:sz="0" w:space="0" w:color="auto"/>
                            <w:right w:val="none" w:sz="0" w:space="0" w:color="auto"/>
                          </w:divBdr>
                          <w:divsChild>
                            <w:div w:id="468089750">
                              <w:marLeft w:val="0"/>
                              <w:marRight w:val="0"/>
                              <w:marTop w:val="0"/>
                              <w:marBottom w:val="0"/>
                              <w:divBdr>
                                <w:top w:val="none" w:sz="0" w:space="0" w:color="auto"/>
                                <w:left w:val="none" w:sz="0" w:space="0" w:color="auto"/>
                                <w:bottom w:val="none" w:sz="0" w:space="0" w:color="auto"/>
                                <w:right w:val="none" w:sz="0" w:space="0" w:color="auto"/>
                              </w:divBdr>
                              <w:divsChild>
                                <w:div w:id="11539231">
                                  <w:marLeft w:val="0"/>
                                  <w:marRight w:val="0"/>
                                  <w:marTop w:val="0"/>
                                  <w:marBottom w:val="0"/>
                                  <w:divBdr>
                                    <w:top w:val="none" w:sz="0" w:space="0" w:color="auto"/>
                                    <w:left w:val="none" w:sz="0" w:space="0" w:color="auto"/>
                                    <w:bottom w:val="none" w:sz="0" w:space="0" w:color="auto"/>
                                    <w:right w:val="none" w:sz="0" w:space="0" w:color="auto"/>
                                  </w:divBdr>
                                  <w:divsChild>
                                    <w:div w:id="39408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042006">
                          <w:marLeft w:val="0"/>
                          <w:marRight w:val="0"/>
                          <w:marTop w:val="0"/>
                          <w:marBottom w:val="0"/>
                          <w:divBdr>
                            <w:top w:val="none" w:sz="0" w:space="0" w:color="auto"/>
                            <w:left w:val="none" w:sz="0" w:space="0" w:color="auto"/>
                            <w:bottom w:val="none" w:sz="0" w:space="0" w:color="auto"/>
                            <w:right w:val="none" w:sz="0" w:space="0" w:color="auto"/>
                          </w:divBdr>
                          <w:divsChild>
                            <w:div w:id="98987708">
                              <w:marLeft w:val="0"/>
                              <w:marRight w:val="0"/>
                              <w:marTop w:val="0"/>
                              <w:marBottom w:val="0"/>
                              <w:divBdr>
                                <w:top w:val="none" w:sz="0" w:space="0" w:color="auto"/>
                                <w:left w:val="none" w:sz="0" w:space="0" w:color="auto"/>
                                <w:bottom w:val="none" w:sz="0" w:space="0" w:color="auto"/>
                                <w:right w:val="none" w:sz="0" w:space="0" w:color="auto"/>
                              </w:divBdr>
                              <w:divsChild>
                                <w:div w:id="1104349458">
                                  <w:marLeft w:val="0"/>
                                  <w:marRight w:val="0"/>
                                  <w:marTop w:val="0"/>
                                  <w:marBottom w:val="0"/>
                                  <w:divBdr>
                                    <w:top w:val="none" w:sz="0" w:space="0" w:color="auto"/>
                                    <w:left w:val="none" w:sz="0" w:space="0" w:color="auto"/>
                                    <w:bottom w:val="none" w:sz="0" w:space="0" w:color="auto"/>
                                    <w:right w:val="none" w:sz="0" w:space="0" w:color="auto"/>
                                  </w:divBdr>
                                  <w:divsChild>
                                    <w:div w:id="1197277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5445559">
      <w:bodyDiv w:val="1"/>
      <w:marLeft w:val="0"/>
      <w:marRight w:val="0"/>
      <w:marTop w:val="0"/>
      <w:marBottom w:val="0"/>
      <w:divBdr>
        <w:top w:val="none" w:sz="0" w:space="0" w:color="auto"/>
        <w:left w:val="none" w:sz="0" w:space="0" w:color="auto"/>
        <w:bottom w:val="none" w:sz="0" w:space="0" w:color="auto"/>
        <w:right w:val="none" w:sz="0" w:space="0" w:color="auto"/>
      </w:divBdr>
      <w:divsChild>
        <w:div w:id="452485683">
          <w:marLeft w:val="0"/>
          <w:marRight w:val="547"/>
          <w:marTop w:val="0"/>
          <w:marBottom w:val="0"/>
          <w:divBdr>
            <w:top w:val="none" w:sz="0" w:space="0" w:color="auto"/>
            <w:left w:val="none" w:sz="0" w:space="0" w:color="auto"/>
            <w:bottom w:val="none" w:sz="0" w:space="0" w:color="auto"/>
            <w:right w:val="none" w:sz="0" w:space="0" w:color="auto"/>
          </w:divBdr>
        </w:div>
      </w:divsChild>
    </w:div>
    <w:div w:id="1460950450">
      <w:bodyDiv w:val="1"/>
      <w:marLeft w:val="0"/>
      <w:marRight w:val="0"/>
      <w:marTop w:val="0"/>
      <w:marBottom w:val="0"/>
      <w:divBdr>
        <w:top w:val="none" w:sz="0" w:space="0" w:color="auto"/>
        <w:left w:val="none" w:sz="0" w:space="0" w:color="auto"/>
        <w:bottom w:val="none" w:sz="0" w:space="0" w:color="auto"/>
        <w:right w:val="none" w:sz="0" w:space="0" w:color="auto"/>
      </w:divBdr>
      <w:divsChild>
        <w:div w:id="755787591">
          <w:marLeft w:val="0"/>
          <w:marRight w:val="0"/>
          <w:marTop w:val="0"/>
          <w:marBottom w:val="0"/>
          <w:divBdr>
            <w:top w:val="none" w:sz="0" w:space="0" w:color="auto"/>
            <w:left w:val="none" w:sz="0" w:space="0" w:color="auto"/>
            <w:bottom w:val="none" w:sz="0" w:space="0" w:color="auto"/>
            <w:right w:val="none" w:sz="0" w:space="0" w:color="auto"/>
          </w:divBdr>
          <w:divsChild>
            <w:div w:id="1046223304">
              <w:marLeft w:val="0"/>
              <w:marRight w:val="0"/>
              <w:marTop w:val="0"/>
              <w:marBottom w:val="0"/>
              <w:divBdr>
                <w:top w:val="none" w:sz="0" w:space="0" w:color="auto"/>
                <w:left w:val="none" w:sz="0" w:space="0" w:color="auto"/>
                <w:bottom w:val="none" w:sz="0" w:space="0" w:color="auto"/>
                <w:right w:val="none" w:sz="0" w:space="0" w:color="auto"/>
              </w:divBdr>
              <w:divsChild>
                <w:div w:id="1649282838">
                  <w:marLeft w:val="0"/>
                  <w:marRight w:val="0"/>
                  <w:marTop w:val="0"/>
                  <w:marBottom w:val="0"/>
                  <w:divBdr>
                    <w:top w:val="none" w:sz="0" w:space="0" w:color="auto"/>
                    <w:left w:val="none" w:sz="0" w:space="0" w:color="auto"/>
                    <w:bottom w:val="none" w:sz="0" w:space="0" w:color="auto"/>
                    <w:right w:val="none" w:sz="0" w:space="0" w:color="auto"/>
                  </w:divBdr>
                  <w:divsChild>
                    <w:div w:id="504827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846972">
          <w:marLeft w:val="0"/>
          <w:marRight w:val="0"/>
          <w:marTop w:val="0"/>
          <w:marBottom w:val="0"/>
          <w:divBdr>
            <w:top w:val="none" w:sz="0" w:space="0" w:color="auto"/>
            <w:left w:val="none" w:sz="0" w:space="0" w:color="auto"/>
            <w:bottom w:val="none" w:sz="0" w:space="0" w:color="auto"/>
            <w:right w:val="none" w:sz="0" w:space="0" w:color="auto"/>
          </w:divBdr>
          <w:divsChild>
            <w:div w:id="450788359">
              <w:marLeft w:val="0"/>
              <w:marRight w:val="0"/>
              <w:marTop w:val="0"/>
              <w:marBottom w:val="0"/>
              <w:divBdr>
                <w:top w:val="none" w:sz="0" w:space="0" w:color="auto"/>
                <w:left w:val="none" w:sz="0" w:space="0" w:color="auto"/>
                <w:bottom w:val="none" w:sz="0" w:space="0" w:color="auto"/>
                <w:right w:val="none" w:sz="0" w:space="0" w:color="auto"/>
              </w:divBdr>
              <w:divsChild>
                <w:div w:id="1022779279">
                  <w:marLeft w:val="0"/>
                  <w:marRight w:val="0"/>
                  <w:marTop w:val="0"/>
                  <w:marBottom w:val="0"/>
                  <w:divBdr>
                    <w:top w:val="none" w:sz="0" w:space="0" w:color="auto"/>
                    <w:left w:val="none" w:sz="0" w:space="0" w:color="auto"/>
                    <w:bottom w:val="none" w:sz="0" w:space="0" w:color="auto"/>
                    <w:right w:val="none" w:sz="0" w:space="0" w:color="auto"/>
                  </w:divBdr>
                  <w:divsChild>
                    <w:div w:id="104525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9785202">
      <w:bodyDiv w:val="1"/>
      <w:marLeft w:val="0"/>
      <w:marRight w:val="0"/>
      <w:marTop w:val="0"/>
      <w:marBottom w:val="0"/>
      <w:divBdr>
        <w:top w:val="none" w:sz="0" w:space="0" w:color="auto"/>
        <w:left w:val="none" w:sz="0" w:space="0" w:color="auto"/>
        <w:bottom w:val="none" w:sz="0" w:space="0" w:color="auto"/>
        <w:right w:val="none" w:sz="0" w:space="0" w:color="auto"/>
      </w:divBdr>
      <w:divsChild>
        <w:div w:id="1300375437">
          <w:marLeft w:val="0"/>
          <w:marRight w:val="0"/>
          <w:marTop w:val="0"/>
          <w:marBottom w:val="0"/>
          <w:divBdr>
            <w:top w:val="none" w:sz="0" w:space="0" w:color="auto"/>
            <w:left w:val="none" w:sz="0" w:space="0" w:color="auto"/>
            <w:bottom w:val="none" w:sz="0" w:space="0" w:color="auto"/>
            <w:right w:val="none" w:sz="0" w:space="0" w:color="auto"/>
          </w:divBdr>
          <w:divsChild>
            <w:div w:id="1249730986">
              <w:marLeft w:val="0"/>
              <w:marRight w:val="0"/>
              <w:marTop w:val="0"/>
              <w:marBottom w:val="0"/>
              <w:divBdr>
                <w:top w:val="none" w:sz="0" w:space="0" w:color="auto"/>
                <w:left w:val="none" w:sz="0" w:space="0" w:color="auto"/>
                <w:bottom w:val="none" w:sz="0" w:space="0" w:color="auto"/>
                <w:right w:val="none" w:sz="0" w:space="0" w:color="auto"/>
              </w:divBdr>
              <w:divsChild>
                <w:div w:id="150684542">
                  <w:marLeft w:val="0"/>
                  <w:marRight w:val="0"/>
                  <w:marTop w:val="0"/>
                  <w:marBottom w:val="0"/>
                  <w:divBdr>
                    <w:top w:val="none" w:sz="0" w:space="0" w:color="auto"/>
                    <w:left w:val="none" w:sz="0" w:space="0" w:color="auto"/>
                    <w:bottom w:val="none" w:sz="0" w:space="0" w:color="auto"/>
                    <w:right w:val="none" w:sz="0" w:space="0" w:color="auto"/>
                  </w:divBdr>
                  <w:divsChild>
                    <w:div w:id="81811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3042885">
      <w:bodyDiv w:val="1"/>
      <w:marLeft w:val="0"/>
      <w:marRight w:val="0"/>
      <w:marTop w:val="0"/>
      <w:marBottom w:val="0"/>
      <w:divBdr>
        <w:top w:val="none" w:sz="0" w:space="0" w:color="auto"/>
        <w:left w:val="none" w:sz="0" w:space="0" w:color="auto"/>
        <w:bottom w:val="none" w:sz="0" w:space="0" w:color="auto"/>
        <w:right w:val="none" w:sz="0" w:space="0" w:color="auto"/>
      </w:divBdr>
      <w:divsChild>
        <w:div w:id="341906299">
          <w:marLeft w:val="0"/>
          <w:marRight w:val="0"/>
          <w:marTop w:val="0"/>
          <w:marBottom w:val="0"/>
          <w:divBdr>
            <w:top w:val="none" w:sz="0" w:space="0" w:color="auto"/>
            <w:left w:val="none" w:sz="0" w:space="0" w:color="auto"/>
            <w:bottom w:val="none" w:sz="0" w:space="0" w:color="auto"/>
            <w:right w:val="none" w:sz="0" w:space="0" w:color="auto"/>
          </w:divBdr>
          <w:divsChild>
            <w:div w:id="953251382">
              <w:marLeft w:val="0"/>
              <w:marRight w:val="0"/>
              <w:marTop w:val="0"/>
              <w:marBottom w:val="0"/>
              <w:divBdr>
                <w:top w:val="none" w:sz="0" w:space="0" w:color="auto"/>
                <w:left w:val="none" w:sz="0" w:space="0" w:color="auto"/>
                <w:bottom w:val="none" w:sz="0" w:space="0" w:color="auto"/>
                <w:right w:val="none" w:sz="0" w:space="0" w:color="auto"/>
              </w:divBdr>
              <w:divsChild>
                <w:div w:id="1954702821">
                  <w:marLeft w:val="0"/>
                  <w:marRight w:val="0"/>
                  <w:marTop w:val="0"/>
                  <w:marBottom w:val="0"/>
                  <w:divBdr>
                    <w:top w:val="none" w:sz="0" w:space="0" w:color="auto"/>
                    <w:left w:val="none" w:sz="0" w:space="0" w:color="auto"/>
                    <w:bottom w:val="none" w:sz="0" w:space="0" w:color="auto"/>
                    <w:right w:val="none" w:sz="0" w:space="0" w:color="auto"/>
                  </w:divBdr>
                  <w:divsChild>
                    <w:div w:id="73505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96229">
          <w:marLeft w:val="0"/>
          <w:marRight w:val="0"/>
          <w:marTop w:val="0"/>
          <w:marBottom w:val="0"/>
          <w:divBdr>
            <w:top w:val="none" w:sz="0" w:space="0" w:color="auto"/>
            <w:left w:val="none" w:sz="0" w:space="0" w:color="auto"/>
            <w:bottom w:val="none" w:sz="0" w:space="0" w:color="auto"/>
            <w:right w:val="none" w:sz="0" w:space="0" w:color="auto"/>
          </w:divBdr>
          <w:divsChild>
            <w:div w:id="1983120795">
              <w:marLeft w:val="0"/>
              <w:marRight w:val="0"/>
              <w:marTop w:val="0"/>
              <w:marBottom w:val="0"/>
              <w:divBdr>
                <w:top w:val="none" w:sz="0" w:space="0" w:color="auto"/>
                <w:left w:val="none" w:sz="0" w:space="0" w:color="auto"/>
                <w:bottom w:val="none" w:sz="0" w:space="0" w:color="auto"/>
                <w:right w:val="none" w:sz="0" w:space="0" w:color="auto"/>
              </w:divBdr>
              <w:divsChild>
                <w:div w:id="950817647">
                  <w:marLeft w:val="0"/>
                  <w:marRight w:val="0"/>
                  <w:marTop w:val="0"/>
                  <w:marBottom w:val="0"/>
                  <w:divBdr>
                    <w:top w:val="none" w:sz="0" w:space="0" w:color="auto"/>
                    <w:left w:val="none" w:sz="0" w:space="0" w:color="auto"/>
                    <w:bottom w:val="none" w:sz="0" w:space="0" w:color="auto"/>
                    <w:right w:val="none" w:sz="0" w:space="0" w:color="auto"/>
                  </w:divBdr>
                  <w:divsChild>
                    <w:div w:id="139219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6646319">
      <w:bodyDiv w:val="1"/>
      <w:marLeft w:val="0"/>
      <w:marRight w:val="0"/>
      <w:marTop w:val="0"/>
      <w:marBottom w:val="0"/>
      <w:divBdr>
        <w:top w:val="none" w:sz="0" w:space="0" w:color="auto"/>
        <w:left w:val="none" w:sz="0" w:space="0" w:color="auto"/>
        <w:bottom w:val="none" w:sz="0" w:space="0" w:color="auto"/>
        <w:right w:val="none" w:sz="0" w:space="0" w:color="auto"/>
      </w:divBdr>
      <w:divsChild>
        <w:div w:id="1199122917">
          <w:marLeft w:val="0"/>
          <w:marRight w:val="0"/>
          <w:marTop w:val="0"/>
          <w:marBottom w:val="0"/>
          <w:divBdr>
            <w:top w:val="none" w:sz="0" w:space="0" w:color="auto"/>
            <w:left w:val="none" w:sz="0" w:space="0" w:color="auto"/>
            <w:bottom w:val="none" w:sz="0" w:space="0" w:color="auto"/>
            <w:right w:val="none" w:sz="0" w:space="0" w:color="auto"/>
          </w:divBdr>
          <w:divsChild>
            <w:div w:id="2037340902">
              <w:marLeft w:val="0"/>
              <w:marRight w:val="0"/>
              <w:marTop w:val="0"/>
              <w:marBottom w:val="0"/>
              <w:divBdr>
                <w:top w:val="none" w:sz="0" w:space="0" w:color="auto"/>
                <w:left w:val="none" w:sz="0" w:space="0" w:color="auto"/>
                <w:bottom w:val="none" w:sz="0" w:space="0" w:color="auto"/>
                <w:right w:val="none" w:sz="0" w:space="0" w:color="auto"/>
              </w:divBdr>
              <w:divsChild>
                <w:div w:id="1251352858">
                  <w:marLeft w:val="0"/>
                  <w:marRight w:val="0"/>
                  <w:marTop w:val="0"/>
                  <w:marBottom w:val="0"/>
                  <w:divBdr>
                    <w:top w:val="none" w:sz="0" w:space="0" w:color="auto"/>
                    <w:left w:val="none" w:sz="0" w:space="0" w:color="auto"/>
                    <w:bottom w:val="none" w:sz="0" w:space="0" w:color="auto"/>
                    <w:right w:val="none" w:sz="0" w:space="0" w:color="auto"/>
                  </w:divBdr>
                  <w:divsChild>
                    <w:div w:id="1395665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314065">
      <w:bodyDiv w:val="1"/>
      <w:marLeft w:val="0"/>
      <w:marRight w:val="0"/>
      <w:marTop w:val="0"/>
      <w:marBottom w:val="0"/>
      <w:divBdr>
        <w:top w:val="none" w:sz="0" w:space="0" w:color="auto"/>
        <w:left w:val="none" w:sz="0" w:space="0" w:color="auto"/>
        <w:bottom w:val="none" w:sz="0" w:space="0" w:color="auto"/>
        <w:right w:val="none" w:sz="0" w:space="0" w:color="auto"/>
      </w:divBdr>
    </w:div>
    <w:div w:id="1537965520">
      <w:bodyDiv w:val="1"/>
      <w:marLeft w:val="0"/>
      <w:marRight w:val="0"/>
      <w:marTop w:val="0"/>
      <w:marBottom w:val="0"/>
      <w:divBdr>
        <w:top w:val="none" w:sz="0" w:space="0" w:color="auto"/>
        <w:left w:val="none" w:sz="0" w:space="0" w:color="auto"/>
        <w:bottom w:val="none" w:sz="0" w:space="0" w:color="auto"/>
        <w:right w:val="none" w:sz="0" w:space="0" w:color="auto"/>
      </w:divBdr>
    </w:div>
    <w:div w:id="1545673164">
      <w:bodyDiv w:val="1"/>
      <w:marLeft w:val="0"/>
      <w:marRight w:val="0"/>
      <w:marTop w:val="0"/>
      <w:marBottom w:val="0"/>
      <w:divBdr>
        <w:top w:val="none" w:sz="0" w:space="0" w:color="auto"/>
        <w:left w:val="none" w:sz="0" w:space="0" w:color="auto"/>
        <w:bottom w:val="none" w:sz="0" w:space="0" w:color="auto"/>
        <w:right w:val="none" w:sz="0" w:space="0" w:color="auto"/>
      </w:divBdr>
      <w:divsChild>
        <w:div w:id="1541626856">
          <w:marLeft w:val="0"/>
          <w:marRight w:val="0"/>
          <w:marTop w:val="0"/>
          <w:marBottom w:val="0"/>
          <w:divBdr>
            <w:top w:val="none" w:sz="0" w:space="0" w:color="auto"/>
            <w:left w:val="none" w:sz="0" w:space="0" w:color="auto"/>
            <w:bottom w:val="none" w:sz="0" w:space="0" w:color="auto"/>
            <w:right w:val="none" w:sz="0" w:space="0" w:color="auto"/>
          </w:divBdr>
          <w:divsChild>
            <w:div w:id="1960260384">
              <w:marLeft w:val="0"/>
              <w:marRight w:val="0"/>
              <w:marTop w:val="0"/>
              <w:marBottom w:val="0"/>
              <w:divBdr>
                <w:top w:val="none" w:sz="0" w:space="0" w:color="auto"/>
                <w:left w:val="none" w:sz="0" w:space="0" w:color="auto"/>
                <w:bottom w:val="none" w:sz="0" w:space="0" w:color="auto"/>
                <w:right w:val="none" w:sz="0" w:space="0" w:color="auto"/>
              </w:divBdr>
              <w:divsChild>
                <w:div w:id="884409190">
                  <w:marLeft w:val="0"/>
                  <w:marRight w:val="0"/>
                  <w:marTop w:val="0"/>
                  <w:marBottom w:val="0"/>
                  <w:divBdr>
                    <w:top w:val="none" w:sz="0" w:space="0" w:color="auto"/>
                    <w:left w:val="none" w:sz="0" w:space="0" w:color="auto"/>
                    <w:bottom w:val="none" w:sz="0" w:space="0" w:color="auto"/>
                    <w:right w:val="none" w:sz="0" w:space="0" w:color="auto"/>
                  </w:divBdr>
                  <w:divsChild>
                    <w:div w:id="433209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626688">
          <w:marLeft w:val="0"/>
          <w:marRight w:val="0"/>
          <w:marTop w:val="0"/>
          <w:marBottom w:val="0"/>
          <w:divBdr>
            <w:top w:val="none" w:sz="0" w:space="0" w:color="auto"/>
            <w:left w:val="none" w:sz="0" w:space="0" w:color="auto"/>
            <w:bottom w:val="none" w:sz="0" w:space="0" w:color="auto"/>
            <w:right w:val="none" w:sz="0" w:space="0" w:color="auto"/>
          </w:divBdr>
          <w:divsChild>
            <w:div w:id="1971091604">
              <w:marLeft w:val="0"/>
              <w:marRight w:val="0"/>
              <w:marTop w:val="0"/>
              <w:marBottom w:val="0"/>
              <w:divBdr>
                <w:top w:val="none" w:sz="0" w:space="0" w:color="auto"/>
                <w:left w:val="none" w:sz="0" w:space="0" w:color="auto"/>
                <w:bottom w:val="none" w:sz="0" w:space="0" w:color="auto"/>
                <w:right w:val="none" w:sz="0" w:space="0" w:color="auto"/>
              </w:divBdr>
              <w:divsChild>
                <w:div w:id="502403920">
                  <w:marLeft w:val="0"/>
                  <w:marRight w:val="0"/>
                  <w:marTop w:val="0"/>
                  <w:marBottom w:val="0"/>
                  <w:divBdr>
                    <w:top w:val="none" w:sz="0" w:space="0" w:color="auto"/>
                    <w:left w:val="none" w:sz="0" w:space="0" w:color="auto"/>
                    <w:bottom w:val="none" w:sz="0" w:space="0" w:color="auto"/>
                    <w:right w:val="none" w:sz="0" w:space="0" w:color="auto"/>
                  </w:divBdr>
                  <w:divsChild>
                    <w:div w:id="2752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0557531">
      <w:bodyDiv w:val="1"/>
      <w:marLeft w:val="0"/>
      <w:marRight w:val="0"/>
      <w:marTop w:val="0"/>
      <w:marBottom w:val="0"/>
      <w:divBdr>
        <w:top w:val="none" w:sz="0" w:space="0" w:color="auto"/>
        <w:left w:val="none" w:sz="0" w:space="0" w:color="auto"/>
        <w:bottom w:val="none" w:sz="0" w:space="0" w:color="auto"/>
        <w:right w:val="none" w:sz="0" w:space="0" w:color="auto"/>
      </w:divBdr>
    </w:div>
    <w:div w:id="1581985332">
      <w:bodyDiv w:val="1"/>
      <w:marLeft w:val="0"/>
      <w:marRight w:val="0"/>
      <w:marTop w:val="0"/>
      <w:marBottom w:val="0"/>
      <w:divBdr>
        <w:top w:val="none" w:sz="0" w:space="0" w:color="auto"/>
        <w:left w:val="none" w:sz="0" w:space="0" w:color="auto"/>
        <w:bottom w:val="none" w:sz="0" w:space="0" w:color="auto"/>
        <w:right w:val="none" w:sz="0" w:space="0" w:color="auto"/>
      </w:divBdr>
      <w:divsChild>
        <w:div w:id="183634487">
          <w:marLeft w:val="0"/>
          <w:marRight w:val="0"/>
          <w:marTop w:val="0"/>
          <w:marBottom w:val="0"/>
          <w:divBdr>
            <w:top w:val="none" w:sz="0" w:space="0" w:color="auto"/>
            <w:left w:val="none" w:sz="0" w:space="0" w:color="auto"/>
            <w:bottom w:val="none" w:sz="0" w:space="0" w:color="auto"/>
            <w:right w:val="none" w:sz="0" w:space="0" w:color="auto"/>
          </w:divBdr>
          <w:divsChild>
            <w:div w:id="1345090885">
              <w:marLeft w:val="0"/>
              <w:marRight w:val="0"/>
              <w:marTop w:val="0"/>
              <w:marBottom w:val="0"/>
              <w:divBdr>
                <w:top w:val="none" w:sz="0" w:space="0" w:color="auto"/>
                <w:left w:val="none" w:sz="0" w:space="0" w:color="auto"/>
                <w:bottom w:val="none" w:sz="0" w:space="0" w:color="auto"/>
                <w:right w:val="none" w:sz="0" w:space="0" w:color="auto"/>
              </w:divBdr>
              <w:divsChild>
                <w:div w:id="2116123759">
                  <w:marLeft w:val="0"/>
                  <w:marRight w:val="0"/>
                  <w:marTop w:val="0"/>
                  <w:marBottom w:val="0"/>
                  <w:divBdr>
                    <w:top w:val="none" w:sz="0" w:space="0" w:color="auto"/>
                    <w:left w:val="none" w:sz="0" w:space="0" w:color="auto"/>
                    <w:bottom w:val="none" w:sz="0" w:space="0" w:color="auto"/>
                    <w:right w:val="none" w:sz="0" w:space="0" w:color="auto"/>
                  </w:divBdr>
                  <w:divsChild>
                    <w:div w:id="55720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2643506">
      <w:bodyDiv w:val="1"/>
      <w:marLeft w:val="0"/>
      <w:marRight w:val="0"/>
      <w:marTop w:val="0"/>
      <w:marBottom w:val="0"/>
      <w:divBdr>
        <w:top w:val="none" w:sz="0" w:space="0" w:color="auto"/>
        <w:left w:val="none" w:sz="0" w:space="0" w:color="auto"/>
        <w:bottom w:val="none" w:sz="0" w:space="0" w:color="auto"/>
        <w:right w:val="none" w:sz="0" w:space="0" w:color="auto"/>
      </w:divBdr>
      <w:divsChild>
        <w:div w:id="1789936186">
          <w:marLeft w:val="0"/>
          <w:marRight w:val="0"/>
          <w:marTop w:val="0"/>
          <w:marBottom w:val="0"/>
          <w:divBdr>
            <w:top w:val="none" w:sz="0" w:space="0" w:color="auto"/>
            <w:left w:val="none" w:sz="0" w:space="0" w:color="auto"/>
            <w:bottom w:val="none" w:sz="0" w:space="0" w:color="auto"/>
            <w:right w:val="none" w:sz="0" w:space="0" w:color="auto"/>
          </w:divBdr>
          <w:divsChild>
            <w:div w:id="751587079">
              <w:marLeft w:val="0"/>
              <w:marRight w:val="0"/>
              <w:marTop w:val="0"/>
              <w:marBottom w:val="0"/>
              <w:divBdr>
                <w:top w:val="none" w:sz="0" w:space="0" w:color="auto"/>
                <w:left w:val="none" w:sz="0" w:space="0" w:color="auto"/>
                <w:bottom w:val="none" w:sz="0" w:space="0" w:color="auto"/>
                <w:right w:val="none" w:sz="0" w:space="0" w:color="auto"/>
              </w:divBdr>
              <w:divsChild>
                <w:div w:id="1921712840">
                  <w:marLeft w:val="0"/>
                  <w:marRight w:val="0"/>
                  <w:marTop w:val="0"/>
                  <w:marBottom w:val="0"/>
                  <w:divBdr>
                    <w:top w:val="none" w:sz="0" w:space="0" w:color="auto"/>
                    <w:left w:val="none" w:sz="0" w:space="0" w:color="auto"/>
                    <w:bottom w:val="none" w:sz="0" w:space="0" w:color="auto"/>
                    <w:right w:val="none" w:sz="0" w:space="0" w:color="auto"/>
                  </w:divBdr>
                  <w:divsChild>
                    <w:div w:id="502013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043934">
          <w:marLeft w:val="0"/>
          <w:marRight w:val="0"/>
          <w:marTop w:val="0"/>
          <w:marBottom w:val="0"/>
          <w:divBdr>
            <w:top w:val="none" w:sz="0" w:space="0" w:color="auto"/>
            <w:left w:val="none" w:sz="0" w:space="0" w:color="auto"/>
            <w:bottom w:val="none" w:sz="0" w:space="0" w:color="auto"/>
            <w:right w:val="none" w:sz="0" w:space="0" w:color="auto"/>
          </w:divBdr>
          <w:divsChild>
            <w:div w:id="290136445">
              <w:marLeft w:val="0"/>
              <w:marRight w:val="0"/>
              <w:marTop w:val="0"/>
              <w:marBottom w:val="0"/>
              <w:divBdr>
                <w:top w:val="none" w:sz="0" w:space="0" w:color="auto"/>
                <w:left w:val="none" w:sz="0" w:space="0" w:color="auto"/>
                <w:bottom w:val="none" w:sz="0" w:space="0" w:color="auto"/>
                <w:right w:val="none" w:sz="0" w:space="0" w:color="auto"/>
              </w:divBdr>
              <w:divsChild>
                <w:div w:id="842403691">
                  <w:marLeft w:val="0"/>
                  <w:marRight w:val="0"/>
                  <w:marTop w:val="0"/>
                  <w:marBottom w:val="0"/>
                  <w:divBdr>
                    <w:top w:val="none" w:sz="0" w:space="0" w:color="auto"/>
                    <w:left w:val="none" w:sz="0" w:space="0" w:color="auto"/>
                    <w:bottom w:val="none" w:sz="0" w:space="0" w:color="auto"/>
                    <w:right w:val="none" w:sz="0" w:space="0" w:color="auto"/>
                  </w:divBdr>
                  <w:divsChild>
                    <w:div w:id="102972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5650317">
      <w:bodyDiv w:val="1"/>
      <w:marLeft w:val="0"/>
      <w:marRight w:val="0"/>
      <w:marTop w:val="0"/>
      <w:marBottom w:val="0"/>
      <w:divBdr>
        <w:top w:val="none" w:sz="0" w:space="0" w:color="auto"/>
        <w:left w:val="none" w:sz="0" w:space="0" w:color="auto"/>
        <w:bottom w:val="none" w:sz="0" w:space="0" w:color="auto"/>
        <w:right w:val="none" w:sz="0" w:space="0" w:color="auto"/>
      </w:divBdr>
    </w:div>
    <w:div w:id="1626039845">
      <w:bodyDiv w:val="1"/>
      <w:marLeft w:val="0"/>
      <w:marRight w:val="0"/>
      <w:marTop w:val="0"/>
      <w:marBottom w:val="0"/>
      <w:divBdr>
        <w:top w:val="none" w:sz="0" w:space="0" w:color="auto"/>
        <w:left w:val="none" w:sz="0" w:space="0" w:color="auto"/>
        <w:bottom w:val="none" w:sz="0" w:space="0" w:color="auto"/>
        <w:right w:val="none" w:sz="0" w:space="0" w:color="auto"/>
      </w:divBdr>
    </w:div>
    <w:div w:id="1661275463">
      <w:bodyDiv w:val="1"/>
      <w:marLeft w:val="0"/>
      <w:marRight w:val="0"/>
      <w:marTop w:val="0"/>
      <w:marBottom w:val="0"/>
      <w:divBdr>
        <w:top w:val="none" w:sz="0" w:space="0" w:color="auto"/>
        <w:left w:val="none" w:sz="0" w:space="0" w:color="auto"/>
        <w:bottom w:val="none" w:sz="0" w:space="0" w:color="auto"/>
        <w:right w:val="none" w:sz="0" w:space="0" w:color="auto"/>
      </w:divBdr>
    </w:div>
    <w:div w:id="1670600524">
      <w:bodyDiv w:val="1"/>
      <w:marLeft w:val="0"/>
      <w:marRight w:val="0"/>
      <w:marTop w:val="0"/>
      <w:marBottom w:val="0"/>
      <w:divBdr>
        <w:top w:val="none" w:sz="0" w:space="0" w:color="auto"/>
        <w:left w:val="none" w:sz="0" w:space="0" w:color="auto"/>
        <w:bottom w:val="none" w:sz="0" w:space="0" w:color="auto"/>
        <w:right w:val="none" w:sz="0" w:space="0" w:color="auto"/>
      </w:divBdr>
    </w:div>
    <w:div w:id="1772237277">
      <w:bodyDiv w:val="1"/>
      <w:marLeft w:val="0"/>
      <w:marRight w:val="0"/>
      <w:marTop w:val="0"/>
      <w:marBottom w:val="0"/>
      <w:divBdr>
        <w:top w:val="none" w:sz="0" w:space="0" w:color="auto"/>
        <w:left w:val="none" w:sz="0" w:space="0" w:color="auto"/>
        <w:bottom w:val="none" w:sz="0" w:space="0" w:color="auto"/>
        <w:right w:val="none" w:sz="0" w:space="0" w:color="auto"/>
      </w:divBdr>
    </w:div>
    <w:div w:id="1788234851">
      <w:bodyDiv w:val="1"/>
      <w:marLeft w:val="0"/>
      <w:marRight w:val="0"/>
      <w:marTop w:val="0"/>
      <w:marBottom w:val="0"/>
      <w:divBdr>
        <w:top w:val="none" w:sz="0" w:space="0" w:color="auto"/>
        <w:left w:val="none" w:sz="0" w:space="0" w:color="auto"/>
        <w:bottom w:val="none" w:sz="0" w:space="0" w:color="auto"/>
        <w:right w:val="none" w:sz="0" w:space="0" w:color="auto"/>
      </w:divBdr>
      <w:divsChild>
        <w:div w:id="1875193528">
          <w:marLeft w:val="0"/>
          <w:marRight w:val="0"/>
          <w:marTop w:val="0"/>
          <w:marBottom w:val="0"/>
          <w:divBdr>
            <w:top w:val="none" w:sz="0" w:space="0" w:color="auto"/>
            <w:left w:val="none" w:sz="0" w:space="0" w:color="auto"/>
            <w:bottom w:val="none" w:sz="0" w:space="0" w:color="auto"/>
            <w:right w:val="none" w:sz="0" w:space="0" w:color="auto"/>
          </w:divBdr>
          <w:divsChild>
            <w:div w:id="1096747201">
              <w:marLeft w:val="0"/>
              <w:marRight w:val="0"/>
              <w:marTop w:val="0"/>
              <w:marBottom w:val="0"/>
              <w:divBdr>
                <w:top w:val="none" w:sz="0" w:space="0" w:color="auto"/>
                <w:left w:val="none" w:sz="0" w:space="0" w:color="auto"/>
                <w:bottom w:val="none" w:sz="0" w:space="0" w:color="auto"/>
                <w:right w:val="none" w:sz="0" w:space="0" w:color="auto"/>
              </w:divBdr>
              <w:divsChild>
                <w:div w:id="2084522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207956">
      <w:bodyDiv w:val="1"/>
      <w:marLeft w:val="0"/>
      <w:marRight w:val="0"/>
      <w:marTop w:val="0"/>
      <w:marBottom w:val="0"/>
      <w:divBdr>
        <w:top w:val="none" w:sz="0" w:space="0" w:color="auto"/>
        <w:left w:val="none" w:sz="0" w:space="0" w:color="auto"/>
        <w:bottom w:val="none" w:sz="0" w:space="0" w:color="auto"/>
        <w:right w:val="none" w:sz="0" w:space="0" w:color="auto"/>
      </w:divBdr>
      <w:divsChild>
        <w:div w:id="746153557">
          <w:marLeft w:val="0"/>
          <w:marRight w:val="0"/>
          <w:marTop w:val="0"/>
          <w:marBottom w:val="0"/>
          <w:divBdr>
            <w:top w:val="none" w:sz="0" w:space="0" w:color="auto"/>
            <w:left w:val="none" w:sz="0" w:space="0" w:color="auto"/>
            <w:bottom w:val="none" w:sz="0" w:space="0" w:color="auto"/>
            <w:right w:val="none" w:sz="0" w:space="0" w:color="auto"/>
          </w:divBdr>
          <w:divsChild>
            <w:div w:id="1159226213">
              <w:marLeft w:val="0"/>
              <w:marRight w:val="0"/>
              <w:marTop w:val="0"/>
              <w:marBottom w:val="0"/>
              <w:divBdr>
                <w:top w:val="none" w:sz="0" w:space="0" w:color="auto"/>
                <w:left w:val="none" w:sz="0" w:space="0" w:color="auto"/>
                <w:bottom w:val="none" w:sz="0" w:space="0" w:color="auto"/>
                <w:right w:val="none" w:sz="0" w:space="0" w:color="auto"/>
              </w:divBdr>
              <w:divsChild>
                <w:div w:id="1315791237">
                  <w:marLeft w:val="0"/>
                  <w:marRight w:val="0"/>
                  <w:marTop w:val="0"/>
                  <w:marBottom w:val="0"/>
                  <w:divBdr>
                    <w:top w:val="none" w:sz="0" w:space="0" w:color="auto"/>
                    <w:left w:val="none" w:sz="0" w:space="0" w:color="auto"/>
                    <w:bottom w:val="none" w:sz="0" w:space="0" w:color="auto"/>
                    <w:right w:val="none" w:sz="0" w:space="0" w:color="auto"/>
                  </w:divBdr>
                  <w:divsChild>
                    <w:div w:id="174610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8331334">
      <w:marLeft w:val="0"/>
      <w:marRight w:val="0"/>
      <w:marTop w:val="0"/>
      <w:marBottom w:val="0"/>
      <w:divBdr>
        <w:top w:val="none" w:sz="0" w:space="0" w:color="auto"/>
        <w:left w:val="none" w:sz="0" w:space="0" w:color="auto"/>
        <w:bottom w:val="none" w:sz="0" w:space="0" w:color="auto"/>
        <w:right w:val="none" w:sz="0" w:space="0" w:color="auto"/>
      </w:divBdr>
    </w:div>
    <w:div w:id="1798331335">
      <w:marLeft w:val="0"/>
      <w:marRight w:val="0"/>
      <w:marTop w:val="0"/>
      <w:marBottom w:val="0"/>
      <w:divBdr>
        <w:top w:val="none" w:sz="0" w:space="0" w:color="auto"/>
        <w:left w:val="none" w:sz="0" w:space="0" w:color="auto"/>
        <w:bottom w:val="none" w:sz="0" w:space="0" w:color="auto"/>
        <w:right w:val="none" w:sz="0" w:space="0" w:color="auto"/>
      </w:divBdr>
    </w:div>
    <w:div w:id="1798331336">
      <w:marLeft w:val="0"/>
      <w:marRight w:val="0"/>
      <w:marTop w:val="0"/>
      <w:marBottom w:val="0"/>
      <w:divBdr>
        <w:top w:val="none" w:sz="0" w:space="0" w:color="auto"/>
        <w:left w:val="none" w:sz="0" w:space="0" w:color="auto"/>
        <w:bottom w:val="none" w:sz="0" w:space="0" w:color="auto"/>
        <w:right w:val="none" w:sz="0" w:space="0" w:color="auto"/>
      </w:divBdr>
    </w:div>
    <w:div w:id="1798331337">
      <w:marLeft w:val="0"/>
      <w:marRight w:val="0"/>
      <w:marTop w:val="0"/>
      <w:marBottom w:val="0"/>
      <w:divBdr>
        <w:top w:val="none" w:sz="0" w:space="0" w:color="auto"/>
        <w:left w:val="none" w:sz="0" w:space="0" w:color="auto"/>
        <w:bottom w:val="none" w:sz="0" w:space="0" w:color="auto"/>
        <w:right w:val="none" w:sz="0" w:space="0" w:color="auto"/>
      </w:divBdr>
    </w:div>
    <w:div w:id="1798331338">
      <w:marLeft w:val="0"/>
      <w:marRight w:val="0"/>
      <w:marTop w:val="0"/>
      <w:marBottom w:val="0"/>
      <w:divBdr>
        <w:top w:val="none" w:sz="0" w:space="0" w:color="auto"/>
        <w:left w:val="none" w:sz="0" w:space="0" w:color="auto"/>
        <w:bottom w:val="none" w:sz="0" w:space="0" w:color="auto"/>
        <w:right w:val="none" w:sz="0" w:space="0" w:color="auto"/>
      </w:divBdr>
    </w:div>
    <w:div w:id="1798331339">
      <w:marLeft w:val="0"/>
      <w:marRight w:val="0"/>
      <w:marTop w:val="0"/>
      <w:marBottom w:val="0"/>
      <w:divBdr>
        <w:top w:val="none" w:sz="0" w:space="0" w:color="auto"/>
        <w:left w:val="none" w:sz="0" w:space="0" w:color="auto"/>
        <w:bottom w:val="none" w:sz="0" w:space="0" w:color="auto"/>
        <w:right w:val="none" w:sz="0" w:space="0" w:color="auto"/>
      </w:divBdr>
    </w:div>
    <w:div w:id="1798331340">
      <w:marLeft w:val="0"/>
      <w:marRight w:val="0"/>
      <w:marTop w:val="0"/>
      <w:marBottom w:val="0"/>
      <w:divBdr>
        <w:top w:val="none" w:sz="0" w:space="0" w:color="auto"/>
        <w:left w:val="none" w:sz="0" w:space="0" w:color="auto"/>
        <w:bottom w:val="none" w:sz="0" w:space="0" w:color="auto"/>
        <w:right w:val="none" w:sz="0" w:space="0" w:color="auto"/>
      </w:divBdr>
    </w:div>
    <w:div w:id="1798331341">
      <w:marLeft w:val="0"/>
      <w:marRight w:val="0"/>
      <w:marTop w:val="0"/>
      <w:marBottom w:val="0"/>
      <w:divBdr>
        <w:top w:val="none" w:sz="0" w:space="0" w:color="auto"/>
        <w:left w:val="none" w:sz="0" w:space="0" w:color="auto"/>
        <w:bottom w:val="none" w:sz="0" w:space="0" w:color="auto"/>
        <w:right w:val="none" w:sz="0" w:space="0" w:color="auto"/>
      </w:divBdr>
    </w:div>
    <w:div w:id="1798331342">
      <w:marLeft w:val="0"/>
      <w:marRight w:val="0"/>
      <w:marTop w:val="0"/>
      <w:marBottom w:val="0"/>
      <w:divBdr>
        <w:top w:val="none" w:sz="0" w:space="0" w:color="auto"/>
        <w:left w:val="none" w:sz="0" w:space="0" w:color="auto"/>
        <w:bottom w:val="none" w:sz="0" w:space="0" w:color="auto"/>
        <w:right w:val="none" w:sz="0" w:space="0" w:color="auto"/>
      </w:divBdr>
    </w:div>
    <w:div w:id="1798331343">
      <w:marLeft w:val="0"/>
      <w:marRight w:val="0"/>
      <w:marTop w:val="0"/>
      <w:marBottom w:val="0"/>
      <w:divBdr>
        <w:top w:val="none" w:sz="0" w:space="0" w:color="auto"/>
        <w:left w:val="none" w:sz="0" w:space="0" w:color="auto"/>
        <w:bottom w:val="none" w:sz="0" w:space="0" w:color="auto"/>
        <w:right w:val="none" w:sz="0" w:space="0" w:color="auto"/>
      </w:divBdr>
    </w:div>
    <w:div w:id="1798331344">
      <w:marLeft w:val="0"/>
      <w:marRight w:val="0"/>
      <w:marTop w:val="0"/>
      <w:marBottom w:val="0"/>
      <w:divBdr>
        <w:top w:val="none" w:sz="0" w:space="0" w:color="auto"/>
        <w:left w:val="none" w:sz="0" w:space="0" w:color="auto"/>
        <w:bottom w:val="none" w:sz="0" w:space="0" w:color="auto"/>
        <w:right w:val="none" w:sz="0" w:space="0" w:color="auto"/>
      </w:divBdr>
    </w:div>
    <w:div w:id="1798331348">
      <w:marLeft w:val="0"/>
      <w:marRight w:val="0"/>
      <w:marTop w:val="0"/>
      <w:marBottom w:val="0"/>
      <w:divBdr>
        <w:top w:val="none" w:sz="0" w:space="0" w:color="auto"/>
        <w:left w:val="none" w:sz="0" w:space="0" w:color="auto"/>
        <w:bottom w:val="none" w:sz="0" w:space="0" w:color="auto"/>
        <w:right w:val="none" w:sz="0" w:space="0" w:color="auto"/>
      </w:divBdr>
      <w:divsChild>
        <w:div w:id="1798331384">
          <w:marLeft w:val="0"/>
          <w:marRight w:val="0"/>
          <w:marTop w:val="0"/>
          <w:marBottom w:val="0"/>
          <w:divBdr>
            <w:top w:val="none" w:sz="0" w:space="0" w:color="auto"/>
            <w:left w:val="none" w:sz="0" w:space="0" w:color="auto"/>
            <w:bottom w:val="none" w:sz="0" w:space="0" w:color="auto"/>
            <w:right w:val="none" w:sz="0" w:space="0" w:color="auto"/>
          </w:divBdr>
          <w:divsChild>
            <w:div w:id="1798331380">
              <w:marLeft w:val="0"/>
              <w:marRight w:val="0"/>
              <w:marTop w:val="0"/>
              <w:marBottom w:val="0"/>
              <w:divBdr>
                <w:top w:val="none" w:sz="0" w:space="0" w:color="auto"/>
                <w:left w:val="none" w:sz="0" w:space="0" w:color="auto"/>
                <w:bottom w:val="none" w:sz="0" w:space="0" w:color="auto"/>
                <w:right w:val="none" w:sz="0" w:space="0" w:color="auto"/>
              </w:divBdr>
              <w:divsChild>
                <w:div w:id="179833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331349">
      <w:marLeft w:val="0"/>
      <w:marRight w:val="0"/>
      <w:marTop w:val="0"/>
      <w:marBottom w:val="0"/>
      <w:divBdr>
        <w:top w:val="none" w:sz="0" w:space="0" w:color="auto"/>
        <w:left w:val="none" w:sz="0" w:space="0" w:color="auto"/>
        <w:bottom w:val="none" w:sz="0" w:space="0" w:color="auto"/>
        <w:right w:val="none" w:sz="0" w:space="0" w:color="auto"/>
      </w:divBdr>
    </w:div>
    <w:div w:id="1798331353">
      <w:marLeft w:val="0"/>
      <w:marRight w:val="0"/>
      <w:marTop w:val="0"/>
      <w:marBottom w:val="0"/>
      <w:divBdr>
        <w:top w:val="none" w:sz="0" w:space="0" w:color="auto"/>
        <w:left w:val="none" w:sz="0" w:space="0" w:color="auto"/>
        <w:bottom w:val="none" w:sz="0" w:space="0" w:color="auto"/>
        <w:right w:val="none" w:sz="0" w:space="0" w:color="auto"/>
      </w:divBdr>
    </w:div>
    <w:div w:id="1798331354">
      <w:marLeft w:val="0"/>
      <w:marRight w:val="0"/>
      <w:marTop w:val="0"/>
      <w:marBottom w:val="0"/>
      <w:divBdr>
        <w:top w:val="none" w:sz="0" w:space="0" w:color="auto"/>
        <w:left w:val="none" w:sz="0" w:space="0" w:color="auto"/>
        <w:bottom w:val="none" w:sz="0" w:space="0" w:color="auto"/>
        <w:right w:val="none" w:sz="0" w:space="0" w:color="auto"/>
      </w:divBdr>
      <w:divsChild>
        <w:div w:id="1798331389">
          <w:marLeft w:val="0"/>
          <w:marRight w:val="0"/>
          <w:marTop w:val="0"/>
          <w:marBottom w:val="0"/>
          <w:divBdr>
            <w:top w:val="none" w:sz="0" w:space="0" w:color="auto"/>
            <w:left w:val="none" w:sz="0" w:space="0" w:color="auto"/>
            <w:bottom w:val="none" w:sz="0" w:space="0" w:color="auto"/>
            <w:right w:val="none" w:sz="0" w:space="0" w:color="auto"/>
          </w:divBdr>
          <w:divsChild>
            <w:div w:id="1798331373">
              <w:marLeft w:val="0"/>
              <w:marRight w:val="0"/>
              <w:marTop w:val="0"/>
              <w:marBottom w:val="0"/>
              <w:divBdr>
                <w:top w:val="none" w:sz="0" w:space="0" w:color="auto"/>
                <w:left w:val="none" w:sz="0" w:space="0" w:color="auto"/>
                <w:bottom w:val="none" w:sz="0" w:space="0" w:color="auto"/>
                <w:right w:val="none" w:sz="0" w:space="0" w:color="auto"/>
              </w:divBdr>
              <w:divsChild>
                <w:div w:id="179833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331355">
      <w:marLeft w:val="0"/>
      <w:marRight w:val="0"/>
      <w:marTop w:val="0"/>
      <w:marBottom w:val="0"/>
      <w:divBdr>
        <w:top w:val="none" w:sz="0" w:space="0" w:color="auto"/>
        <w:left w:val="none" w:sz="0" w:space="0" w:color="auto"/>
        <w:bottom w:val="none" w:sz="0" w:space="0" w:color="auto"/>
        <w:right w:val="none" w:sz="0" w:space="0" w:color="auto"/>
      </w:divBdr>
    </w:div>
    <w:div w:id="1798331358">
      <w:marLeft w:val="0"/>
      <w:marRight w:val="0"/>
      <w:marTop w:val="0"/>
      <w:marBottom w:val="0"/>
      <w:divBdr>
        <w:top w:val="none" w:sz="0" w:space="0" w:color="auto"/>
        <w:left w:val="none" w:sz="0" w:space="0" w:color="auto"/>
        <w:bottom w:val="none" w:sz="0" w:space="0" w:color="auto"/>
        <w:right w:val="none" w:sz="0" w:space="0" w:color="auto"/>
      </w:divBdr>
    </w:div>
    <w:div w:id="1798331359">
      <w:marLeft w:val="0"/>
      <w:marRight w:val="0"/>
      <w:marTop w:val="0"/>
      <w:marBottom w:val="0"/>
      <w:divBdr>
        <w:top w:val="none" w:sz="0" w:space="0" w:color="auto"/>
        <w:left w:val="none" w:sz="0" w:space="0" w:color="auto"/>
        <w:bottom w:val="none" w:sz="0" w:space="0" w:color="auto"/>
        <w:right w:val="none" w:sz="0" w:space="0" w:color="auto"/>
      </w:divBdr>
      <w:divsChild>
        <w:div w:id="1798331345">
          <w:marLeft w:val="0"/>
          <w:marRight w:val="0"/>
          <w:marTop w:val="0"/>
          <w:marBottom w:val="0"/>
          <w:divBdr>
            <w:top w:val="none" w:sz="0" w:space="0" w:color="auto"/>
            <w:left w:val="none" w:sz="0" w:space="0" w:color="auto"/>
            <w:bottom w:val="none" w:sz="0" w:space="0" w:color="auto"/>
            <w:right w:val="none" w:sz="0" w:space="0" w:color="auto"/>
          </w:divBdr>
          <w:divsChild>
            <w:div w:id="1798331382">
              <w:marLeft w:val="0"/>
              <w:marRight w:val="0"/>
              <w:marTop w:val="0"/>
              <w:marBottom w:val="0"/>
              <w:divBdr>
                <w:top w:val="none" w:sz="0" w:space="0" w:color="auto"/>
                <w:left w:val="none" w:sz="0" w:space="0" w:color="auto"/>
                <w:bottom w:val="none" w:sz="0" w:space="0" w:color="auto"/>
                <w:right w:val="none" w:sz="0" w:space="0" w:color="auto"/>
              </w:divBdr>
              <w:divsChild>
                <w:div w:id="1798331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331360">
      <w:marLeft w:val="0"/>
      <w:marRight w:val="0"/>
      <w:marTop w:val="0"/>
      <w:marBottom w:val="0"/>
      <w:divBdr>
        <w:top w:val="none" w:sz="0" w:space="0" w:color="auto"/>
        <w:left w:val="none" w:sz="0" w:space="0" w:color="auto"/>
        <w:bottom w:val="none" w:sz="0" w:space="0" w:color="auto"/>
        <w:right w:val="none" w:sz="0" w:space="0" w:color="auto"/>
      </w:divBdr>
      <w:divsChild>
        <w:div w:id="1798331364">
          <w:marLeft w:val="0"/>
          <w:marRight w:val="0"/>
          <w:marTop w:val="0"/>
          <w:marBottom w:val="0"/>
          <w:divBdr>
            <w:top w:val="none" w:sz="0" w:space="0" w:color="auto"/>
            <w:left w:val="none" w:sz="0" w:space="0" w:color="auto"/>
            <w:bottom w:val="none" w:sz="0" w:space="0" w:color="auto"/>
            <w:right w:val="none" w:sz="0" w:space="0" w:color="auto"/>
          </w:divBdr>
          <w:divsChild>
            <w:div w:id="1798331399">
              <w:marLeft w:val="0"/>
              <w:marRight w:val="0"/>
              <w:marTop w:val="0"/>
              <w:marBottom w:val="0"/>
              <w:divBdr>
                <w:top w:val="none" w:sz="0" w:space="0" w:color="auto"/>
                <w:left w:val="none" w:sz="0" w:space="0" w:color="auto"/>
                <w:bottom w:val="none" w:sz="0" w:space="0" w:color="auto"/>
                <w:right w:val="none" w:sz="0" w:space="0" w:color="auto"/>
              </w:divBdr>
              <w:divsChild>
                <w:div w:id="1798331347">
                  <w:marLeft w:val="0"/>
                  <w:marRight w:val="0"/>
                  <w:marTop w:val="0"/>
                  <w:marBottom w:val="0"/>
                  <w:divBdr>
                    <w:top w:val="none" w:sz="0" w:space="0" w:color="auto"/>
                    <w:left w:val="none" w:sz="0" w:space="0" w:color="auto"/>
                    <w:bottom w:val="none" w:sz="0" w:space="0" w:color="auto"/>
                    <w:right w:val="none" w:sz="0" w:space="0" w:color="auto"/>
                  </w:divBdr>
                  <w:divsChild>
                    <w:div w:id="1798331378">
                      <w:marLeft w:val="0"/>
                      <w:marRight w:val="0"/>
                      <w:marTop w:val="0"/>
                      <w:marBottom w:val="0"/>
                      <w:divBdr>
                        <w:top w:val="none" w:sz="0" w:space="0" w:color="auto"/>
                        <w:left w:val="none" w:sz="0" w:space="0" w:color="auto"/>
                        <w:bottom w:val="none" w:sz="0" w:space="0" w:color="auto"/>
                        <w:right w:val="none" w:sz="0" w:space="0" w:color="auto"/>
                      </w:divBdr>
                      <w:divsChild>
                        <w:div w:id="1798331376">
                          <w:marLeft w:val="0"/>
                          <w:marRight w:val="0"/>
                          <w:marTop w:val="0"/>
                          <w:marBottom w:val="0"/>
                          <w:divBdr>
                            <w:top w:val="none" w:sz="0" w:space="0" w:color="auto"/>
                            <w:left w:val="none" w:sz="0" w:space="0" w:color="auto"/>
                            <w:bottom w:val="none" w:sz="0" w:space="0" w:color="auto"/>
                            <w:right w:val="none" w:sz="0" w:space="0" w:color="auto"/>
                          </w:divBdr>
                          <w:divsChild>
                            <w:div w:id="1798331346">
                              <w:marLeft w:val="0"/>
                              <w:marRight w:val="0"/>
                              <w:marTop w:val="0"/>
                              <w:marBottom w:val="0"/>
                              <w:divBdr>
                                <w:top w:val="none" w:sz="0" w:space="0" w:color="auto"/>
                                <w:left w:val="none" w:sz="0" w:space="0" w:color="auto"/>
                                <w:bottom w:val="none" w:sz="0" w:space="0" w:color="auto"/>
                                <w:right w:val="none" w:sz="0" w:space="0" w:color="auto"/>
                              </w:divBdr>
                              <w:divsChild>
                                <w:div w:id="1798331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8331361">
      <w:marLeft w:val="0"/>
      <w:marRight w:val="0"/>
      <w:marTop w:val="0"/>
      <w:marBottom w:val="0"/>
      <w:divBdr>
        <w:top w:val="none" w:sz="0" w:space="0" w:color="auto"/>
        <w:left w:val="none" w:sz="0" w:space="0" w:color="auto"/>
        <w:bottom w:val="none" w:sz="0" w:space="0" w:color="auto"/>
        <w:right w:val="none" w:sz="0" w:space="0" w:color="auto"/>
      </w:divBdr>
      <w:divsChild>
        <w:div w:id="1798331352">
          <w:marLeft w:val="0"/>
          <w:marRight w:val="0"/>
          <w:marTop w:val="0"/>
          <w:marBottom w:val="0"/>
          <w:divBdr>
            <w:top w:val="none" w:sz="0" w:space="0" w:color="auto"/>
            <w:left w:val="none" w:sz="0" w:space="0" w:color="auto"/>
            <w:bottom w:val="none" w:sz="0" w:space="0" w:color="auto"/>
            <w:right w:val="none" w:sz="0" w:space="0" w:color="auto"/>
          </w:divBdr>
          <w:divsChild>
            <w:div w:id="1798331386">
              <w:marLeft w:val="0"/>
              <w:marRight w:val="0"/>
              <w:marTop w:val="0"/>
              <w:marBottom w:val="0"/>
              <w:divBdr>
                <w:top w:val="none" w:sz="0" w:space="0" w:color="auto"/>
                <w:left w:val="none" w:sz="0" w:space="0" w:color="auto"/>
                <w:bottom w:val="none" w:sz="0" w:space="0" w:color="auto"/>
                <w:right w:val="none" w:sz="0" w:space="0" w:color="auto"/>
              </w:divBdr>
              <w:divsChild>
                <w:div w:id="1798331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331363">
      <w:marLeft w:val="0"/>
      <w:marRight w:val="0"/>
      <w:marTop w:val="0"/>
      <w:marBottom w:val="0"/>
      <w:divBdr>
        <w:top w:val="none" w:sz="0" w:space="0" w:color="auto"/>
        <w:left w:val="none" w:sz="0" w:space="0" w:color="auto"/>
        <w:bottom w:val="none" w:sz="0" w:space="0" w:color="auto"/>
        <w:right w:val="none" w:sz="0" w:space="0" w:color="auto"/>
      </w:divBdr>
      <w:divsChild>
        <w:div w:id="1798331365">
          <w:marLeft w:val="0"/>
          <w:marRight w:val="0"/>
          <w:marTop w:val="0"/>
          <w:marBottom w:val="0"/>
          <w:divBdr>
            <w:top w:val="none" w:sz="0" w:space="0" w:color="auto"/>
            <w:left w:val="none" w:sz="0" w:space="0" w:color="auto"/>
            <w:bottom w:val="none" w:sz="0" w:space="0" w:color="auto"/>
            <w:right w:val="none" w:sz="0" w:space="0" w:color="auto"/>
          </w:divBdr>
          <w:divsChild>
            <w:div w:id="1798331390">
              <w:marLeft w:val="0"/>
              <w:marRight w:val="0"/>
              <w:marTop w:val="0"/>
              <w:marBottom w:val="0"/>
              <w:divBdr>
                <w:top w:val="none" w:sz="0" w:space="0" w:color="auto"/>
                <w:left w:val="none" w:sz="0" w:space="0" w:color="auto"/>
                <w:bottom w:val="none" w:sz="0" w:space="0" w:color="auto"/>
                <w:right w:val="none" w:sz="0" w:space="0" w:color="auto"/>
              </w:divBdr>
              <w:divsChild>
                <w:div w:id="1798331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331366">
      <w:marLeft w:val="0"/>
      <w:marRight w:val="0"/>
      <w:marTop w:val="0"/>
      <w:marBottom w:val="0"/>
      <w:divBdr>
        <w:top w:val="none" w:sz="0" w:space="0" w:color="auto"/>
        <w:left w:val="none" w:sz="0" w:space="0" w:color="auto"/>
        <w:bottom w:val="none" w:sz="0" w:space="0" w:color="auto"/>
        <w:right w:val="none" w:sz="0" w:space="0" w:color="auto"/>
      </w:divBdr>
    </w:div>
    <w:div w:id="1798331367">
      <w:marLeft w:val="0"/>
      <w:marRight w:val="0"/>
      <w:marTop w:val="0"/>
      <w:marBottom w:val="0"/>
      <w:divBdr>
        <w:top w:val="none" w:sz="0" w:space="0" w:color="auto"/>
        <w:left w:val="none" w:sz="0" w:space="0" w:color="auto"/>
        <w:bottom w:val="none" w:sz="0" w:space="0" w:color="auto"/>
        <w:right w:val="none" w:sz="0" w:space="0" w:color="auto"/>
      </w:divBdr>
      <w:divsChild>
        <w:div w:id="1798331385">
          <w:marLeft w:val="0"/>
          <w:marRight w:val="0"/>
          <w:marTop w:val="0"/>
          <w:marBottom w:val="0"/>
          <w:divBdr>
            <w:top w:val="none" w:sz="0" w:space="0" w:color="auto"/>
            <w:left w:val="none" w:sz="0" w:space="0" w:color="auto"/>
            <w:bottom w:val="none" w:sz="0" w:space="0" w:color="auto"/>
            <w:right w:val="none" w:sz="0" w:space="0" w:color="auto"/>
          </w:divBdr>
          <w:divsChild>
            <w:div w:id="1798331396">
              <w:marLeft w:val="0"/>
              <w:marRight w:val="0"/>
              <w:marTop w:val="0"/>
              <w:marBottom w:val="0"/>
              <w:divBdr>
                <w:top w:val="none" w:sz="0" w:space="0" w:color="auto"/>
                <w:left w:val="none" w:sz="0" w:space="0" w:color="auto"/>
                <w:bottom w:val="none" w:sz="0" w:space="0" w:color="auto"/>
                <w:right w:val="none" w:sz="0" w:space="0" w:color="auto"/>
              </w:divBdr>
              <w:divsChild>
                <w:div w:id="179833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331371">
      <w:marLeft w:val="0"/>
      <w:marRight w:val="0"/>
      <w:marTop w:val="0"/>
      <w:marBottom w:val="0"/>
      <w:divBdr>
        <w:top w:val="none" w:sz="0" w:space="0" w:color="auto"/>
        <w:left w:val="none" w:sz="0" w:space="0" w:color="auto"/>
        <w:bottom w:val="none" w:sz="0" w:space="0" w:color="auto"/>
        <w:right w:val="none" w:sz="0" w:space="0" w:color="auto"/>
      </w:divBdr>
    </w:div>
    <w:div w:id="1798331372">
      <w:marLeft w:val="0"/>
      <w:marRight w:val="0"/>
      <w:marTop w:val="0"/>
      <w:marBottom w:val="0"/>
      <w:divBdr>
        <w:top w:val="none" w:sz="0" w:space="0" w:color="auto"/>
        <w:left w:val="none" w:sz="0" w:space="0" w:color="auto"/>
        <w:bottom w:val="none" w:sz="0" w:space="0" w:color="auto"/>
        <w:right w:val="none" w:sz="0" w:space="0" w:color="auto"/>
      </w:divBdr>
    </w:div>
    <w:div w:id="1798331374">
      <w:marLeft w:val="0"/>
      <w:marRight w:val="0"/>
      <w:marTop w:val="0"/>
      <w:marBottom w:val="0"/>
      <w:divBdr>
        <w:top w:val="none" w:sz="0" w:space="0" w:color="auto"/>
        <w:left w:val="none" w:sz="0" w:space="0" w:color="auto"/>
        <w:bottom w:val="none" w:sz="0" w:space="0" w:color="auto"/>
        <w:right w:val="none" w:sz="0" w:space="0" w:color="auto"/>
      </w:divBdr>
    </w:div>
    <w:div w:id="1798331375">
      <w:marLeft w:val="0"/>
      <w:marRight w:val="0"/>
      <w:marTop w:val="0"/>
      <w:marBottom w:val="0"/>
      <w:divBdr>
        <w:top w:val="none" w:sz="0" w:space="0" w:color="auto"/>
        <w:left w:val="none" w:sz="0" w:space="0" w:color="auto"/>
        <w:bottom w:val="none" w:sz="0" w:space="0" w:color="auto"/>
        <w:right w:val="none" w:sz="0" w:space="0" w:color="auto"/>
      </w:divBdr>
    </w:div>
    <w:div w:id="1798331377">
      <w:marLeft w:val="0"/>
      <w:marRight w:val="0"/>
      <w:marTop w:val="0"/>
      <w:marBottom w:val="0"/>
      <w:divBdr>
        <w:top w:val="none" w:sz="0" w:space="0" w:color="auto"/>
        <w:left w:val="none" w:sz="0" w:space="0" w:color="auto"/>
        <w:bottom w:val="none" w:sz="0" w:space="0" w:color="auto"/>
        <w:right w:val="none" w:sz="0" w:space="0" w:color="auto"/>
      </w:divBdr>
    </w:div>
    <w:div w:id="1798331381">
      <w:marLeft w:val="0"/>
      <w:marRight w:val="0"/>
      <w:marTop w:val="0"/>
      <w:marBottom w:val="0"/>
      <w:divBdr>
        <w:top w:val="none" w:sz="0" w:space="0" w:color="auto"/>
        <w:left w:val="none" w:sz="0" w:space="0" w:color="auto"/>
        <w:bottom w:val="none" w:sz="0" w:space="0" w:color="auto"/>
        <w:right w:val="none" w:sz="0" w:space="0" w:color="auto"/>
      </w:divBdr>
      <w:divsChild>
        <w:div w:id="1798331350">
          <w:marLeft w:val="0"/>
          <w:marRight w:val="0"/>
          <w:marTop w:val="0"/>
          <w:marBottom w:val="0"/>
          <w:divBdr>
            <w:top w:val="none" w:sz="0" w:space="0" w:color="auto"/>
            <w:left w:val="none" w:sz="0" w:space="0" w:color="auto"/>
            <w:bottom w:val="none" w:sz="0" w:space="0" w:color="auto"/>
            <w:right w:val="none" w:sz="0" w:space="0" w:color="auto"/>
          </w:divBdr>
          <w:divsChild>
            <w:div w:id="1798331368">
              <w:marLeft w:val="0"/>
              <w:marRight w:val="0"/>
              <w:marTop w:val="0"/>
              <w:marBottom w:val="0"/>
              <w:divBdr>
                <w:top w:val="none" w:sz="0" w:space="0" w:color="auto"/>
                <w:left w:val="none" w:sz="0" w:space="0" w:color="auto"/>
                <w:bottom w:val="none" w:sz="0" w:space="0" w:color="auto"/>
                <w:right w:val="none" w:sz="0" w:space="0" w:color="auto"/>
              </w:divBdr>
              <w:divsChild>
                <w:div w:id="179833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331387">
      <w:marLeft w:val="0"/>
      <w:marRight w:val="0"/>
      <w:marTop w:val="0"/>
      <w:marBottom w:val="0"/>
      <w:divBdr>
        <w:top w:val="none" w:sz="0" w:space="0" w:color="auto"/>
        <w:left w:val="none" w:sz="0" w:space="0" w:color="auto"/>
        <w:bottom w:val="none" w:sz="0" w:space="0" w:color="auto"/>
        <w:right w:val="none" w:sz="0" w:space="0" w:color="auto"/>
      </w:divBdr>
    </w:div>
    <w:div w:id="1798331388">
      <w:marLeft w:val="0"/>
      <w:marRight w:val="0"/>
      <w:marTop w:val="0"/>
      <w:marBottom w:val="0"/>
      <w:divBdr>
        <w:top w:val="none" w:sz="0" w:space="0" w:color="auto"/>
        <w:left w:val="none" w:sz="0" w:space="0" w:color="auto"/>
        <w:bottom w:val="none" w:sz="0" w:space="0" w:color="auto"/>
        <w:right w:val="none" w:sz="0" w:space="0" w:color="auto"/>
      </w:divBdr>
    </w:div>
    <w:div w:id="1798331393">
      <w:marLeft w:val="0"/>
      <w:marRight w:val="0"/>
      <w:marTop w:val="0"/>
      <w:marBottom w:val="0"/>
      <w:divBdr>
        <w:top w:val="none" w:sz="0" w:space="0" w:color="auto"/>
        <w:left w:val="none" w:sz="0" w:space="0" w:color="auto"/>
        <w:bottom w:val="none" w:sz="0" w:space="0" w:color="auto"/>
        <w:right w:val="none" w:sz="0" w:space="0" w:color="auto"/>
      </w:divBdr>
    </w:div>
    <w:div w:id="1798331395">
      <w:marLeft w:val="0"/>
      <w:marRight w:val="0"/>
      <w:marTop w:val="0"/>
      <w:marBottom w:val="0"/>
      <w:divBdr>
        <w:top w:val="none" w:sz="0" w:space="0" w:color="auto"/>
        <w:left w:val="none" w:sz="0" w:space="0" w:color="auto"/>
        <w:bottom w:val="none" w:sz="0" w:space="0" w:color="auto"/>
        <w:right w:val="none" w:sz="0" w:space="0" w:color="auto"/>
      </w:divBdr>
    </w:div>
    <w:div w:id="1798331397">
      <w:marLeft w:val="0"/>
      <w:marRight w:val="0"/>
      <w:marTop w:val="0"/>
      <w:marBottom w:val="0"/>
      <w:divBdr>
        <w:top w:val="none" w:sz="0" w:space="0" w:color="auto"/>
        <w:left w:val="none" w:sz="0" w:space="0" w:color="auto"/>
        <w:bottom w:val="none" w:sz="0" w:space="0" w:color="auto"/>
        <w:right w:val="none" w:sz="0" w:space="0" w:color="auto"/>
      </w:divBdr>
    </w:div>
    <w:div w:id="1798331398">
      <w:marLeft w:val="0"/>
      <w:marRight w:val="0"/>
      <w:marTop w:val="0"/>
      <w:marBottom w:val="0"/>
      <w:divBdr>
        <w:top w:val="none" w:sz="0" w:space="0" w:color="auto"/>
        <w:left w:val="none" w:sz="0" w:space="0" w:color="auto"/>
        <w:bottom w:val="none" w:sz="0" w:space="0" w:color="auto"/>
        <w:right w:val="none" w:sz="0" w:space="0" w:color="auto"/>
      </w:divBdr>
      <w:divsChild>
        <w:div w:id="1798331391">
          <w:marLeft w:val="0"/>
          <w:marRight w:val="0"/>
          <w:marTop w:val="0"/>
          <w:marBottom w:val="0"/>
          <w:divBdr>
            <w:top w:val="none" w:sz="0" w:space="0" w:color="auto"/>
            <w:left w:val="none" w:sz="0" w:space="0" w:color="auto"/>
            <w:bottom w:val="none" w:sz="0" w:space="0" w:color="auto"/>
            <w:right w:val="none" w:sz="0" w:space="0" w:color="auto"/>
          </w:divBdr>
          <w:divsChild>
            <w:div w:id="1798331369">
              <w:marLeft w:val="0"/>
              <w:marRight w:val="0"/>
              <w:marTop w:val="0"/>
              <w:marBottom w:val="0"/>
              <w:divBdr>
                <w:top w:val="none" w:sz="0" w:space="0" w:color="auto"/>
                <w:left w:val="none" w:sz="0" w:space="0" w:color="auto"/>
                <w:bottom w:val="none" w:sz="0" w:space="0" w:color="auto"/>
                <w:right w:val="none" w:sz="0" w:space="0" w:color="auto"/>
              </w:divBdr>
              <w:divsChild>
                <w:div w:id="179833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331400">
      <w:marLeft w:val="0"/>
      <w:marRight w:val="0"/>
      <w:marTop w:val="0"/>
      <w:marBottom w:val="0"/>
      <w:divBdr>
        <w:top w:val="none" w:sz="0" w:space="0" w:color="auto"/>
        <w:left w:val="none" w:sz="0" w:space="0" w:color="auto"/>
        <w:bottom w:val="none" w:sz="0" w:space="0" w:color="auto"/>
        <w:right w:val="none" w:sz="0" w:space="0" w:color="auto"/>
      </w:divBdr>
    </w:div>
    <w:div w:id="1798331401">
      <w:marLeft w:val="0"/>
      <w:marRight w:val="0"/>
      <w:marTop w:val="0"/>
      <w:marBottom w:val="0"/>
      <w:divBdr>
        <w:top w:val="none" w:sz="0" w:space="0" w:color="auto"/>
        <w:left w:val="none" w:sz="0" w:space="0" w:color="auto"/>
        <w:bottom w:val="none" w:sz="0" w:space="0" w:color="auto"/>
        <w:right w:val="none" w:sz="0" w:space="0" w:color="auto"/>
      </w:divBdr>
    </w:div>
    <w:div w:id="1798331402">
      <w:marLeft w:val="0"/>
      <w:marRight w:val="0"/>
      <w:marTop w:val="0"/>
      <w:marBottom w:val="0"/>
      <w:divBdr>
        <w:top w:val="none" w:sz="0" w:space="0" w:color="auto"/>
        <w:left w:val="none" w:sz="0" w:space="0" w:color="auto"/>
        <w:bottom w:val="none" w:sz="0" w:space="0" w:color="auto"/>
        <w:right w:val="none" w:sz="0" w:space="0" w:color="auto"/>
      </w:divBdr>
    </w:div>
    <w:div w:id="1798331403">
      <w:marLeft w:val="0"/>
      <w:marRight w:val="0"/>
      <w:marTop w:val="0"/>
      <w:marBottom w:val="0"/>
      <w:divBdr>
        <w:top w:val="none" w:sz="0" w:space="0" w:color="auto"/>
        <w:left w:val="none" w:sz="0" w:space="0" w:color="auto"/>
        <w:bottom w:val="none" w:sz="0" w:space="0" w:color="auto"/>
        <w:right w:val="none" w:sz="0" w:space="0" w:color="auto"/>
      </w:divBdr>
    </w:div>
    <w:div w:id="1798331404">
      <w:marLeft w:val="0"/>
      <w:marRight w:val="0"/>
      <w:marTop w:val="0"/>
      <w:marBottom w:val="0"/>
      <w:divBdr>
        <w:top w:val="none" w:sz="0" w:space="0" w:color="auto"/>
        <w:left w:val="none" w:sz="0" w:space="0" w:color="auto"/>
        <w:bottom w:val="none" w:sz="0" w:space="0" w:color="auto"/>
        <w:right w:val="none" w:sz="0" w:space="0" w:color="auto"/>
      </w:divBdr>
    </w:div>
    <w:div w:id="1798331405">
      <w:marLeft w:val="0"/>
      <w:marRight w:val="0"/>
      <w:marTop w:val="0"/>
      <w:marBottom w:val="0"/>
      <w:divBdr>
        <w:top w:val="none" w:sz="0" w:space="0" w:color="auto"/>
        <w:left w:val="none" w:sz="0" w:space="0" w:color="auto"/>
        <w:bottom w:val="none" w:sz="0" w:space="0" w:color="auto"/>
        <w:right w:val="none" w:sz="0" w:space="0" w:color="auto"/>
      </w:divBdr>
    </w:div>
    <w:div w:id="1798331406">
      <w:marLeft w:val="0"/>
      <w:marRight w:val="0"/>
      <w:marTop w:val="0"/>
      <w:marBottom w:val="0"/>
      <w:divBdr>
        <w:top w:val="none" w:sz="0" w:space="0" w:color="auto"/>
        <w:left w:val="none" w:sz="0" w:space="0" w:color="auto"/>
        <w:bottom w:val="none" w:sz="0" w:space="0" w:color="auto"/>
        <w:right w:val="none" w:sz="0" w:space="0" w:color="auto"/>
      </w:divBdr>
    </w:div>
    <w:div w:id="1798331407">
      <w:marLeft w:val="0"/>
      <w:marRight w:val="0"/>
      <w:marTop w:val="0"/>
      <w:marBottom w:val="0"/>
      <w:divBdr>
        <w:top w:val="none" w:sz="0" w:space="0" w:color="auto"/>
        <w:left w:val="none" w:sz="0" w:space="0" w:color="auto"/>
        <w:bottom w:val="none" w:sz="0" w:space="0" w:color="auto"/>
        <w:right w:val="none" w:sz="0" w:space="0" w:color="auto"/>
      </w:divBdr>
    </w:div>
    <w:div w:id="1798331408">
      <w:marLeft w:val="0"/>
      <w:marRight w:val="0"/>
      <w:marTop w:val="0"/>
      <w:marBottom w:val="0"/>
      <w:divBdr>
        <w:top w:val="none" w:sz="0" w:space="0" w:color="auto"/>
        <w:left w:val="none" w:sz="0" w:space="0" w:color="auto"/>
        <w:bottom w:val="none" w:sz="0" w:space="0" w:color="auto"/>
        <w:right w:val="none" w:sz="0" w:space="0" w:color="auto"/>
      </w:divBdr>
    </w:div>
    <w:div w:id="1798331409">
      <w:marLeft w:val="0"/>
      <w:marRight w:val="0"/>
      <w:marTop w:val="0"/>
      <w:marBottom w:val="0"/>
      <w:divBdr>
        <w:top w:val="none" w:sz="0" w:space="0" w:color="auto"/>
        <w:left w:val="none" w:sz="0" w:space="0" w:color="auto"/>
        <w:bottom w:val="none" w:sz="0" w:space="0" w:color="auto"/>
        <w:right w:val="none" w:sz="0" w:space="0" w:color="auto"/>
      </w:divBdr>
    </w:div>
    <w:div w:id="1798331410">
      <w:marLeft w:val="0"/>
      <w:marRight w:val="0"/>
      <w:marTop w:val="0"/>
      <w:marBottom w:val="0"/>
      <w:divBdr>
        <w:top w:val="none" w:sz="0" w:space="0" w:color="auto"/>
        <w:left w:val="none" w:sz="0" w:space="0" w:color="auto"/>
        <w:bottom w:val="none" w:sz="0" w:space="0" w:color="auto"/>
        <w:right w:val="none" w:sz="0" w:space="0" w:color="auto"/>
      </w:divBdr>
    </w:div>
    <w:div w:id="1798331411">
      <w:marLeft w:val="0"/>
      <w:marRight w:val="0"/>
      <w:marTop w:val="0"/>
      <w:marBottom w:val="0"/>
      <w:divBdr>
        <w:top w:val="none" w:sz="0" w:space="0" w:color="auto"/>
        <w:left w:val="none" w:sz="0" w:space="0" w:color="auto"/>
        <w:bottom w:val="none" w:sz="0" w:space="0" w:color="auto"/>
        <w:right w:val="none" w:sz="0" w:space="0" w:color="auto"/>
      </w:divBdr>
    </w:div>
    <w:div w:id="1798331412">
      <w:marLeft w:val="0"/>
      <w:marRight w:val="0"/>
      <w:marTop w:val="0"/>
      <w:marBottom w:val="0"/>
      <w:divBdr>
        <w:top w:val="none" w:sz="0" w:space="0" w:color="auto"/>
        <w:left w:val="none" w:sz="0" w:space="0" w:color="auto"/>
        <w:bottom w:val="none" w:sz="0" w:space="0" w:color="auto"/>
        <w:right w:val="none" w:sz="0" w:space="0" w:color="auto"/>
      </w:divBdr>
    </w:div>
    <w:div w:id="1798331413">
      <w:marLeft w:val="0"/>
      <w:marRight w:val="0"/>
      <w:marTop w:val="0"/>
      <w:marBottom w:val="0"/>
      <w:divBdr>
        <w:top w:val="none" w:sz="0" w:space="0" w:color="auto"/>
        <w:left w:val="none" w:sz="0" w:space="0" w:color="auto"/>
        <w:bottom w:val="none" w:sz="0" w:space="0" w:color="auto"/>
        <w:right w:val="none" w:sz="0" w:space="0" w:color="auto"/>
      </w:divBdr>
    </w:div>
    <w:div w:id="1798331414">
      <w:marLeft w:val="0"/>
      <w:marRight w:val="0"/>
      <w:marTop w:val="0"/>
      <w:marBottom w:val="0"/>
      <w:divBdr>
        <w:top w:val="none" w:sz="0" w:space="0" w:color="auto"/>
        <w:left w:val="none" w:sz="0" w:space="0" w:color="auto"/>
        <w:bottom w:val="none" w:sz="0" w:space="0" w:color="auto"/>
        <w:right w:val="none" w:sz="0" w:space="0" w:color="auto"/>
      </w:divBdr>
    </w:div>
    <w:div w:id="1798331415">
      <w:marLeft w:val="0"/>
      <w:marRight w:val="0"/>
      <w:marTop w:val="0"/>
      <w:marBottom w:val="0"/>
      <w:divBdr>
        <w:top w:val="none" w:sz="0" w:space="0" w:color="auto"/>
        <w:left w:val="none" w:sz="0" w:space="0" w:color="auto"/>
        <w:bottom w:val="none" w:sz="0" w:space="0" w:color="auto"/>
        <w:right w:val="none" w:sz="0" w:space="0" w:color="auto"/>
      </w:divBdr>
    </w:div>
    <w:div w:id="1798331416">
      <w:marLeft w:val="0"/>
      <w:marRight w:val="0"/>
      <w:marTop w:val="0"/>
      <w:marBottom w:val="0"/>
      <w:divBdr>
        <w:top w:val="none" w:sz="0" w:space="0" w:color="auto"/>
        <w:left w:val="none" w:sz="0" w:space="0" w:color="auto"/>
        <w:bottom w:val="none" w:sz="0" w:space="0" w:color="auto"/>
        <w:right w:val="none" w:sz="0" w:space="0" w:color="auto"/>
      </w:divBdr>
    </w:div>
    <w:div w:id="1798331417">
      <w:marLeft w:val="0"/>
      <w:marRight w:val="0"/>
      <w:marTop w:val="0"/>
      <w:marBottom w:val="0"/>
      <w:divBdr>
        <w:top w:val="none" w:sz="0" w:space="0" w:color="auto"/>
        <w:left w:val="none" w:sz="0" w:space="0" w:color="auto"/>
        <w:bottom w:val="none" w:sz="0" w:space="0" w:color="auto"/>
        <w:right w:val="none" w:sz="0" w:space="0" w:color="auto"/>
      </w:divBdr>
    </w:div>
    <w:div w:id="1798331418">
      <w:marLeft w:val="0"/>
      <w:marRight w:val="0"/>
      <w:marTop w:val="0"/>
      <w:marBottom w:val="0"/>
      <w:divBdr>
        <w:top w:val="none" w:sz="0" w:space="0" w:color="auto"/>
        <w:left w:val="none" w:sz="0" w:space="0" w:color="auto"/>
        <w:bottom w:val="none" w:sz="0" w:space="0" w:color="auto"/>
        <w:right w:val="none" w:sz="0" w:space="0" w:color="auto"/>
      </w:divBdr>
    </w:div>
    <w:div w:id="1798331419">
      <w:marLeft w:val="0"/>
      <w:marRight w:val="0"/>
      <w:marTop w:val="0"/>
      <w:marBottom w:val="0"/>
      <w:divBdr>
        <w:top w:val="none" w:sz="0" w:space="0" w:color="auto"/>
        <w:left w:val="none" w:sz="0" w:space="0" w:color="auto"/>
        <w:bottom w:val="none" w:sz="0" w:space="0" w:color="auto"/>
        <w:right w:val="none" w:sz="0" w:space="0" w:color="auto"/>
      </w:divBdr>
    </w:div>
    <w:div w:id="1798331420">
      <w:marLeft w:val="0"/>
      <w:marRight w:val="0"/>
      <w:marTop w:val="0"/>
      <w:marBottom w:val="0"/>
      <w:divBdr>
        <w:top w:val="none" w:sz="0" w:space="0" w:color="auto"/>
        <w:left w:val="none" w:sz="0" w:space="0" w:color="auto"/>
        <w:bottom w:val="none" w:sz="0" w:space="0" w:color="auto"/>
        <w:right w:val="none" w:sz="0" w:space="0" w:color="auto"/>
      </w:divBdr>
    </w:div>
    <w:div w:id="1798331421">
      <w:marLeft w:val="0"/>
      <w:marRight w:val="0"/>
      <w:marTop w:val="0"/>
      <w:marBottom w:val="0"/>
      <w:divBdr>
        <w:top w:val="none" w:sz="0" w:space="0" w:color="auto"/>
        <w:left w:val="none" w:sz="0" w:space="0" w:color="auto"/>
        <w:bottom w:val="none" w:sz="0" w:space="0" w:color="auto"/>
        <w:right w:val="none" w:sz="0" w:space="0" w:color="auto"/>
      </w:divBdr>
    </w:div>
    <w:div w:id="1798331422">
      <w:marLeft w:val="0"/>
      <w:marRight w:val="0"/>
      <w:marTop w:val="0"/>
      <w:marBottom w:val="0"/>
      <w:divBdr>
        <w:top w:val="none" w:sz="0" w:space="0" w:color="auto"/>
        <w:left w:val="none" w:sz="0" w:space="0" w:color="auto"/>
        <w:bottom w:val="none" w:sz="0" w:space="0" w:color="auto"/>
        <w:right w:val="none" w:sz="0" w:space="0" w:color="auto"/>
      </w:divBdr>
    </w:div>
    <w:div w:id="1798331423">
      <w:marLeft w:val="0"/>
      <w:marRight w:val="0"/>
      <w:marTop w:val="0"/>
      <w:marBottom w:val="0"/>
      <w:divBdr>
        <w:top w:val="none" w:sz="0" w:space="0" w:color="auto"/>
        <w:left w:val="none" w:sz="0" w:space="0" w:color="auto"/>
        <w:bottom w:val="none" w:sz="0" w:space="0" w:color="auto"/>
        <w:right w:val="none" w:sz="0" w:space="0" w:color="auto"/>
      </w:divBdr>
    </w:div>
    <w:div w:id="1798331424">
      <w:marLeft w:val="0"/>
      <w:marRight w:val="0"/>
      <w:marTop w:val="0"/>
      <w:marBottom w:val="0"/>
      <w:divBdr>
        <w:top w:val="none" w:sz="0" w:space="0" w:color="auto"/>
        <w:left w:val="none" w:sz="0" w:space="0" w:color="auto"/>
        <w:bottom w:val="none" w:sz="0" w:space="0" w:color="auto"/>
        <w:right w:val="none" w:sz="0" w:space="0" w:color="auto"/>
      </w:divBdr>
    </w:div>
    <w:div w:id="1798331425">
      <w:marLeft w:val="0"/>
      <w:marRight w:val="0"/>
      <w:marTop w:val="0"/>
      <w:marBottom w:val="0"/>
      <w:divBdr>
        <w:top w:val="none" w:sz="0" w:space="0" w:color="auto"/>
        <w:left w:val="none" w:sz="0" w:space="0" w:color="auto"/>
        <w:bottom w:val="none" w:sz="0" w:space="0" w:color="auto"/>
        <w:right w:val="none" w:sz="0" w:space="0" w:color="auto"/>
      </w:divBdr>
    </w:div>
    <w:div w:id="1798331426">
      <w:marLeft w:val="0"/>
      <w:marRight w:val="0"/>
      <w:marTop w:val="0"/>
      <w:marBottom w:val="0"/>
      <w:divBdr>
        <w:top w:val="none" w:sz="0" w:space="0" w:color="auto"/>
        <w:left w:val="none" w:sz="0" w:space="0" w:color="auto"/>
        <w:bottom w:val="none" w:sz="0" w:space="0" w:color="auto"/>
        <w:right w:val="none" w:sz="0" w:space="0" w:color="auto"/>
      </w:divBdr>
    </w:div>
    <w:div w:id="1798331427">
      <w:marLeft w:val="0"/>
      <w:marRight w:val="0"/>
      <w:marTop w:val="0"/>
      <w:marBottom w:val="0"/>
      <w:divBdr>
        <w:top w:val="none" w:sz="0" w:space="0" w:color="auto"/>
        <w:left w:val="none" w:sz="0" w:space="0" w:color="auto"/>
        <w:bottom w:val="none" w:sz="0" w:space="0" w:color="auto"/>
        <w:right w:val="none" w:sz="0" w:space="0" w:color="auto"/>
      </w:divBdr>
    </w:div>
    <w:div w:id="1818911220">
      <w:bodyDiv w:val="1"/>
      <w:marLeft w:val="0"/>
      <w:marRight w:val="0"/>
      <w:marTop w:val="0"/>
      <w:marBottom w:val="0"/>
      <w:divBdr>
        <w:top w:val="none" w:sz="0" w:space="0" w:color="auto"/>
        <w:left w:val="none" w:sz="0" w:space="0" w:color="auto"/>
        <w:bottom w:val="none" w:sz="0" w:space="0" w:color="auto"/>
        <w:right w:val="none" w:sz="0" w:space="0" w:color="auto"/>
      </w:divBdr>
    </w:div>
    <w:div w:id="1835146455">
      <w:bodyDiv w:val="1"/>
      <w:marLeft w:val="0"/>
      <w:marRight w:val="0"/>
      <w:marTop w:val="0"/>
      <w:marBottom w:val="0"/>
      <w:divBdr>
        <w:top w:val="none" w:sz="0" w:space="0" w:color="auto"/>
        <w:left w:val="none" w:sz="0" w:space="0" w:color="auto"/>
        <w:bottom w:val="none" w:sz="0" w:space="0" w:color="auto"/>
        <w:right w:val="none" w:sz="0" w:space="0" w:color="auto"/>
      </w:divBdr>
    </w:div>
    <w:div w:id="1840578843">
      <w:bodyDiv w:val="1"/>
      <w:marLeft w:val="0"/>
      <w:marRight w:val="0"/>
      <w:marTop w:val="0"/>
      <w:marBottom w:val="0"/>
      <w:divBdr>
        <w:top w:val="none" w:sz="0" w:space="0" w:color="auto"/>
        <w:left w:val="none" w:sz="0" w:space="0" w:color="auto"/>
        <w:bottom w:val="none" w:sz="0" w:space="0" w:color="auto"/>
        <w:right w:val="none" w:sz="0" w:space="0" w:color="auto"/>
      </w:divBdr>
    </w:div>
    <w:div w:id="1867599821">
      <w:bodyDiv w:val="1"/>
      <w:marLeft w:val="0"/>
      <w:marRight w:val="0"/>
      <w:marTop w:val="0"/>
      <w:marBottom w:val="0"/>
      <w:divBdr>
        <w:top w:val="none" w:sz="0" w:space="0" w:color="auto"/>
        <w:left w:val="none" w:sz="0" w:space="0" w:color="auto"/>
        <w:bottom w:val="none" w:sz="0" w:space="0" w:color="auto"/>
        <w:right w:val="none" w:sz="0" w:space="0" w:color="auto"/>
      </w:divBdr>
    </w:div>
    <w:div w:id="1886017721">
      <w:bodyDiv w:val="1"/>
      <w:marLeft w:val="0"/>
      <w:marRight w:val="0"/>
      <w:marTop w:val="0"/>
      <w:marBottom w:val="0"/>
      <w:divBdr>
        <w:top w:val="none" w:sz="0" w:space="0" w:color="auto"/>
        <w:left w:val="none" w:sz="0" w:space="0" w:color="auto"/>
        <w:bottom w:val="none" w:sz="0" w:space="0" w:color="auto"/>
        <w:right w:val="none" w:sz="0" w:space="0" w:color="auto"/>
      </w:divBdr>
    </w:div>
    <w:div w:id="1905482314">
      <w:bodyDiv w:val="1"/>
      <w:marLeft w:val="0"/>
      <w:marRight w:val="0"/>
      <w:marTop w:val="0"/>
      <w:marBottom w:val="0"/>
      <w:divBdr>
        <w:top w:val="none" w:sz="0" w:space="0" w:color="auto"/>
        <w:left w:val="none" w:sz="0" w:space="0" w:color="auto"/>
        <w:bottom w:val="none" w:sz="0" w:space="0" w:color="auto"/>
        <w:right w:val="none" w:sz="0" w:space="0" w:color="auto"/>
      </w:divBdr>
    </w:div>
    <w:div w:id="1918006487">
      <w:bodyDiv w:val="1"/>
      <w:marLeft w:val="0"/>
      <w:marRight w:val="0"/>
      <w:marTop w:val="0"/>
      <w:marBottom w:val="0"/>
      <w:divBdr>
        <w:top w:val="none" w:sz="0" w:space="0" w:color="auto"/>
        <w:left w:val="none" w:sz="0" w:space="0" w:color="auto"/>
        <w:bottom w:val="none" w:sz="0" w:space="0" w:color="auto"/>
        <w:right w:val="none" w:sz="0" w:space="0" w:color="auto"/>
      </w:divBdr>
    </w:div>
    <w:div w:id="1934969074">
      <w:bodyDiv w:val="1"/>
      <w:marLeft w:val="0"/>
      <w:marRight w:val="0"/>
      <w:marTop w:val="0"/>
      <w:marBottom w:val="0"/>
      <w:divBdr>
        <w:top w:val="none" w:sz="0" w:space="0" w:color="auto"/>
        <w:left w:val="none" w:sz="0" w:space="0" w:color="auto"/>
        <w:bottom w:val="none" w:sz="0" w:space="0" w:color="auto"/>
        <w:right w:val="none" w:sz="0" w:space="0" w:color="auto"/>
      </w:divBdr>
    </w:div>
    <w:div w:id="1949391451">
      <w:bodyDiv w:val="1"/>
      <w:marLeft w:val="0"/>
      <w:marRight w:val="0"/>
      <w:marTop w:val="0"/>
      <w:marBottom w:val="0"/>
      <w:divBdr>
        <w:top w:val="none" w:sz="0" w:space="0" w:color="auto"/>
        <w:left w:val="none" w:sz="0" w:space="0" w:color="auto"/>
        <w:bottom w:val="none" w:sz="0" w:space="0" w:color="auto"/>
        <w:right w:val="none" w:sz="0" w:space="0" w:color="auto"/>
      </w:divBdr>
      <w:divsChild>
        <w:div w:id="640353717">
          <w:marLeft w:val="0"/>
          <w:marRight w:val="0"/>
          <w:marTop w:val="0"/>
          <w:marBottom w:val="0"/>
          <w:divBdr>
            <w:top w:val="none" w:sz="0" w:space="0" w:color="auto"/>
            <w:left w:val="none" w:sz="0" w:space="0" w:color="auto"/>
            <w:bottom w:val="none" w:sz="0" w:space="0" w:color="auto"/>
            <w:right w:val="none" w:sz="0" w:space="0" w:color="auto"/>
          </w:divBdr>
          <w:divsChild>
            <w:div w:id="887105099">
              <w:marLeft w:val="0"/>
              <w:marRight w:val="0"/>
              <w:marTop w:val="0"/>
              <w:marBottom w:val="0"/>
              <w:divBdr>
                <w:top w:val="none" w:sz="0" w:space="0" w:color="auto"/>
                <w:left w:val="none" w:sz="0" w:space="0" w:color="auto"/>
                <w:bottom w:val="none" w:sz="0" w:space="0" w:color="auto"/>
                <w:right w:val="none" w:sz="0" w:space="0" w:color="auto"/>
              </w:divBdr>
              <w:divsChild>
                <w:div w:id="186019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382886">
      <w:bodyDiv w:val="1"/>
      <w:marLeft w:val="0"/>
      <w:marRight w:val="0"/>
      <w:marTop w:val="0"/>
      <w:marBottom w:val="0"/>
      <w:divBdr>
        <w:top w:val="none" w:sz="0" w:space="0" w:color="auto"/>
        <w:left w:val="none" w:sz="0" w:space="0" w:color="auto"/>
        <w:bottom w:val="none" w:sz="0" w:space="0" w:color="auto"/>
        <w:right w:val="none" w:sz="0" w:space="0" w:color="auto"/>
      </w:divBdr>
    </w:div>
    <w:div w:id="1961913771">
      <w:bodyDiv w:val="1"/>
      <w:marLeft w:val="0"/>
      <w:marRight w:val="0"/>
      <w:marTop w:val="0"/>
      <w:marBottom w:val="0"/>
      <w:divBdr>
        <w:top w:val="none" w:sz="0" w:space="0" w:color="auto"/>
        <w:left w:val="none" w:sz="0" w:space="0" w:color="auto"/>
        <w:bottom w:val="none" w:sz="0" w:space="0" w:color="auto"/>
        <w:right w:val="none" w:sz="0" w:space="0" w:color="auto"/>
      </w:divBdr>
      <w:divsChild>
        <w:div w:id="1800146357">
          <w:marLeft w:val="0"/>
          <w:marRight w:val="0"/>
          <w:marTop w:val="0"/>
          <w:marBottom w:val="0"/>
          <w:divBdr>
            <w:top w:val="none" w:sz="0" w:space="0" w:color="auto"/>
            <w:left w:val="none" w:sz="0" w:space="0" w:color="auto"/>
            <w:bottom w:val="none" w:sz="0" w:space="0" w:color="auto"/>
            <w:right w:val="none" w:sz="0" w:space="0" w:color="auto"/>
          </w:divBdr>
          <w:divsChild>
            <w:div w:id="2036152026">
              <w:marLeft w:val="0"/>
              <w:marRight w:val="0"/>
              <w:marTop w:val="0"/>
              <w:marBottom w:val="0"/>
              <w:divBdr>
                <w:top w:val="none" w:sz="0" w:space="0" w:color="auto"/>
                <w:left w:val="none" w:sz="0" w:space="0" w:color="auto"/>
                <w:bottom w:val="none" w:sz="0" w:space="0" w:color="auto"/>
                <w:right w:val="none" w:sz="0" w:space="0" w:color="auto"/>
              </w:divBdr>
              <w:divsChild>
                <w:div w:id="152686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636205">
      <w:bodyDiv w:val="1"/>
      <w:marLeft w:val="0"/>
      <w:marRight w:val="0"/>
      <w:marTop w:val="0"/>
      <w:marBottom w:val="0"/>
      <w:divBdr>
        <w:top w:val="none" w:sz="0" w:space="0" w:color="auto"/>
        <w:left w:val="none" w:sz="0" w:space="0" w:color="auto"/>
        <w:bottom w:val="none" w:sz="0" w:space="0" w:color="auto"/>
        <w:right w:val="none" w:sz="0" w:space="0" w:color="auto"/>
      </w:divBdr>
      <w:divsChild>
        <w:div w:id="1635477371">
          <w:marLeft w:val="0"/>
          <w:marRight w:val="0"/>
          <w:marTop w:val="0"/>
          <w:marBottom w:val="0"/>
          <w:divBdr>
            <w:top w:val="none" w:sz="0" w:space="0" w:color="auto"/>
            <w:left w:val="none" w:sz="0" w:space="0" w:color="auto"/>
            <w:bottom w:val="none" w:sz="0" w:space="0" w:color="auto"/>
            <w:right w:val="none" w:sz="0" w:space="0" w:color="auto"/>
          </w:divBdr>
          <w:divsChild>
            <w:div w:id="1303343384">
              <w:marLeft w:val="0"/>
              <w:marRight w:val="0"/>
              <w:marTop w:val="0"/>
              <w:marBottom w:val="0"/>
              <w:divBdr>
                <w:top w:val="none" w:sz="0" w:space="0" w:color="auto"/>
                <w:left w:val="none" w:sz="0" w:space="0" w:color="auto"/>
                <w:bottom w:val="none" w:sz="0" w:space="0" w:color="auto"/>
                <w:right w:val="none" w:sz="0" w:space="0" w:color="auto"/>
              </w:divBdr>
              <w:divsChild>
                <w:div w:id="612176796">
                  <w:marLeft w:val="0"/>
                  <w:marRight w:val="0"/>
                  <w:marTop w:val="0"/>
                  <w:marBottom w:val="0"/>
                  <w:divBdr>
                    <w:top w:val="none" w:sz="0" w:space="0" w:color="auto"/>
                    <w:left w:val="none" w:sz="0" w:space="0" w:color="auto"/>
                    <w:bottom w:val="none" w:sz="0" w:space="0" w:color="auto"/>
                    <w:right w:val="none" w:sz="0" w:space="0" w:color="auto"/>
                  </w:divBdr>
                  <w:divsChild>
                    <w:div w:id="509834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5421304">
      <w:bodyDiv w:val="1"/>
      <w:marLeft w:val="0"/>
      <w:marRight w:val="0"/>
      <w:marTop w:val="0"/>
      <w:marBottom w:val="0"/>
      <w:divBdr>
        <w:top w:val="none" w:sz="0" w:space="0" w:color="auto"/>
        <w:left w:val="none" w:sz="0" w:space="0" w:color="auto"/>
        <w:bottom w:val="none" w:sz="0" w:space="0" w:color="auto"/>
        <w:right w:val="none" w:sz="0" w:space="0" w:color="auto"/>
      </w:divBdr>
    </w:div>
    <w:div w:id="2036760166">
      <w:bodyDiv w:val="1"/>
      <w:marLeft w:val="0"/>
      <w:marRight w:val="0"/>
      <w:marTop w:val="0"/>
      <w:marBottom w:val="0"/>
      <w:divBdr>
        <w:top w:val="none" w:sz="0" w:space="0" w:color="auto"/>
        <w:left w:val="none" w:sz="0" w:space="0" w:color="auto"/>
        <w:bottom w:val="none" w:sz="0" w:space="0" w:color="auto"/>
        <w:right w:val="none" w:sz="0" w:space="0" w:color="auto"/>
      </w:divBdr>
      <w:divsChild>
        <w:div w:id="607274696">
          <w:marLeft w:val="0"/>
          <w:marRight w:val="0"/>
          <w:marTop w:val="0"/>
          <w:marBottom w:val="0"/>
          <w:divBdr>
            <w:top w:val="none" w:sz="0" w:space="0" w:color="auto"/>
            <w:left w:val="none" w:sz="0" w:space="0" w:color="auto"/>
            <w:bottom w:val="none" w:sz="0" w:space="0" w:color="auto"/>
            <w:right w:val="none" w:sz="0" w:space="0" w:color="auto"/>
          </w:divBdr>
          <w:divsChild>
            <w:div w:id="902105827">
              <w:marLeft w:val="0"/>
              <w:marRight w:val="0"/>
              <w:marTop w:val="0"/>
              <w:marBottom w:val="0"/>
              <w:divBdr>
                <w:top w:val="none" w:sz="0" w:space="0" w:color="auto"/>
                <w:left w:val="none" w:sz="0" w:space="0" w:color="auto"/>
                <w:bottom w:val="none" w:sz="0" w:space="0" w:color="auto"/>
                <w:right w:val="none" w:sz="0" w:space="0" w:color="auto"/>
              </w:divBdr>
              <w:divsChild>
                <w:div w:id="1180508187">
                  <w:marLeft w:val="0"/>
                  <w:marRight w:val="0"/>
                  <w:marTop w:val="0"/>
                  <w:marBottom w:val="0"/>
                  <w:divBdr>
                    <w:top w:val="none" w:sz="0" w:space="0" w:color="auto"/>
                    <w:left w:val="none" w:sz="0" w:space="0" w:color="auto"/>
                    <w:bottom w:val="none" w:sz="0" w:space="0" w:color="auto"/>
                    <w:right w:val="none" w:sz="0" w:space="0" w:color="auto"/>
                  </w:divBdr>
                  <w:divsChild>
                    <w:div w:id="1863013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833646">
      <w:bodyDiv w:val="1"/>
      <w:marLeft w:val="0"/>
      <w:marRight w:val="0"/>
      <w:marTop w:val="0"/>
      <w:marBottom w:val="0"/>
      <w:divBdr>
        <w:top w:val="none" w:sz="0" w:space="0" w:color="auto"/>
        <w:left w:val="none" w:sz="0" w:space="0" w:color="auto"/>
        <w:bottom w:val="none" w:sz="0" w:space="0" w:color="auto"/>
        <w:right w:val="none" w:sz="0" w:space="0" w:color="auto"/>
      </w:divBdr>
    </w:div>
    <w:div w:id="2086803399">
      <w:bodyDiv w:val="1"/>
      <w:marLeft w:val="0"/>
      <w:marRight w:val="0"/>
      <w:marTop w:val="0"/>
      <w:marBottom w:val="0"/>
      <w:divBdr>
        <w:top w:val="none" w:sz="0" w:space="0" w:color="auto"/>
        <w:left w:val="none" w:sz="0" w:space="0" w:color="auto"/>
        <w:bottom w:val="none" w:sz="0" w:space="0" w:color="auto"/>
        <w:right w:val="none" w:sz="0" w:space="0" w:color="auto"/>
      </w:divBdr>
    </w:div>
    <w:div w:id="2097557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diagramData" Target="diagrams/data1.xml"/><Relationship Id="rId26" Type="http://schemas.microsoft.com/office/2007/relationships/hdphoto" Target="media/hdphoto3.wdp"/><Relationship Id="rId39" Type="http://schemas.openxmlformats.org/officeDocument/2006/relationships/image" Target="media/image7.png"/><Relationship Id="rId21" Type="http://schemas.openxmlformats.org/officeDocument/2006/relationships/diagramColors" Target="diagrams/colors1.xml"/><Relationship Id="rId34" Type="http://schemas.openxmlformats.org/officeDocument/2006/relationships/chart" Target="charts/chart6.xm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diagramQuickStyle" Target="diagrams/quickStyle1.xml"/><Relationship Id="rId29" Type="http://schemas.openxmlformats.org/officeDocument/2006/relationships/chart" Target="charts/chart1.xml"/><Relationship Id="rId4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microsoft.com/office/2007/relationships/hdphoto" Target="media/hdphoto2.wdp"/><Relationship Id="rId32" Type="http://schemas.openxmlformats.org/officeDocument/2006/relationships/chart" Target="charts/chart4.xml"/><Relationship Id="rId37" Type="http://schemas.openxmlformats.org/officeDocument/2006/relationships/header" Target="header6.xml"/><Relationship Id="rId40" Type="http://schemas.openxmlformats.org/officeDocument/2006/relationships/image" Target="media/image8.pn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4.png"/><Relationship Id="rId28" Type="http://schemas.openxmlformats.org/officeDocument/2006/relationships/header" Target="header4.xml"/><Relationship Id="rId36" Type="http://schemas.openxmlformats.org/officeDocument/2006/relationships/header" Target="header5.xml"/><Relationship Id="rId10" Type="http://schemas.openxmlformats.org/officeDocument/2006/relationships/header" Target="header1.xml"/><Relationship Id="rId19" Type="http://schemas.openxmlformats.org/officeDocument/2006/relationships/diagramLayout" Target="diagrams/layout1.xml"/><Relationship Id="rId31"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microsoft.com/office/2007/relationships/diagramDrawing" Target="diagrams/drawing1.xml"/><Relationship Id="rId27" Type="http://schemas.openxmlformats.org/officeDocument/2006/relationships/header" Target="header3.xml"/><Relationship Id="rId30" Type="http://schemas.openxmlformats.org/officeDocument/2006/relationships/chart" Target="charts/chart2.xml"/><Relationship Id="rId35" Type="http://schemas.openxmlformats.org/officeDocument/2006/relationships/chart" Target="charts/chart7.xml"/><Relationship Id="rId43"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s://surahquran.com/24.html" TargetMode="External"/><Relationship Id="rId17" Type="http://schemas.microsoft.com/office/2007/relationships/hdphoto" Target="media/hdphoto1.wdp"/><Relationship Id="rId25" Type="http://schemas.openxmlformats.org/officeDocument/2006/relationships/image" Target="media/image5.png"/><Relationship Id="rId33" Type="http://schemas.openxmlformats.org/officeDocument/2006/relationships/chart" Target="charts/chart5.xml"/><Relationship Id="rId38" Type="http://schemas.openxmlformats.org/officeDocument/2006/relationships/image" Target="media/image6.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takniya\Desktop\&#1608;&#1585;&#1602;&#1577;%20&#1593;&#1605;&#1604;%20Microsoft%20Excel%20&#1580;&#1583;&#1610;&#158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takniya\Desktop\&#1608;&#1585;&#1602;&#1577;%20&#1593;&#1605;&#1604;%20Microsoft%20Excel%20&#1580;&#1583;&#1610;&#158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takniya\Desktop\&#1608;&#1585;&#1602;&#1577;%20&#1593;&#1605;&#1604;%20Microsoft%20Excel%20&#1580;&#1583;&#1610;&#158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takniya\Desktop\&#1608;&#1585;&#1602;&#1577;%20&#1593;&#1605;&#1604;%20Microsoft%20Excel%20&#1580;&#1583;&#1610;&#158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takniya\Desktop\&#1608;&#1585;&#1602;&#1577;%20&#1593;&#1605;&#1604;%20Microsoft%20Excel%20&#1580;&#1583;&#1610;&#158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takniya\Desktop\&#1608;&#1585;&#1602;&#1577;%20&#1593;&#1605;&#1604;%20Microsoft%20Excel%20&#1580;&#1583;&#1610;&#158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takniya\Desktop\&#1608;&#1585;&#1602;&#1577;%20&#1593;&#1605;&#1604;%20Microsoft%20Excel%20&#1580;&#1583;&#1610;&#158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ورقة1!$E$3</c:f>
              <c:strCache>
                <c:ptCount val="1"/>
                <c:pt idx="0">
                  <c:v>النسبة %</c:v>
                </c:pt>
              </c:strCache>
            </c:strRef>
          </c:tx>
          <c:dLbls>
            <c:spPr>
              <a:noFill/>
              <a:ln>
                <a:noFill/>
              </a:ln>
              <a:effectLst/>
            </c:spPr>
            <c:showLegendKey val="0"/>
            <c:showVal val="1"/>
            <c:showCatName val="1"/>
            <c:showSerName val="0"/>
            <c:showPercent val="0"/>
            <c:showBubbleSize val="0"/>
            <c:showLeaderLines val="1"/>
            <c:extLst>
              <c:ext xmlns:c15="http://schemas.microsoft.com/office/drawing/2012/chart" uri="{CE6537A1-D6FC-4f65-9D91-7224C49458BB}"/>
            </c:extLst>
          </c:dLbls>
          <c:cat>
            <c:strRef>
              <c:f>ورقة1!$D$4:$D$5</c:f>
              <c:strCache>
                <c:ptCount val="2"/>
                <c:pt idx="0">
                  <c:v>ذكور</c:v>
                </c:pt>
                <c:pt idx="1">
                  <c:v>إناث</c:v>
                </c:pt>
              </c:strCache>
            </c:strRef>
          </c:cat>
          <c:val>
            <c:numRef>
              <c:f>ورقة1!$E$4:$E$5</c:f>
              <c:numCache>
                <c:formatCode>General</c:formatCode>
                <c:ptCount val="2"/>
                <c:pt idx="0">
                  <c:v>80.900000000000006</c:v>
                </c:pt>
                <c:pt idx="1">
                  <c:v>19.100000000000001</c:v>
                </c:pt>
              </c:numCache>
            </c:numRef>
          </c:val>
          <c:extLst>
            <c:ext xmlns:c16="http://schemas.microsoft.com/office/drawing/2014/chart" uri="{C3380CC4-5D6E-409C-BE32-E72D297353CC}">
              <c16:uniqueId val="{00000000-8F27-4F92-9C8E-591E4A07137E}"/>
            </c:ext>
          </c:extLst>
        </c:ser>
        <c:dLbls>
          <c:showLegendKey val="0"/>
          <c:showVal val="1"/>
          <c:showCatName val="1"/>
          <c:showSerName val="0"/>
          <c:showPercent val="0"/>
          <c:showBubbleSize val="0"/>
          <c:showLeaderLines val="1"/>
        </c:dLbls>
        <c:firstSliceAng val="360"/>
      </c:pie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ورقة1!$E$19</c:f>
              <c:strCache>
                <c:ptCount val="1"/>
                <c:pt idx="0">
                  <c:v>النسبة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ورقة1!$D$20:$D$23</c:f>
              <c:strCache>
                <c:ptCount val="4"/>
                <c:pt idx="0">
                  <c:v>أقل من 25</c:v>
                </c:pt>
                <c:pt idx="1">
                  <c:v>25 -30</c:v>
                </c:pt>
                <c:pt idx="2">
                  <c:v>31- 45</c:v>
                </c:pt>
                <c:pt idx="3">
                  <c:v>46 فما فوق</c:v>
                </c:pt>
              </c:strCache>
            </c:strRef>
          </c:cat>
          <c:val>
            <c:numRef>
              <c:f>ورقة1!$E$20:$E$23</c:f>
              <c:numCache>
                <c:formatCode>General</c:formatCode>
                <c:ptCount val="4"/>
                <c:pt idx="0">
                  <c:v>6.4</c:v>
                </c:pt>
                <c:pt idx="1">
                  <c:v>23.4</c:v>
                </c:pt>
                <c:pt idx="2">
                  <c:v>41.5</c:v>
                </c:pt>
                <c:pt idx="3">
                  <c:v>28.7</c:v>
                </c:pt>
              </c:numCache>
            </c:numRef>
          </c:val>
          <c:extLst>
            <c:ext xmlns:c16="http://schemas.microsoft.com/office/drawing/2014/chart" uri="{C3380CC4-5D6E-409C-BE32-E72D297353CC}">
              <c16:uniqueId val="{00000000-8BED-499C-9D2C-9B88F3B200C6}"/>
            </c:ext>
          </c:extLst>
        </c:ser>
        <c:dLbls>
          <c:showLegendKey val="0"/>
          <c:showVal val="1"/>
          <c:showCatName val="0"/>
          <c:showSerName val="0"/>
          <c:showPercent val="0"/>
          <c:showBubbleSize val="0"/>
        </c:dLbls>
        <c:gapWidth val="75"/>
        <c:axId val="247667712"/>
        <c:axId val="247715712"/>
      </c:barChart>
      <c:catAx>
        <c:axId val="247667712"/>
        <c:scaling>
          <c:orientation val="maxMin"/>
        </c:scaling>
        <c:delete val="0"/>
        <c:axPos val="b"/>
        <c:numFmt formatCode="General" sourceLinked="0"/>
        <c:majorTickMark val="none"/>
        <c:minorTickMark val="none"/>
        <c:tickLblPos val="nextTo"/>
        <c:crossAx val="247715712"/>
        <c:crosses val="autoZero"/>
        <c:auto val="1"/>
        <c:lblAlgn val="ctr"/>
        <c:lblOffset val="100"/>
        <c:noMultiLvlLbl val="0"/>
      </c:catAx>
      <c:valAx>
        <c:axId val="247715712"/>
        <c:scaling>
          <c:orientation val="minMax"/>
        </c:scaling>
        <c:delete val="0"/>
        <c:axPos val="r"/>
        <c:numFmt formatCode="General" sourceLinked="1"/>
        <c:majorTickMark val="none"/>
        <c:minorTickMark val="none"/>
        <c:tickLblPos val="nextTo"/>
        <c:crossAx val="24766771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ورقة1!$E$37</c:f>
              <c:strCache>
                <c:ptCount val="1"/>
                <c:pt idx="0">
                  <c:v>النسبة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ورقة1!$D$38:$D$42</c:f>
              <c:strCache>
                <c:ptCount val="5"/>
                <c:pt idx="0">
                  <c:v>دبلوم متوسط</c:v>
                </c:pt>
                <c:pt idx="1">
                  <c:v>دبلوم عالي</c:v>
                </c:pt>
                <c:pt idx="2">
                  <c:v>بكالوريوس</c:v>
                </c:pt>
                <c:pt idx="3">
                  <c:v>ماجستير </c:v>
                </c:pt>
                <c:pt idx="4">
                  <c:v>دكتوراه</c:v>
                </c:pt>
              </c:strCache>
            </c:strRef>
          </c:cat>
          <c:val>
            <c:numRef>
              <c:f>ورقة1!$E$38:$E$42</c:f>
              <c:numCache>
                <c:formatCode>General</c:formatCode>
                <c:ptCount val="5"/>
                <c:pt idx="0">
                  <c:v>5.3</c:v>
                </c:pt>
                <c:pt idx="1">
                  <c:v>25.5</c:v>
                </c:pt>
                <c:pt idx="2">
                  <c:v>64.900000000000006</c:v>
                </c:pt>
                <c:pt idx="3">
                  <c:v>1.1000000000000001</c:v>
                </c:pt>
                <c:pt idx="4">
                  <c:v>3.2</c:v>
                </c:pt>
              </c:numCache>
            </c:numRef>
          </c:val>
          <c:extLst>
            <c:ext xmlns:c16="http://schemas.microsoft.com/office/drawing/2014/chart" uri="{C3380CC4-5D6E-409C-BE32-E72D297353CC}">
              <c16:uniqueId val="{00000000-E794-4924-BA0E-9FA0C3AC9CC2}"/>
            </c:ext>
          </c:extLst>
        </c:ser>
        <c:dLbls>
          <c:showLegendKey val="0"/>
          <c:showVal val="1"/>
          <c:showCatName val="0"/>
          <c:showSerName val="0"/>
          <c:showPercent val="0"/>
          <c:showBubbleSize val="0"/>
        </c:dLbls>
        <c:gapWidth val="75"/>
        <c:axId val="247722368"/>
        <c:axId val="247725056"/>
      </c:barChart>
      <c:catAx>
        <c:axId val="247722368"/>
        <c:scaling>
          <c:orientation val="maxMin"/>
        </c:scaling>
        <c:delete val="0"/>
        <c:axPos val="b"/>
        <c:numFmt formatCode="General" sourceLinked="0"/>
        <c:majorTickMark val="none"/>
        <c:minorTickMark val="none"/>
        <c:tickLblPos val="nextTo"/>
        <c:crossAx val="247725056"/>
        <c:crosses val="autoZero"/>
        <c:auto val="1"/>
        <c:lblAlgn val="ctr"/>
        <c:lblOffset val="100"/>
        <c:noMultiLvlLbl val="0"/>
      </c:catAx>
      <c:valAx>
        <c:axId val="247725056"/>
        <c:scaling>
          <c:orientation val="minMax"/>
        </c:scaling>
        <c:delete val="0"/>
        <c:axPos val="r"/>
        <c:numFmt formatCode="General" sourceLinked="1"/>
        <c:majorTickMark val="none"/>
        <c:minorTickMark val="none"/>
        <c:tickLblPos val="nextTo"/>
        <c:crossAx val="24772236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ورقة1!$E$54</c:f>
              <c:strCache>
                <c:ptCount val="1"/>
                <c:pt idx="0">
                  <c:v>النسبة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ورقة1!$D$55:$D$58</c:f>
              <c:strCache>
                <c:ptCount val="4"/>
                <c:pt idx="0">
                  <c:v>التجاري</c:v>
                </c:pt>
                <c:pt idx="1">
                  <c:v>الجمهورية</c:v>
                </c:pt>
                <c:pt idx="2">
                  <c:v>شمال افريقيا</c:v>
                </c:pt>
                <c:pt idx="3">
                  <c:v>الوحدة</c:v>
                </c:pt>
              </c:strCache>
            </c:strRef>
          </c:cat>
          <c:val>
            <c:numRef>
              <c:f>ورقة1!$E$55:$E$58</c:f>
              <c:numCache>
                <c:formatCode>General</c:formatCode>
                <c:ptCount val="4"/>
                <c:pt idx="0">
                  <c:v>25.5</c:v>
                </c:pt>
                <c:pt idx="1">
                  <c:v>18.100000000000001</c:v>
                </c:pt>
                <c:pt idx="2">
                  <c:v>18.100000000000001</c:v>
                </c:pt>
                <c:pt idx="3">
                  <c:v>19.100000000000001</c:v>
                </c:pt>
              </c:numCache>
            </c:numRef>
          </c:val>
          <c:extLst>
            <c:ext xmlns:c16="http://schemas.microsoft.com/office/drawing/2014/chart" uri="{C3380CC4-5D6E-409C-BE32-E72D297353CC}">
              <c16:uniqueId val="{00000000-72BF-48E2-B85B-30E40E99A31D}"/>
            </c:ext>
          </c:extLst>
        </c:ser>
        <c:dLbls>
          <c:showLegendKey val="0"/>
          <c:showVal val="1"/>
          <c:showCatName val="0"/>
          <c:showSerName val="0"/>
          <c:showPercent val="0"/>
          <c:showBubbleSize val="0"/>
        </c:dLbls>
        <c:gapWidth val="75"/>
        <c:axId val="307345280"/>
        <c:axId val="307348224"/>
      </c:barChart>
      <c:catAx>
        <c:axId val="307345280"/>
        <c:scaling>
          <c:orientation val="maxMin"/>
        </c:scaling>
        <c:delete val="0"/>
        <c:axPos val="b"/>
        <c:numFmt formatCode="General" sourceLinked="0"/>
        <c:majorTickMark val="none"/>
        <c:minorTickMark val="none"/>
        <c:tickLblPos val="nextTo"/>
        <c:crossAx val="307348224"/>
        <c:crosses val="autoZero"/>
        <c:auto val="1"/>
        <c:lblAlgn val="ctr"/>
        <c:lblOffset val="100"/>
        <c:noMultiLvlLbl val="0"/>
      </c:catAx>
      <c:valAx>
        <c:axId val="307348224"/>
        <c:scaling>
          <c:orientation val="minMax"/>
        </c:scaling>
        <c:delete val="0"/>
        <c:axPos val="r"/>
        <c:numFmt formatCode="General" sourceLinked="1"/>
        <c:majorTickMark val="none"/>
        <c:minorTickMark val="none"/>
        <c:tickLblPos val="nextTo"/>
        <c:crossAx val="30734528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ورقة1!$E$77</c:f>
              <c:strCache>
                <c:ptCount val="1"/>
                <c:pt idx="0">
                  <c:v>النسبة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ورقة1!$D$78:$D$81</c:f>
              <c:strCache>
                <c:ptCount val="4"/>
                <c:pt idx="0">
                  <c:v>سبها الرئيسي</c:v>
                </c:pt>
                <c:pt idx="1">
                  <c:v>إدارة الفروع</c:v>
                </c:pt>
                <c:pt idx="2">
                  <c:v>وكالة الكشاف</c:v>
                </c:pt>
                <c:pt idx="3">
                  <c:v>وكالة الجديد</c:v>
                </c:pt>
              </c:strCache>
            </c:strRef>
          </c:cat>
          <c:val>
            <c:numRef>
              <c:f>ورقة1!$E$78:$E$81</c:f>
              <c:numCache>
                <c:formatCode>General</c:formatCode>
                <c:ptCount val="4"/>
                <c:pt idx="0">
                  <c:v>55.3</c:v>
                </c:pt>
                <c:pt idx="1">
                  <c:v>27.7</c:v>
                </c:pt>
                <c:pt idx="2">
                  <c:v>8.5</c:v>
                </c:pt>
                <c:pt idx="3">
                  <c:v>8.5</c:v>
                </c:pt>
              </c:numCache>
            </c:numRef>
          </c:val>
          <c:extLst>
            <c:ext xmlns:c16="http://schemas.microsoft.com/office/drawing/2014/chart" uri="{C3380CC4-5D6E-409C-BE32-E72D297353CC}">
              <c16:uniqueId val="{00000000-8890-4AC1-8E00-8BAA9B740BE8}"/>
            </c:ext>
          </c:extLst>
        </c:ser>
        <c:dLbls>
          <c:showLegendKey val="0"/>
          <c:showVal val="1"/>
          <c:showCatName val="0"/>
          <c:showSerName val="0"/>
          <c:showPercent val="0"/>
          <c:showBubbleSize val="0"/>
        </c:dLbls>
        <c:gapWidth val="75"/>
        <c:axId val="307363200"/>
        <c:axId val="310057216"/>
      </c:barChart>
      <c:catAx>
        <c:axId val="307363200"/>
        <c:scaling>
          <c:orientation val="maxMin"/>
        </c:scaling>
        <c:delete val="0"/>
        <c:axPos val="b"/>
        <c:numFmt formatCode="General" sourceLinked="0"/>
        <c:majorTickMark val="none"/>
        <c:minorTickMark val="none"/>
        <c:tickLblPos val="nextTo"/>
        <c:crossAx val="310057216"/>
        <c:crosses val="autoZero"/>
        <c:auto val="1"/>
        <c:lblAlgn val="ctr"/>
        <c:lblOffset val="100"/>
        <c:noMultiLvlLbl val="0"/>
      </c:catAx>
      <c:valAx>
        <c:axId val="310057216"/>
        <c:scaling>
          <c:orientation val="minMax"/>
        </c:scaling>
        <c:delete val="0"/>
        <c:axPos val="r"/>
        <c:numFmt formatCode="General" sourceLinked="1"/>
        <c:majorTickMark val="none"/>
        <c:minorTickMark val="none"/>
        <c:tickLblPos val="nextTo"/>
        <c:crossAx val="307363200"/>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ورقة1!$E$94</c:f>
              <c:strCache>
                <c:ptCount val="1"/>
                <c:pt idx="0">
                  <c:v>النسبة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ورقة1!$D$95:$D$101</c:f>
              <c:strCache>
                <c:ptCount val="7"/>
                <c:pt idx="0">
                  <c:v>مدير إدارة</c:v>
                </c:pt>
                <c:pt idx="1">
                  <c:v>مدير فرع</c:v>
                </c:pt>
                <c:pt idx="2">
                  <c:v>رئيس قسم</c:v>
                </c:pt>
                <c:pt idx="3">
                  <c:v>رئيس وحدة</c:v>
                </c:pt>
                <c:pt idx="4">
                  <c:v>موظف</c:v>
                </c:pt>
                <c:pt idx="5">
                  <c:v>نائب المدير</c:v>
                </c:pt>
                <c:pt idx="6">
                  <c:v>قلم المقاصة</c:v>
                </c:pt>
              </c:strCache>
            </c:strRef>
          </c:cat>
          <c:val>
            <c:numRef>
              <c:f>ورقة1!$E$95:$E$101</c:f>
              <c:numCache>
                <c:formatCode>General</c:formatCode>
                <c:ptCount val="7"/>
                <c:pt idx="0">
                  <c:v>1.1000000000000001</c:v>
                </c:pt>
                <c:pt idx="1">
                  <c:v>2.1</c:v>
                </c:pt>
                <c:pt idx="2">
                  <c:v>27.7</c:v>
                </c:pt>
                <c:pt idx="3">
                  <c:v>8.5</c:v>
                </c:pt>
                <c:pt idx="4">
                  <c:v>57.4</c:v>
                </c:pt>
                <c:pt idx="5">
                  <c:v>2.1</c:v>
                </c:pt>
                <c:pt idx="6">
                  <c:v>1.1000000000000001</c:v>
                </c:pt>
              </c:numCache>
            </c:numRef>
          </c:val>
          <c:extLst>
            <c:ext xmlns:c16="http://schemas.microsoft.com/office/drawing/2014/chart" uri="{C3380CC4-5D6E-409C-BE32-E72D297353CC}">
              <c16:uniqueId val="{00000000-EA18-4D2D-B01A-5E9854545AE8}"/>
            </c:ext>
          </c:extLst>
        </c:ser>
        <c:dLbls>
          <c:showLegendKey val="0"/>
          <c:showVal val="1"/>
          <c:showCatName val="0"/>
          <c:showSerName val="0"/>
          <c:showPercent val="0"/>
          <c:showBubbleSize val="0"/>
        </c:dLbls>
        <c:gapWidth val="75"/>
        <c:axId val="310084736"/>
        <c:axId val="310087680"/>
      </c:barChart>
      <c:catAx>
        <c:axId val="310084736"/>
        <c:scaling>
          <c:orientation val="maxMin"/>
        </c:scaling>
        <c:delete val="0"/>
        <c:axPos val="b"/>
        <c:numFmt formatCode="General" sourceLinked="0"/>
        <c:majorTickMark val="none"/>
        <c:minorTickMark val="none"/>
        <c:tickLblPos val="nextTo"/>
        <c:crossAx val="310087680"/>
        <c:crosses val="autoZero"/>
        <c:auto val="1"/>
        <c:lblAlgn val="ctr"/>
        <c:lblOffset val="100"/>
        <c:noMultiLvlLbl val="0"/>
      </c:catAx>
      <c:valAx>
        <c:axId val="310087680"/>
        <c:scaling>
          <c:orientation val="minMax"/>
        </c:scaling>
        <c:delete val="0"/>
        <c:axPos val="r"/>
        <c:numFmt formatCode="General" sourceLinked="1"/>
        <c:majorTickMark val="none"/>
        <c:minorTickMark val="none"/>
        <c:tickLblPos val="nextTo"/>
        <c:crossAx val="31008473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ورقة1!$E$110</c:f>
              <c:strCache>
                <c:ptCount val="1"/>
                <c:pt idx="0">
                  <c:v>النسبة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ورقة1!$D$111:$D$114</c:f>
              <c:strCache>
                <c:ptCount val="4"/>
                <c:pt idx="0">
                  <c:v>أقل من 5 سنوات</c:v>
                </c:pt>
                <c:pt idx="1">
                  <c:v>5--10</c:v>
                </c:pt>
                <c:pt idx="2">
                  <c:v>11--15</c:v>
                </c:pt>
                <c:pt idx="3">
                  <c:v>أكثر من 15</c:v>
                </c:pt>
              </c:strCache>
            </c:strRef>
          </c:cat>
          <c:val>
            <c:numRef>
              <c:f>ورقة1!$E$111:$E$114</c:f>
              <c:numCache>
                <c:formatCode>General</c:formatCode>
                <c:ptCount val="4"/>
                <c:pt idx="0">
                  <c:v>22.3</c:v>
                </c:pt>
                <c:pt idx="1">
                  <c:v>22.3</c:v>
                </c:pt>
                <c:pt idx="2">
                  <c:v>23.4</c:v>
                </c:pt>
                <c:pt idx="3">
                  <c:v>31.9</c:v>
                </c:pt>
              </c:numCache>
            </c:numRef>
          </c:val>
          <c:extLst>
            <c:ext xmlns:c16="http://schemas.microsoft.com/office/drawing/2014/chart" uri="{C3380CC4-5D6E-409C-BE32-E72D297353CC}">
              <c16:uniqueId val="{00000000-DF96-4E38-86E9-2A738353567E}"/>
            </c:ext>
          </c:extLst>
        </c:ser>
        <c:dLbls>
          <c:showLegendKey val="0"/>
          <c:showVal val="1"/>
          <c:showCatName val="0"/>
          <c:showSerName val="0"/>
          <c:showPercent val="0"/>
          <c:showBubbleSize val="0"/>
        </c:dLbls>
        <c:gapWidth val="75"/>
        <c:axId val="310106752"/>
        <c:axId val="310113792"/>
      </c:barChart>
      <c:catAx>
        <c:axId val="310106752"/>
        <c:scaling>
          <c:orientation val="maxMin"/>
        </c:scaling>
        <c:delete val="0"/>
        <c:axPos val="b"/>
        <c:numFmt formatCode="General" sourceLinked="0"/>
        <c:majorTickMark val="none"/>
        <c:minorTickMark val="none"/>
        <c:tickLblPos val="nextTo"/>
        <c:crossAx val="310113792"/>
        <c:crosses val="autoZero"/>
        <c:auto val="1"/>
        <c:lblAlgn val="ctr"/>
        <c:lblOffset val="100"/>
        <c:noMultiLvlLbl val="0"/>
      </c:catAx>
      <c:valAx>
        <c:axId val="310113792"/>
        <c:scaling>
          <c:orientation val="minMax"/>
        </c:scaling>
        <c:delete val="0"/>
        <c:axPos val="r"/>
        <c:numFmt formatCode="General" sourceLinked="1"/>
        <c:majorTickMark val="none"/>
        <c:minorTickMark val="none"/>
        <c:tickLblPos val="nextTo"/>
        <c:crossAx val="310106752"/>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492101F-98CD-4101-BC7A-A8A595FA6064}" type="doc">
      <dgm:prSet loTypeId="urn:microsoft.com/office/officeart/2005/8/layout/cycle5" loCatId="cycle" qsTypeId="urn:microsoft.com/office/officeart/2005/8/quickstyle/3d1" qsCatId="3D" csTypeId="urn:microsoft.com/office/officeart/2005/8/colors/colorful1" csCatId="colorful" phldr="1"/>
      <dgm:spPr/>
      <dgm:t>
        <a:bodyPr/>
        <a:lstStyle/>
        <a:p>
          <a:pPr rtl="1"/>
          <a:endParaRPr lang="ar-LY"/>
        </a:p>
      </dgm:t>
    </dgm:pt>
    <dgm:pt modelId="{77B6BE97-EB0E-4689-A4D2-0B19E565A0D9}">
      <dgm:prSet phldrT="[نص]"/>
      <dgm:spPr>
        <a:xfrm>
          <a:off x="2434239" y="1924"/>
          <a:ext cx="923356" cy="600181"/>
        </a:xfrm>
        <a:prstGeom prst="roundRect">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rtl="1">
            <a:buNone/>
          </a:pPr>
          <a:r>
            <a:rPr lang="ar-SA" b="1" dirty="0">
              <a:solidFill>
                <a:sysClr val="windowText" lastClr="000000"/>
              </a:solidFill>
              <a:latin typeface="Sakkal Majalla" panose="02000000000000000000" pitchFamily="2" charset="-78"/>
              <a:ea typeface="+mn-ea"/>
              <a:cs typeface="Sakkal Majalla" panose="02000000000000000000" pitchFamily="2" charset="-78"/>
            </a:rPr>
            <a:t>تحديد المشكلة</a:t>
          </a:r>
          <a:endParaRPr lang="ar-LY" b="1" dirty="0">
            <a:solidFill>
              <a:sysClr val="windowText" lastClr="000000"/>
            </a:solidFill>
            <a:latin typeface="Sakkal Majalla" panose="02000000000000000000" pitchFamily="2" charset="-78"/>
            <a:ea typeface="+mn-ea"/>
            <a:cs typeface="Sakkal Majalla" panose="02000000000000000000" pitchFamily="2" charset="-78"/>
          </a:endParaRPr>
        </a:p>
      </dgm:t>
    </dgm:pt>
    <dgm:pt modelId="{0B8F374D-B2A2-4E98-85B3-40166F497293}" type="parTrans" cxnId="{4911F32E-55D9-441F-B7BC-27B795F523C6}">
      <dgm:prSet/>
      <dgm:spPr/>
      <dgm:t>
        <a:bodyPr/>
        <a:lstStyle/>
        <a:p>
          <a:pPr rtl="1"/>
          <a:endParaRPr lang="ar-LY" b="1">
            <a:solidFill>
              <a:sysClr val="windowText" lastClr="000000"/>
            </a:solidFill>
          </a:endParaRPr>
        </a:p>
      </dgm:t>
    </dgm:pt>
    <dgm:pt modelId="{85CAC5B4-7204-4385-936B-3590449F5E38}" type="sibTrans" cxnId="{4911F32E-55D9-441F-B7BC-27B795F523C6}">
      <dgm:prSet/>
      <dgm:spPr>
        <a:xfrm>
          <a:off x="1182702" y="302015"/>
          <a:ext cx="3426429" cy="3426429"/>
        </a:xfrm>
        <a:custGeom>
          <a:avLst/>
          <a:gdLst/>
          <a:ahLst/>
          <a:cxnLst/>
          <a:rect l="0" t="0" r="0" b="0"/>
          <a:pathLst>
            <a:path>
              <a:moveTo>
                <a:pt x="2295842" y="102112"/>
              </a:moveTo>
              <a:arcTo wR="1713214" hR="1713214" stAng="17392900" swAng="772107"/>
            </a:path>
          </a:pathLst>
        </a:custGeom>
        <a:noFill/>
        <a:ln w="6350" cap="flat" cmpd="sng" algn="ctr">
          <a:solidFill>
            <a:srgbClr val="ED7D31">
              <a:hueOff val="0"/>
              <a:satOff val="0"/>
              <a:lumOff val="0"/>
              <a:alphaOff val="0"/>
            </a:srgbClr>
          </a:solidFill>
          <a:prstDash val="solid"/>
          <a:miter lim="800000"/>
          <a:tailEnd type="arrow"/>
        </a:ln>
        <a:effectLst/>
        <a:scene3d>
          <a:camera prst="orthographicFront"/>
          <a:lightRig rig="flat" dir="t"/>
        </a:scene3d>
        <a:sp3d z="-40000" prstMaterial="matte"/>
      </dgm:spPr>
      <dgm:t>
        <a:bodyPr/>
        <a:lstStyle/>
        <a:p>
          <a:pPr rtl="1"/>
          <a:endParaRPr lang="ar-LY" b="1">
            <a:solidFill>
              <a:sysClr val="windowText" lastClr="000000"/>
            </a:solidFill>
            <a:latin typeface="Sakkal Majalla" panose="02000000000000000000" pitchFamily="2" charset="-78"/>
            <a:cs typeface="Sakkal Majalla" panose="02000000000000000000" pitchFamily="2" charset="-78"/>
          </a:endParaRPr>
        </a:p>
      </dgm:t>
    </dgm:pt>
    <dgm:pt modelId="{950FD5FB-D8BC-489D-A97A-A984FC78DB38}">
      <dgm:prSet phldrT="[نص]"/>
      <dgm:spPr>
        <a:xfrm>
          <a:off x="3773684" y="646967"/>
          <a:ext cx="923356" cy="600181"/>
        </a:xfrm>
        <a:prstGeom prst="roundRect">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rtl="1">
            <a:buNone/>
          </a:pPr>
          <a:r>
            <a:rPr lang="ar-SA" b="1" dirty="0">
              <a:solidFill>
                <a:sysClr val="windowText" lastClr="000000"/>
              </a:solidFill>
              <a:latin typeface="Sakkal Majalla" panose="02000000000000000000" pitchFamily="2" charset="-78"/>
              <a:ea typeface="+mn-ea"/>
              <a:cs typeface="Sakkal Majalla" panose="02000000000000000000" pitchFamily="2" charset="-78"/>
            </a:rPr>
            <a:t>تشخيص الحالة</a:t>
          </a:r>
          <a:endParaRPr lang="ar-LY" b="1" dirty="0">
            <a:solidFill>
              <a:sysClr val="windowText" lastClr="000000"/>
            </a:solidFill>
            <a:latin typeface="Sakkal Majalla" panose="02000000000000000000" pitchFamily="2" charset="-78"/>
            <a:ea typeface="+mn-ea"/>
            <a:cs typeface="Sakkal Majalla" panose="02000000000000000000" pitchFamily="2" charset="-78"/>
          </a:endParaRPr>
        </a:p>
      </dgm:t>
    </dgm:pt>
    <dgm:pt modelId="{A7379CFD-9291-403B-BC0A-034EA3568EE8}" type="parTrans" cxnId="{7A77E3CB-F85B-4FD5-99DC-62E5C2FBCD3F}">
      <dgm:prSet/>
      <dgm:spPr/>
      <dgm:t>
        <a:bodyPr/>
        <a:lstStyle/>
        <a:p>
          <a:pPr rtl="1"/>
          <a:endParaRPr lang="ar-LY" b="1">
            <a:solidFill>
              <a:sysClr val="windowText" lastClr="000000"/>
            </a:solidFill>
          </a:endParaRPr>
        </a:p>
      </dgm:t>
    </dgm:pt>
    <dgm:pt modelId="{6EDB40E1-2433-4E88-B2E0-3F6B77531C9F}" type="sibTrans" cxnId="{7A77E3CB-F85B-4FD5-99DC-62E5C2FBCD3F}">
      <dgm:prSet/>
      <dgm:spPr>
        <a:xfrm>
          <a:off x="1182702" y="302015"/>
          <a:ext cx="3426429" cy="3426429"/>
        </a:xfrm>
        <a:custGeom>
          <a:avLst/>
          <a:gdLst/>
          <a:ahLst/>
          <a:cxnLst/>
          <a:rect l="0" t="0" r="0" b="0"/>
          <a:pathLst>
            <a:path>
              <a:moveTo>
                <a:pt x="3314451" y="1103995"/>
              </a:moveTo>
              <a:arcTo wR="1713214" hR="1713214" stAng="20350187" swAng="1064309"/>
            </a:path>
          </a:pathLst>
        </a:custGeom>
        <a:noFill/>
        <a:ln w="6350" cap="flat" cmpd="sng" algn="ctr">
          <a:solidFill>
            <a:srgbClr val="A5A5A5">
              <a:hueOff val="0"/>
              <a:satOff val="0"/>
              <a:lumOff val="0"/>
              <a:alphaOff val="0"/>
            </a:srgbClr>
          </a:solidFill>
          <a:prstDash val="solid"/>
          <a:miter lim="800000"/>
          <a:tailEnd type="arrow"/>
        </a:ln>
        <a:effectLst/>
        <a:scene3d>
          <a:camera prst="orthographicFront"/>
          <a:lightRig rig="flat" dir="t"/>
        </a:scene3d>
        <a:sp3d z="-40000" prstMaterial="matte"/>
      </dgm:spPr>
      <dgm:t>
        <a:bodyPr/>
        <a:lstStyle/>
        <a:p>
          <a:pPr rtl="1"/>
          <a:endParaRPr lang="ar-LY" b="1">
            <a:solidFill>
              <a:sysClr val="windowText" lastClr="000000"/>
            </a:solidFill>
            <a:latin typeface="Sakkal Majalla" panose="02000000000000000000" pitchFamily="2" charset="-78"/>
            <a:cs typeface="Sakkal Majalla" panose="02000000000000000000" pitchFamily="2" charset="-78"/>
          </a:endParaRPr>
        </a:p>
      </dgm:t>
    </dgm:pt>
    <dgm:pt modelId="{AB36C362-FCBA-4899-902F-D29BC61E20EC}">
      <dgm:prSet phldrT="[نص]"/>
      <dgm:spPr>
        <a:xfrm>
          <a:off x="4104500" y="2096366"/>
          <a:ext cx="923356" cy="600181"/>
        </a:xfrm>
        <a:prstGeom prst="roundRect">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rtl="1">
            <a:buNone/>
          </a:pPr>
          <a:r>
            <a:rPr lang="ar-SA" b="1" dirty="0">
              <a:solidFill>
                <a:sysClr val="windowText" lastClr="000000"/>
              </a:solidFill>
              <a:latin typeface="Sakkal Majalla" panose="02000000000000000000" pitchFamily="2" charset="-78"/>
              <a:ea typeface="+mn-ea"/>
              <a:cs typeface="Sakkal Majalla" panose="02000000000000000000" pitchFamily="2" charset="-78"/>
            </a:rPr>
            <a:t>جمع المعلومات حول المشكلة</a:t>
          </a:r>
          <a:endParaRPr lang="ar-LY" b="1" dirty="0">
            <a:solidFill>
              <a:sysClr val="windowText" lastClr="000000"/>
            </a:solidFill>
            <a:latin typeface="Sakkal Majalla" panose="02000000000000000000" pitchFamily="2" charset="-78"/>
            <a:ea typeface="+mn-ea"/>
            <a:cs typeface="Sakkal Majalla" panose="02000000000000000000" pitchFamily="2" charset="-78"/>
          </a:endParaRPr>
        </a:p>
      </dgm:t>
    </dgm:pt>
    <dgm:pt modelId="{F51C5A2F-D0ED-4A7F-A862-F2F1ECD4B82F}" type="parTrans" cxnId="{8136743C-356A-4F5C-B11A-6D40DCFED59C}">
      <dgm:prSet/>
      <dgm:spPr/>
      <dgm:t>
        <a:bodyPr/>
        <a:lstStyle/>
        <a:p>
          <a:pPr rtl="1"/>
          <a:endParaRPr lang="ar-LY" b="1">
            <a:solidFill>
              <a:sysClr val="windowText" lastClr="000000"/>
            </a:solidFill>
          </a:endParaRPr>
        </a:p>
      </dgm:t>
    </dgm:pt>
    <dgm:pt modelId="{2A64D8E7-0820-4279-B2F2-4588A1E814E6}" type="sibTrans" cxnId="{8136743C-356A-4F5C-B11A-6D40DCFED59C}">
      <dgm:prSet/>
      <dgm:spPr>
        <a:xfrm>
          <a:off x="1182702" y="302015"/>
          <a:ext cx="3426429" cy="3426429"/>
        </a:xfrm>
        <a:custGeom>
          <a:avLst/>
          <a:gdLst/>
          <a:ahLst/>
          <a:cxnLst/>
          <a:rect l="0" t="0" r="0" b="0"/>
          <a:pathLst>
            <a:path>
              <a:moveTo>
                <a:pt x="3225575" y="2518120"/>
              </a:moveTo>
              <a:arcTo wR="1713214" hR="1713214" stAng="1681362" swAng="835440"/>
            </a:path>
          </a:pathLst>
        </a:custGeom>
        <a:noFill/>
        <a:ln w="6350" cap="flat" cmpd="sng" algn="ctr">
          <a:solidFill>
            <a:srgbClr val="FFC000">
              <a:hueOff val="0"/>
              <a:satOff val="0"/>
              <a:lumOff val="0"/>
              <a:alphaOff val="0"/>
            </a:srgbClr>
          </a:solidFill>
          <a:prstDash val="solid"/>
          <a:miter lim="800000"/>
          <a:tailEnd type="arrow"/>
        </a:ln>
        <a:effectLst/>
        <a:scene3d>
          <a:camera prst="orthographicFront"/>
          <a:lightRig rig="flat" dir="t"/>
        </a:scene3d>
        <a:sp3d z="-40000" prstMaterial="matte"/>
      </dgm:spPr>
      <dgm:t>
        <a:bodyPr/>
        <a:lstStyle/>
        <a:p>
          <a:pPr rtl="1"/>
          <a:endParaRPr lang="ar-LY" b="1">
            <a:solidFill>
              <a:sysClr val="windowText" lastClr="000000"/>
            </a:solidFill>
            <a:latin typeface="Sakkal Majalla" panose="02000000000000000000" pitchFamily="2" charset="-78"/>
            <a:cs typeface="Sakkal Majalla" panose="02000000000000000000" pitchFamily="2" charset="-78"/>
          </a:endParaRPr>
        </a:p>
      </dgm:t>
    </dgm:pt>
    <dgm:pt modelId="{3EE9393F-9015-457B-BC0F-8A193781B7B0}">
      <dgm:prSet phldrT="[نص]"/>
      <dgm:spPr>
        <a:xfrm>
          <a:off x="3177575" y="3258693"/>
          <a:ext cx="923356" cy="600181"/>
        </a:xfrm>
        <a:prstGeom prst="round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rtl="1">
            <a:buNone/>
          </a:pPr>
          <a:r>
            <a:rPr lang="ar-SA" b="1" dirty="0">
              <a:solidFill>
                <a:sysClr val="windowText" lastClr="000000"/>
              </a:solidFill>
              <a:latin typeface="Sakkal Majalla" panose="02000000000000000000" pitchFamily="2" charset="-78"/>
              <a:ea typeface="+mn-ea"/>
              <a:cs typeface="Sakkal Majalla" panose="02000000000000000000" pitchFamily="2" charset="-78"/>
            </a:rPr>
            <a:t>التحقق من البدائل المطروحة</a:t>
          </a:r>
          <a:endParaRPr lang="ar-LY" b="1" dirty="0">
            <a:solidFill>
              <a:sysClr val="windowText" lastClr="000000"/>
            </a:solidFill>
            <a:latin typeface="Sakkal Majalla" panose="02000000000000000000" pitchFamily="2" charset="-78"/>
            <a:ea typeface="+mn-ea"/>
            <a:cs typeface="Sakkal Majalla" panose="02000000000000000000" pitchFamily="2" charset="-78"/>
          </a:endParaRPr>
        </a:p>
      </dgm:t>
    </dgm:pt>
    <dgm:pt modelId="{CECFAA95-646B-410C-8FBB-7338F77DE0E1}" type="parTrans" cxnId="{0BB23817-8990-4DCC-BE12-30225CFB0851}">
      <dgm:prSet/>
      <dgm:spPr/>
      <dgm:t>
        <a:bodyPr/>
        <a:lstStyle/>
        <a:p>
          <a:pPr rtl="1"/>
          <a:endParaRPr lang="ar-LY" b="1">
            <a:solidFill>
              <a:sysClr val="windowText" lastClr="000000"/>
            </a:solidFill>
          </a:endParaRPr>
        </a:p>
      </dgm:t>
    </dgm:pt>
    <dgm:pt modelId="{D87E283C-1C72-4A71-9D7E-99C960D59CE2}" type="sibTrans" cxnId="{0BB23817-8990-4DCC-BE12-30225CFB0851}">
      <dgm:prSet/>
      <dgm:spPr>
        <a:xfrm>
          <a:off x="1182702" y="302015"/>
          <a:ext cx="3426429" cy="3426429"/>
        </a:xfrm>
        <a:custGeom>
          <a:avLst/>
          <a:gdLst/>
          <a:ahLst/>
          <a:cxnLst/>
          <a:rect l="0" t="0" r="0" b="0"/>
          <a:pathLst>
            <a:path>
              <a:moveTo>
                <a:pt x="1883213" y="3417974"/>
              </a:moveTo>
              <a:arcTo wR="1713214" hR="1713214" stAng="5058317" swAng="683366"/>
            </a:path>
          </a:pathLst>
        </a:custGeom>
        <a:noFill/>
        <a:ln w="6350" cap="flat" cmpd="sng" algn="ctr">
          <a:solidFill>
            <a:srgbClr val="5B9BD5">
              <a:hueOff val="0"/>
              <a:satOff val="0"/>
              <a:lumOff val="0"/>
              <a:alphaOff val="0"/>
            </a:srgbClr>
          </a:solidFill>
          <a:prstDash val="solid"/>
          <a:miter lim="800000"/>
          <a:tailEnd type="arrow"/>
        </a:ln>
        <a:effectLst/>
        <a:scene3d>
          <a:camera prst="orthographicFront"/>
          <a:lightRig rig="flat" dir="t"/>
        </a:scene3d>
        <a:sp3d z="-40000" prstMaterial="matte"/>
      </dgm:spPr>
      <dgm:t>
        <a:bodyPr/>
        <a:lstStyle/>
        <a:p>
          <a:pPr rtl="1"/>
          <a:endParaRPr lang="ar-LY" b="1">
            <a:solidFill>
              <a:sysClr val="windowText" lastClr="000000"/>
            </a:solidFill>
            <a:latin typeface="Sakkal Majalla" panose="02000000000000000000" pitchFamily="2" charset="-78"/>
            <a:cs typeface="Sakkal Majalla" panose="02000000000000000000" pitchFamily="2" charset="-78"/>
          </a:endParaRPr>
        </a:p>
      </dgm:t>
    </dgm:pt>
    <dgm:pt modelId="{E6BB53D6-B9AD-48BB-8DA7-9DCFC22848DB}">
      <dgm:prSet phldrT="[نص]"/>
      <dgm:spPr>
        <a:xfrm>
          <a:off x="1690903" y="3258693"/>
          <a:ext cx="923356" cy="600181"/>
        </a:xfrm>
        <a:prstGeom prst="roundRect">
          <a:avLst/>
        </a:prstGeom>
        <a:gradFill rotWithShape="0">
          <a:gsLst>
            <a:gs pos="0">
              <a:srgbClr val="70AD47">
                <a:hueOff val="0"/>
                <a:satOff val="0"/>
                <a:lumOff val="0"/>
                <a:alphaOff val="0"/>
                <a:satMod val="103000"/>
                <a:lumMod val="102000"/>
                <a:tint val="94000"/>
              </a:srgbClr>
            </a:gs>
            <a:gs pos="50000">
              <a:srgbClr val="70AD47">
                <a:hueOff val="0"/>
                <a:satOff val="0"/>
                <a:lumOff val="0"/>
                <a:alphaOff val="0"/>
                <a:satMod val="110000"/>
                <a:lumMod val="100000"/>
                <a:shade val="100000"/>
              </a:srgbClr>
            </a:gs>
            <a:gs pos="100000">
              <a:srgbClr val="70AD47">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rtl="1">
            <a:buNone/>
          </a:pPr>
          <a:r>
            <a:rPr lang="ar-SA" b="1" dirty="0">
              <a:solidFill>
                <a:sysClr val="windowText" lastClr="000000"/>
              </a:solidFill>
              <a:latin typeface="Sakkal Majalla" panose="02000000000000000000" pitchFamily="2" charset="-78"/>
              <a:ea typeface="+mn-ea"/>
              <a:cs typeface="Sakkal Majalla" panose="02000000000000000000" pitchFamily="2" charset="-78"/>
            </a:rPr>
            <a:t>تحليل كل بديل على حده</a:t>
          </a:r>
          <a:endParaRPr lang="ar-LY" b="1" dirty="0">
            <a:solidFill>
              <a:sysClr val="windowText" lastClr="000000"/>
            </a:solidFill>
            <a:latin typeface="Sakkal Majalla" panose="02000000000000000000" pitchFamily="2" charset="-78"/>
            <a:ea typeface="+mn-ea"/>
            <a:cs typeface="Sakkal Majalla" panose="02000000000000000000" pitchFamily="2" charset="-78"/>
          </a:endParaRPr>
        </a:p>
      </dgm:t>
    </dgm:pt>
    <dgm:pt modelId="{373E4A60-31C1-4B95-A10F-CFDD5D16BD7A}" type="parTrans" cxnId="{61406EB4-85F8-4040-A286-122F6926F0A5}">
      <dgm:prSet/>
      <dgm:spPr/>
      <dgm:t>
        <a:bodyPr/>
        <a:lstStyle/>
        <a:p>
          <a:pPr rtl="1"/>
          <a:endParaRPr lang="ar-LY" b="1">
            <a:solidFill>
              <a:sysClr val="windowText" lastClr="000000"/>
            </a:solidFill>
          </a:endParaRPr>
        </a:p>
      </dgm:t>
    </dgm:pt>
    <dgm:pt modelId="{B014A02A-E5E6-422C-A8D1-C2C8FB93F699}" type="sibTrans" cxnId="{61406EB4-85F8-4040-A286-122F6926F0A5}">
      <dgm:prSet/>
      <dgm:spPr>
        <a:xfrm>
          <a:off x="1182702" y="302015"/>
          <a:ext cx="3426429" cy="3426429"/>
        </a:xfrm>
        <a:custGeom>
          <a:avLst/>
          <a:gdLst/>
          <a:ahLst/>
          <a:cxnLst/>
          <a:rect l="0" t="0" r="0" b="0"/>
          <a:pathLst>
            <a:path>
              <a:moveTo>
                <a:pt x="438982" y="2858394"/>
              </a:moveTo>
              <a:arcTo wR="1713214" hR="1713214" stAng="8283198" swAng="835440"/>
            </a:path>
          </a:pathLst>
        </a:custGeom>
        <a:noFill/>
        <a:ln w="6350" cap="flat" cmpd="sng" algn="ctr">
          <a:solidFill>
            <a:srgbClr val="70AD47">
              <a:hueOff val="0"/>
              <a:satOff val="0"/>
              <a:lumOff val="0"/>
              <a:alphaOff val="0"/>
            </a:srgbClr>
          </a:solidFill>
          <a:prstDash val="solid"/>
          <a:miter lim="800000"/>
          <a:tailEnd type="arrow"/>
        </a:ln>
        <a:effectLst/>
        <a:scene3d>
          <a:camera prst="orthographicFront"/>
          <a:lightRig rig="flat" dir="t"/>
        </a:scene3d>
        <a:sp3d z="-40000" prstMaterial="matte"/>
      </dgm:spPr>
      <dgm:t>
        <a:bodyPr/>
        <a:lstStyle/>
        <a:p>
          <a:pPr rtl="1"/>
          <a:endParaRPr lang="ar-LY" b="1">
            <a:solidFill>
              <a:sysClr val="windowText" lastClr="000000"/>
            </a:solidFill>
            <a:latin typeface="Sakkal Majalla" panose="02000000000000000000" pitchFamily="2" charset="-78"/>
            <a:cs typeface="Sakkal Majalla" panose="02000000000000000000" pitchFamily="2" charset="-78"/>
          </a:endParaRPr>
        </a:p>
      </dgm:t>
    </dgm:pt>
    <dgm:pt modelId="{BA76C21F-FC28-4D68-91E7-6EEA64CAAF7D}">
      <dgm:prSet phldrT="[نص]"/>
      <dgm:spPr>
        <a:xfrm>
          <a:off x="763978" y="2096366"/>
          <a:ext cx="923356" cy="600181"/>
        </a:xfrm>
        <a:prstGeom prst="roundRect">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rtl="1">
            <a:buNone/>
          </a:pPr>
          <a:r>
            <a:rPr lang="ar-SA" b="1" dirty="0">
              <a:solidFill>
                <a:sysClr val="windowText" lastClr="000000"/>
              </a:solidFill>
              <a:latin typeface="Sakkal Majalla" panose="02000000000000000000" pitchFamily="2" charset="-78"/>
              <a:ea typeface="+mn-ea"/>
              <a:cs typeface="Sakkal Majalla" panose="02000000000000000000" pitchFamily="2" charset="-78"/>
            </a:rPr>
            <a:t>اختيار البديل الأنسب</a:t>
          </a:r>
          <a:endParaRPr lang="ar-LY" b="1" dirty="0">
            <a:solidFill>
              <a:sysClr val="windowText" lastClr="000000"/>
            </a:solidFill>
            <a:latin typeface="Sakkal Majalla" panose="02000000000000000000" pitchFamily="2" charset="-78"/>
            <a:ea typeface="+mn-ea"/>
            <a:cs typeface="Sakkal Majalla" panose="02000000000000000000" pitchFamily="2" charset="-78"/>
          </a:endParaRPr>
        </a:p>
      </dgm:t>
    </dgm:pt>
    <dgm:pt modelId="{1BECDE5E-5A30-4731-8623-536CD2561D9D}" type="parTrans" cxnId="{C6E315CC-3453-4A8B-BC35-13B8ED735CB4}">
      <dgm:prSet/>
      <dgm:spPr/>
      <dgm:t>
        <a:bodyPr/>
        <a:lstStyle/>
        <a:p>
          <a:pPr rtl="1"/>
          <a:endParaRPr lang="ar-LY" b="1">
            <a:solidFill>
              <a:sysClr val="windowText" lastClr="000000"/>
            </a:solidFill>
          </a:endParaRPr>
        </a:p>
      </dgm:t>
    </dgm:pt>
    <dgm:pt modelId="{08FCA127-E638-488F-AC44-A42FB21E0897}" type="sibTrans" cxnId="{C6E315CC-3453-4A8B-BC35-13B8ED735CB4}">
      <dgm:prSet/>
      <dgm:spPr>
        <a:xfrm>
          <a:off x="1182702" y="302015"/>
          <a:ext cx="3426429" cy="3426429"/>
        </a:xfrm>
        <a:custGeom>
          <a:avLst/>
          <a:gdLst/>
          <a:ahLst/>
          <a:cxnLst/>
          <a:rect l="0" t="0" r="0" b="0"/>
          <a:pathLst>
            <a:path>
              <a:moveTo>
                <a:pt x="2493" y="1620812"/>
              </a:moveTo>
              <a:arcTo wR="1713214" hR="1713214" stAng="10985505" swAng="1064309"/>
            </a:path>
          </a:pathLst>
        </a:custGeom>
        <a:noFill/>
        <a:ln w="6350" cap="flat" cmpd="sng" algn="ctr">
          <a:solidFill>
            <a:srgbClr val="ED7D31">
              <a:hueOff val="0"/>
              <a:satOff val="0"/>
              <a:lumOff val="0"/>
              <a:alphaOff val="0"/>
            </a:srgbClr>
          </a:solidFill>
          <a:prstDash val="solid"/>
          <a:miter lim="800000"/>
          <a:tailEnd type="arrow"/>
        </a:ln>
        <a:effectLst/>
        <a:scene3d>
          <a:camera prst="orthographicFront"/>
          <a:lightRig rig="flat" dir="t"/>
        </a:scene3d>
        <a:sp3d z="-40000" prstMaterial="matte"/>
      </dgm:spPr>
      <dgm:t>
        <a:bodyPr/>
        <a:lstStyle/>
        <a:p>
          <a:pPr rtl="1"/>
          <a:endParaRPr lang="ar-LY" b="1">
            <a:solidFill>
              <a:sysClr val="windowText" lastClr="000000"/>
            </a:solidFill>
            <a:latin typeface="Sakkal Majalla" panose="02000000000000000000" pitchFamily="2" charset="-78"/>
            <a:cs typeface="Sakkal Majalla" panose="02000000000000000000" pitchFamily="2" charset="-78"/>
          </a:endParaRPr>
        </a:p>
      </dgm:t>
    </dgm:pt>
    <dgm:pt modelId="{CFA33E62-C654-4018-9E26-F654ED4C9A8E}">
      <dgm:prSet phldrT="[نص]"/>
      <dgm:spPr>
        <a:xfrm>
          <a:off x="1094793" y="646967"/>
          <a:ext cx="923356" cy="600181"/>
        </a:xfrm>
        <a:prstGeom prst="roundRect">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rtl="1">
            <a:buNone/>
          </a:pPr>
          <a:r>
            <a:rPr lang="ar-SA" b="1" dirty="0">
              <a:solidFill>
                <a:sysClr val="windowText" lastClr="000000"/>
              </a:solidFill>
              <a:latin typeface="Sakkal Majalla" panose="02000000000000000000" pitchFamily="2" charset="-78"/>
              <a:ea typeface="+mn-ea"/>
              <a:cs typeface="Sakkal Majalla" panose="02000000000000000000" pitchFamily="2" charset="-78"/>
            </a:rPr>
            <a:t>بدء التنفيذ</a:t>
          </a:r>
          <a:endParaRPr lang="ar-LY" b="1" dirty="0">
            <a:solidFill>
              <a:sysClr val="windowText" lastClr="000000"/>
            </a:solidFill>
            <a:latin typeface="Sakkal Majalla" panose="02000000000000000000" pitchFamily="2" charset="-78"/>
            <a:ea typeface="+mn-ea"/>
            <a:cs typeface="Sakkal Majalla" panose="02000000000000000000" pitchFamily="2" charset="-78"/>
          </a:endParaRPr>
        </a:p>
      </dgm:t>
    </dgm:pt>
    <dgm:pt modelId="{F5BA966A-3CAE-497E-89B2-D7D3EE49B3E4}" type="parTrans" cxnId="{7D979689-7C62-4682-A3B5-FACC848AAEF5}">
      <dgm:prSet/>
      <dgm:spPr/>
      <dgm:t>
        <a:bodyPr/>
        <a:lstStyle/>
        <a:p>
          <a:pPr rtl="1"/>
          <a:endParaRPr lang="ar-LY" b="1">
            <a:solidFill>
              <a:sysClr val="windowText" lastClr="000000"/>
            </a:solidFill>
          </a:endParaRPr>
        </a:p>
      </dgm:t>
    </dgm:pt>
    <dgm:pt modelId="{C01420B6-CE93-4A24-95DD-329E39246E18}" type="sibTrans" cxnId="{7D979689-7C62-4682-A3B5-FACC848AAEF5}">
      <dgm:prSet/>
      <dgm:spPr>
        <a:xfrm>
          <a:off x="1182702" y="302015"/>
          <a:ext cx="3426429" cy="3426429"/>
        </a:xfrm>
        <a:custGeom>
          <a:avLst/>
          <a:gdLst/>
          <a:ahLst/>
          <a:cxnLst/>
          <a:rect l="0" t="0" r="0" b="0"/>
          <a:pathLst>
            <a:path>
              <a:moveTo>
                <a:pt x="786406" y="272336"/>
              </a:moveTo>
              <a:arcTo wR="1713214" hR="1713214" stAng="14234993" swAng="772107"/>
            </a:path>
          </a:pathLst>
        </a:custGeom>
        <a:noFill/>
        <a:ln w="6350" cap="flat" cmpd="sng" algn="ctr">
          <a:solidFill>
            <a:srgbClr val="A5A5A5">
              <a:hueOff val="0"/>
              <a:satOff val="0"/>
              <a:lumOff val="0"/>
              <a:alphaOff val="0"/>
            </a:srgbClr>
          </a:solidFill>
          <a:prstDash val="solid"/>
          <a:miter lim="800000"/>
          <a:tailEnd type="arrow"/>
        </a:ln>
        <a:effectLst/>
        <a:scene3d>
          <a:camera prst="orthographicFront"/>
          <a:lightRig rig="flat" dir="t"/>
        </a:scene3d>
        <a:sp3d z="-40000" prstMaterial="matte"/>
      </dgm:spPr>
      <dgm:t>
        <a:bodyPr/>
        <a:lstStyle/>
        <a:p>
          <a:pPr rtl="1"/>
          <a:endParaRPr lang="ar-LY" b="1">
            <a:solidFill>
              <a:sysClr val="windowText" lastClr="000000"/>
            </a:solidFill>
            <a:latin typeface="Sakkal Majalla" panose="02000000000000000000" pitchFamily="2" charset="-78"/>
            <a:cs typeface="Sakkal Majalla" panose="02000000000000000000" pitchFamily="2" charset="-78"/>
          </a:endParaRPr>
        </a:p>
      </dgm:t>
    </dgm:pt>
    <dgm:pt modelId="{C59DBA06-D3B7-4E79-956D-808903995DBE}" type="pres">
      <dgm:prSet presAssocID="{6492101F-98CD-4101-BC7A-A8A595FA6064}" presName="cycle" presStyleCnt="0">
        <dgm:presLayoutVars>
          <dgm:dir/>
          <dgm:resizeHandles val="exact"/>
        </dgm:presLayoutVars>
      </dgm:prSet>
      <dgm:spPr/>
    </dgm:pt>
    <dgm:pt modelId="{9C52D470-8C55-48AD-92EC-F250987E7CAB}" type="pres">
      <dgm:prSet presAssocID="{77B6BE97-EB0E-4689-A4D2-0B19E565A0D9}" presName="node" presStyleLbl="node1" presStyleIdx="0" presStyleCnt="7">
        <dgm:presLayoutVars>
          <dgm:bulletEnabled val="1"/>
        </dgm:presLayoutVars>
      </dgm:prSet>
      <dgm:spPr/>
    </dgm:pt>
    <dgm:pt modelId="{C7D08161-8274-4645-96E4-9658F98B6135}" type="pres">
      <dgm:prSet presAssocID="{77B6BE97-EB0E-4689-A4D2-0B19E565A0D9}" presName="spNode" presStyleCnt="0"/>
      <dgm:spPr/>
    </dgm:pt>
    <dgm:pt modelId="{92B62AA3-1F26-43EC-9503-CEC5E35A49D6}" type="pres">
      <dgm:prSet presAssocID="{85CAC5B4-7204-4385-936B-3590449F5E38}" presName="sibTrans" presStyleLbl="sibTrans1D1" presStyleIdx="0" presStyleCnt="7"/>
      <dgm:spPr/>
    </dgm:pt>
    <dgm:pt modelId="{9F4C7374-4ABB-49F8-8EBD-261459E20394}" type="pres">
      <dgm:prSet presAssocID="{950FD5FB-D8BC-489D-A97A-A984FC78DB38}" presName="node" presStyleLbl="node1" presStyleIdx="1" presStyleCnt="7">
        <dgm:presLayoutVars>
          <dgm:bulletEnabled val="1"/>
        </dgm:presLayoutVars>
      </dgm:prSet>
      <dgm:spPr/>
    </dgm:pt>
    <dgm:pt modelId="{909B34DE-6687-441C-AE15-EAFC25D76665}" type="pres">
      <dgm:prSet presAssocID="{950FD5FB-D8BC-489D-A97A-A984FC78DB38}" presName="spNode" presStyleCnt="0"/>
      <dgm:spPr/>
    </dgm:pt>
    <dgm:pt modelId="{7CE39B8D-B590-4BF7-9D6E-3268C9717DAB}" type="pres">
      <dgm:prSet presAssocID="{6EDB40E1-2433-4E88-B2E0-3F6B77531C9F}" presName="sibTrans" presStyleLbl="sibTrans1D1" presStyleIdx="1" presStyleCnt="7"/>
      <dgm:spPr/>
    </dgm:pt>
    <dgm:pt modelId="{1432EBF9-7E01-4838-839B-7F91FBD7E2E5}" type="pres">
      <dgm:prSet presAssocID="{AB36C362-FCBA-4899-902F-D29BC61E20EC}" presName="node" presStyleLbl="node1" presStyleIdx="2" presStyleCnt="7">
        <dgm:presLayoutVars>
          <dgm:bulletEnabled val="1"/>
        </dgm:presLayoutVars>
      </dgm:prSet>
      <dgm:spPr/>
    </dgm:pt>
    <dgm:pt modelId="{13A5ACAB-C8A5-44DA-848B-EBC116B67A62}" type="pres">
      <dgm:prSet presAssocID="{AB36C362-FCBA-4899-902F-D29BC61E20EC}" presName="spNode" presStyleCnt="0"/>
      <dgm:spPr/>
    </dgm:pt>
    <dgm:pt modelId="{C57AD1FC-8F8E-4E5F-A200-7C9CE535226C}" type="pres">
      <dgm:prSet presAssocID="{2A64D8E7-0820-4279-B2F2-4588A1E814E6}" presName="sibTrans" presStyleLbl="sibTrans1D1" presStyleIdx="2" presStyleCnt="7"/>
      <dgm:spPr/>
    </dgm:pt>
    <dgm:pt modelId="{284D6E20-63FF-4701-A73D-207487D51432}" type="pres">
      <dgm:prSet presAssocID="{3EE9393F-9015-457B-BC0F-8A193781B7B0}" presName="node" presStyleLbl="node1" presStyleIdx="3" presStyleCnt="7">
        <dgm:presLayoutVars>
          <dgm:bulletEnabled val="1"/>
        </dgm:presLayoutVars>
      </dgm:prSet>
      <dgm:spPr/>
    </dgm:pt>
    <dgm:pt modelId="{6CF0DFC2-6C00-4871-8EFB-EA5252DD947A}" type="pres">
      <dgm:prSet presAssocID="{3EE9393F-9015-457B-BC0F-8A193781B7B0}" presName="spNode" presStyleCnt="0"/>
      <dgm:spPr/>
    </dgm:pt>
    <dgm:pt modelId="{43638567-475C-4CB2-B473-CD2CD29CF3FB}" type="pres">
      <dgm:prSet presAssocID="{D87E283C-1C72-4A71-9D7E-99C960D59CE2}" presName="sibTrans" presStyleLbl="sibTrans1D1" presStyleIdx="3" presStyleCnt="7"/>
      <dgm:spPr/>
    </dgm:pt>
    <dgm:pt modelId="{6CC8EE11-9D7F-4F33-90C2-4CCA59D9ECE0}" type="pres">
      <dgm:prSet presAssocID="{E6BB53D6-B9AD-48BB-8DA7-9DCFC22848DB}" presName="node" presStyleLbl="node1" presStyleIdx="4" presStyleCnt="7">
        <dgm:presLayoutVars>
          <dgm:bulletEnabled val="1"/>
        </dgm:presLayoutVars>
      </dgm:prSet>
      <dgm:spPr/>
    </dgm:pt>
    <dgm:pt modelId="{28E66920-4C52-4744-973F-7C955584E17F}" type="pres">
      <dgm:prSet presAssocID="{E6BB53D6-B9AD-48BB-8DA7-9DCFC22848DB}" presName="spNode" presStyleCnt="0"/>
      <dgm:spPr/>
    </dgm:pt>
    <dgm:pt modelId="{B2507E73-E704-47CC-88F3-D95DE27C436B}" type="pres">
      <dgm:prSet presAssocID="{B014A02A-E5E6-422C-A8D1-C2C8FB93F699}" presName="sibTrans" presStyleLbl="sibTrans1D1" presStyleIdx="4" presStyleCnt="7"/>
      <dgm:spPr/>
    </dgm:pt>
    <dgm:pt modelId="{43CC42E0-C3A8-44F3-8B83-2A6AA1405CF4}" type="pres">
      <dgm:prSet presAssocID="{BA76C21F-FC28-4D68-91E7-6EEA64CAAF7D}" presName="node" presStyleLbl="node1" presStyleIdx="5" presStyleCnt="7">
        <dgm:presLayoutVars>
          <dgm:bulletEnabled val="1"/>
        </dgm:presLayoutVars>
      </dgm:prSet>
      <dgm:spPr/>
    </dgm:pt>
    <dgm:pt modelId="{2504DCF6-AB42-4B29-8FAB-E8B7952788AC}" type="pres">
      <dgm:prSet presAssocID="{BA76C21F-FC28-4D68-91E7-6EEA64CAAF7D}" presName="spNode" presStyleCnt="0"/>
      <dgm:spPr/>
    </dgm:pt>
    <dgm:pt modelId="{99D33C11-9A2E-45B7-AC54-16B09BCD269C}" type="pres">
      <dgm:prSet presAssocID="{08FCA127-E638-488F-AC44-A42FB21E0897}" presName="sibTrans" presStyleLbl="sibTrans1D1" presStyleIdx="5" presStyleCnt="7"/>
      <dgm:spPr/>
    </dgm:pt>
    <dgm:pt modelId="{44296282-F66A-4D76-ACB3-F3566E95574A}" type="pres">
      <dgm:prSet presAssocID="{CFA33E62-C654-4018-9E26-F654ED4C9A8E}" presName="node" presStyleLbl="node1" presStyleIdx="6" presStyleCnt="7">
        <dgm:presLayoutVars>
          <dgm:bulletEnabled val="1"/>
        </dgm:presLayoutVars>
      </dgm:prSet>
      <dgm:spPr/>
    </dgm:pt>
    <dgm:pt modelId="{3A17BEAF-90D4-4487-9AE2-0BE469C638E9}" type="pres">
      <dgm:prSet presAssocID="{CFA33E62-C654-4018-9E26-F654ED4C9A8E}" presName="spNode" presStyleCnt="0"/>
      <dgm:spPr/>
    </dgm:pt>
    <dgm:pt modelId="{EC27B594-2805-4DBC-AFEC-140F5B435C44}" type="pres">
      <dgm:prSet presAssocID="{C01420B6-CE93-4A24-95DD-329E39246E18}" presName="sibTrans" presStyleLbl="sibTrans1D1" presStyleIdx="6" presStyleCnt="7"/>
      <dgm:spPr/>
    </dgm:pt>
  </dgm:ptLst>
  <dgm:cxnLst>
    <dgm:cxn modelId="{0BB23817-8990-4DCC-BE12-30225CFB0851}" srcId="{6492101F-98CD-4101-BC7A-A8A595FA6064}" destId="{3EE9393F-9015-457B-BC0F-8A193781B7B0}" srcOrd="3" destOrd="0" parTransId="{CECFAA95-646B-410C-8FBB-7338F77DE0E1}" sibTransId="{D87E283C-1C72-4A71-9D7E-99C960D59CE2}"/>
    <dgm:cxn modelId="{4911F32E-55D9-441F-B7BC-27B795F523C6}" srcId="{6492101F-98CD-4101-BC7A-A8A595FA6064}" destId="{77B6BE97-EB0E-4689-A4D2-0B19E565A0D9}" srcOrd="0" destOrd="0" parTransId="{0B8F374D-B2A2-4E98-85B3-40166F497293}" sibTransId="{85CAC5B4-7204-4385-936B-3590449F5E38}"/>
    <dgm:cxn modelId="{9BD87137-06A0-461E-A4FA-A8DEDB1C55EE}" type="presOf" srcId="{85CAC5B4-7204-4385-936B-3590449F5E38}" destId="{92B62AA3-1F26-43EC-9503-CEC5E35A49D6}" srcOrd="0" destOrd="0" presId="urn:microsoft.com/office/officeart/2005/8/layout/cycle5"/>
    <dgm:cxn modelId="{8136743C-356A-4F5C-B11A-6D40DCFED59C}" srcId="{6492101F-98CD-4101-BC7A-A8A595FA6064}" destId="{AB36C362-FCBA-4899-902F-D29BC61E20EC}" srcOrd="2" destOrd="0" parTransId="{F51C5A2F-D0ED-4A7F-A862-F2F1ECD4B82F}" sibTransId="{2A64D8E7-0820-4279-B2F2-4588A1E814E6}"/>
    <dgm:cxn modelId="{BD0F8E5F-9946-49C3-A620-20F2A6907D63}" type="presOf" srcId="{CFA33E62-C654-4018-9E26-F654ED4C9A8E}" destId="{44296282-F66A-4D76-ACB3-F3566E95574A}" srcOrd="0" destOrd="0" presId="urn:microsoft.com/office/officeart/2005/8/layout/cycle5"/>
    <dgm:cxn modelId="{88D4B061-F4B0-4B72-8D89-D1EBF21B0933}" type="presOf" srcId="{C01420B6-CE93-4A24-95DD-329E39246E18}" destId="{EC27B594-2805-4DBC-AFEC-140F5B435C44}" srcOrd="0" destOrd="0" presId="urn:microsoft.com/office/officeart/2005/8/layout/cycle5"/>
    <dgm:cxn modelId="{B2F82D4C-56E3-4A21-B040-01D300AE9226}" type="presOf" srcId="{E6BB53D6-B9AD-48BB-8DA7-9DCFC22848DB}" destId="{6CC8EE11-9D7F-4F33-90C2-4CCA59D9ECE0}" srcOrd="0" destOrd="0" presId="urn:microsoft.com/office/officeart/2005/8/layout/cycle5"/>
    <dgm:cxn modelId="{5C94D54D-CC78-439C-B3B9-882C980080F0}" type="presOf" srcId="{6492101F-98CD-4101-BC7A-A8A595FA6064}" destId="{C59DBA06-D3B7-4E79-956D-808903995DBE}" srcOrd="0" destOrd="0" presId="urn:microsoft.com/office/officeart/2005/8/layout/cycle5"/>
    <dgm:cxn modelId="{DE64A578-2F4A-43D5-9859-4A6C383F3F17}" type="presOf" srcId="{3EE9393F-9015-457B-BC0F-8A193781B7B0}" destId="{284D6E20-63FF-4701-A73D-207487D51432}" srcOrd="0" destOrd="0" presId="urn:microsoft.com/office/officeart/2005/8/layout/cycle5"/>
    <dgm:cxn modelId="{0BA5CE7A-7E78-488F-B643-53B076A1633E}" type="presOf" srcId="{77B6BE97-EB0E-4689-A4D2-0B19E565A0D9}" destId="{9C52D470-8C55-48AD-92EC-F250987E7CAB}" srcOrd="0" destOrd="0" presId="urn:microsoft.com/office/officeart/2005/8/layout/cycle5"/>
    <dgm:cxn modelId="{7D979689-7C62-4682-A3B5-FACC848AAEF5}" srcId="{6492101F-98CD-4101-BC7A-A8A595FA6064}" destId="{CFA33E62-C654-4018-9E26-F654ED4C9A8E}" srcOrd="6" destOrd="0" parTransId="{F5BA966A-3CAE-497E-89B2-D7D3EE49B3E4}" sibTransId="{C01420B6-CE93-4A24-95DD-329E39246E18}"/>
    <dgm:cxn modelId="{75771B90-FA78-457E-827A-EE64C3C0F8B9}" type="presOf" srcId="{6EDB40E1-2433-4E88-B2E0-3F6B77531C9F}" destId="{7CE39B8D-B590-4BF7-9D6E-3268C9717DAB}" srcOrd="0" destOrd="0" presId="urn:microsoft.com/office/officeart/2005/8/layout/cycle5"/>
    <dgm:cxn modelId="{2B1CF19F-5665-4B08-812F-60DA10BC3199}" type="presOf" srcId="{D87E283C-1C72-4A71-9D7E-99C960D59CE2}" destId="{43638567-475C-4CB2-B473-CD2CD29CF3FB}" srcOrd="0" destOrd="0" presId="urn:microsoft.com/office/officeart/2005/8/layout/cycle5"/>
    <dgm:cxn modelId="{0BE1FBA2-6CF1-4785-935E-3494495AE672}" type="presOf" srcId="{AB36C362-FCBA-4899-902F-D29BC61E20EC}" destId="{1432EBF9-7E01-4838-839B-7F91FBD7E2E5}" srcOrd="0" destOrd="0" presId="urn:microsoft.com/office/officeart/2005/8/layout/cycle5"/>
    <dgm:cxn modelId="{041020B1-CEB1-4928-93AE-008662079267}" type="presOf" srcId="{08FCA127-E638-488F-AC44-A42FB21E0897}" destId="{99D33C11-9A2E-45B7-AC54-16B09BCD269C}" srcOrd="0" destOrd="0" presId="urn:microsoft.com/office/officeart/2005/8/layout/cycle5"/>
    <dgm:cxn modelId="{61406EB4-85F8-4040-A286-122F6926F0A5}" srcId="{6492101F-98CD-4101-BC7A-A8A595FA6064}" destId="{E6BB53D6-B9AD-48BB-8DA7-9DCFC22848DB}" srcOrd="4" destOrd="0" parTransId="{373E4A60-31C1-4B95-A10F-CFDD5D16BD7A}" sibTransId="{B014A02A-E5E6-422C-A8D1-C2C8FB93F699}"/>
    <dgm:cxn modelId="{03511DB5-69E2-4FA1-BD46-B3F0280F1E61}" type="presOf" srcId="{950FD5FB-D8BC-489D-A97A-A984FC78DB38}" destId="{9F4C7374-4ABB-49F8-8EBD-261459E20394}" srcOrd="0" destOrd="0" presId="urn:microsoft.com/office/officeart/2005/8/layout/cycle5"/>
    <dgm:cxn modelId="{7A77E3CB-F85B-4FD5-99DC-62E5C2FBCD3F}" srcId="{6492101F-98CD-4101-BC7A-A8A595FA6064}" destId="{950FD5FB-D8BC-489D-A97A-A984FC78DB38}" srcOrd="1" destOrd="0" parTransId="{A7379CFD-9291-403B-BC0A-034EA3568EE8}" sibTransId="{6EDB40E1-2433-4E88-B2E0-3F6B77531C9F}"/>
    <dgm:cxn modelId="{C6E315CC-3453-4A8B-BC35-13B8ED735CB4}" srcId="{6492101F-98CD-4101-BC7A-A8A595FA6064}" destId="{BA76C21F-FC28-4D68-91E7-6EEA64CAAF7D}" srcOrd="5" destOrd="0" parTransId="{1BECDE5E-5A30-4731-8623-536CD2561D9D}" sibTransId="{08FCA127-E638-488F-AC44-A42FB21E0897}"/>
    <dgm:cxn modelId="{F45ED3CD-E8BF-4E08-90E0-AE2B0890A8F7}" type="presOf" srcId="{2A64D8E7-0820-4279-B2F2-4588A1E814E6}" destId="{C57AD1FC-8F8E-4E5F-A200-7C9CE535226C}" srcOrd="0" destOrd="0" presId="urn:microsoft.com/office/officeart/2005/8/layout/cycle5"/>
    <dgm:cxn modelId="{2CF1A4E9-E175-4497-9272-62720D24F502}" type="presOf" srcId="{B014A02A-E5E6-422C-A8D1-C2C8FB93F699}" destId="{B2507E73-E704-47CC-88F3-D95DE27C436B}" srcOrd="0" destOrd="0" presId="urn:microsoft.com/office/officeart/2005/8/layout/cycle5"/>
    <dgm:cxn modelId="{02B2BCF9-05FF-4C94-AA61-609544143675}" type="presOf" srcId="{BA76C21F-FC28-4D68-91E7-6EEA64CAAF7D}" destId="{43CC42E0-C3A8-44F3-8B83-2A6AA1405CF4}" srcOrd="0" destOrd="0" presId="urn:microsoft.com/office/officeart/2005/8/layout/cycle5"/>
    <dgm:cxn modelId="{FA7A0FA7-6BF7-4FFF-BD4F-B56F6488C61F}" type="presParOf" srcId="{C59DBA06-D3B7-4E79-956D-808903995DBE}" destId="{9C52D470-8C55-48AD-92EC-F250987E7CAB}" srcOrd="0" destOrd="0" presId="urn:microsoft.com/office/officeart/2005/8/layout/cycle5"/>
    <dgm:cxn modelId="{6069896F-B11B-4568-8DB4-6F4DFE08E8C5}" type="presParOf" srcId="{C59DBA06-D3B7-4E79-956D-808903995DBE}" destId="{C7D08161-8274-4645-96E4-9658F98B6135}" srcOrd="1" destOrd="0" presId="urn:microsoft.com/office/officeart/2005/8/layout/cycle5"/>
    <dgm:cxn modelId="{1C0B4403-C636-4E3A-AA65-67E2922B0DF5}" type="presParOf" srcId="{C59DBA06-D3B7-4E79-956D-808903995DBE}" destId="{92B62AA3-1F26-43EC-9503-CEC5E35A49D6}" srcOrd="2" destOrd="0" presId="urn:microsoft.com/office/officeart/2005/8/layout/cycle5"/>
    <dgm:cxn modelId="{073BBD2F-A643-4E0C-974E-445C2B4D3551}" type="presParOf" srcId="{C59DBA06-D3B7-4E79-956D-808903995DBE}" destId="{9F4C7374-4ABB-49F8-8EBD-261459E20394}" srcOrd="3" destOrd="0" presId="urn:microsoft.com/office/officeart/2005/8/layout/cycle5"/>
    <dgm:cxn modelId="{F4584FF5-A74A-40F8-9049-AE1D3D9DAEF7}" type="presParOf" srcId="{C59DBA06-D3B7-4E79-956D-808903995DBE}" destId="{909B34DE-6687-441C-AE15-EAFC25D76665}" srcOrd="4" destOrd="0" presId="urn:microsoft.com/office/officeart/2005/8/layout/cycle5"/>
    <dgm:cxn modelId="{3F158405-9FDD-47AD-B6D4-FEC3979DB9C2}" type="presParOf" srcId="{C59DBA06-D3B7-4E79-956D-808903995DBE}" destId="{7CE39B8D-B590-4BF7-9D6E-3268C9717DAB}" srcOrd="5" destOrd="0" presId="urn:microsoft.com/office/officeart/2005/8/layout/cycle5"/>
    <dgm:cxn modelId="{9B59D35F-B235-4FB5-A825-291BBA095366}" type="presParOf" srcId="{C59DBA06-D3B7-4E79-956D-808903995DBE}" destId="{1432EBF9-7E01-4838-839B-7F91FBD7E2E5}" srcOrd="6" destOrd="0" presId="urn:microsoft.com/office/officeart/2005/8/layout/cycle5"/>
    <dgm:cxn modelId="{003585D6-6CA9-4656-85AD-19D5DDD55167}" type="presParOf" srcId="{C59DBA06-D3B7-4E79-956D-808903995DBE}" destId="{13A5ACAB-C8A5-44DA-848B-EBC116B67A62}" srcOrd="7" destOrd="0" presId="urn:microsoft.com/office/officeart/2005/8/layout/cycle5"/>
    <dgm:cxn modelId="{CD2E8C35-8FB8-4332-A27A-3DC47063E953}" type="presParOf" srcId="{C59DBA06-D3B7-4E79-956D-808903995DBE}" destId="{C57AD1FC-8F8E-4E5F-A200-7C9CE535226C}" srcOrd="8" destOrd="0" presId="urn:microsoft.com/office/officeart/2005/8/layout/cycle5"/>
    <dgm:cxn modelId="{85D97E16-A760-4523-928A-B1762712E5D8}" type="presParOf" srcId="{C59DBA06-D3B7-4E79-956D-808903995DBE}" destId="{284D6E20-63FF-4701-A73D-207487D51432}" srcOrd="9" destOrd="0" presId="urn:microsoft.com/office/officeart/2005/8/layout/cycle5"/>
    <dgm:cxn modelId="{B41AE790-AC1B-4424-88B9-6187C8BAF82C}" type="presParOf" srcId="{C59DBA06-D3B7-4E79-956D-808903995DBE}" destId="{6CF0DFC2-6C00-4871-8EFB-EA5252DD947A}" srcOrd="10" destOrd="0" presId="urn:microsoft.com/office/officeart/2005/8/layout/cycle5"/>
    <dgm:cxn modelId="{E6E26534-8A3F-45F1-BD0E-736268B845F1}" type="presParOf" srcId="{C59DBA06-D3B7-4E79-956D-808903995DBE}" destId="{43638567-475C-4CB2-B473-CD2CD29CF3FB}" srcOrd="11" destOrd="0" presId="urn:microsoft.com/office/officeart/2005/8/layout/cycle5"/>
    <dgm:cxn modelId="{F91F9654-A7F9-4AE8-96D0-535FA912A3C4}" type="presParOf" srcId="{C59DBA06-D3B7-4E79-956D-808903995DBE}" destId="{6CC8EE11-9D7F-4F33-90C2-4CCA59D9ECE0}" srcOrd="12" destOrd="0" presId="urn:microsoft.com/office/officeart/2005/8/layout/cycle5"/>
    <dgm:cxn modelId="{FC2B1F69-57FE-482D-B723-E42A1E50A95F}" type="presParOf" srcId="{C59DBA06-D3B7-4E79-956D-808903995DBE}" destId="{28E66920-4C52-4744-973F-7C955584E17F}" srcOrd="13" destOrd="0" presId="urn:microsoft.com/office/officeart/2005/8/layout/cycle5"/>
    <dgm:cxn modelId="{A5DFBB62-22F5-4A70-B38A-FFD772145042}" type="presParOf" srcId="{C59DBA06-D3B7-4E79-956D-808903995DBE}" destId="{B2507E73-E704-47CC-88F3-D95DE27C436B}" srcOrd="14" destOrd="0" presId="urn:microsoft.com/office/officeart/2005/8/layout/cycle5"/>
    <dgm:cxn modelId="{828272F3-4543-4953-92DE-8ECFB14B0594}" type="presParOf" srcId="{C59DBA06-D3B7-4E79-956D-808903995DBE}" destId="{43CC42E0-C3A8-44F3-8B83-2A6AA1405CF4}" srcOrd="15" destOrd="0" presId="urn:microsoft.com/office/officeart/2005/8/layout/cycle5"/>
    <dgm:cxn modelId="{E1916BFF-61E3-41A1-8263-E32151C8CC79}" type="presParOf" srcId="{C59DBA06-D3B7-4E79-956D-808903995DBE}" destId="{2504DCF6-AB42-4B29-8FAB-E8B7952788AC}" srcOrd="16" destOrd="0" presId="urn:microsoft.com/office/officeart/2005/8/layout/cycle5"/>
    <dgm:cxn modelId="{A766D517-5B61-4FB5-AD98-E73D27972E32}" type="presParOf" srcId="{C59DBA06-D3B7-4E79-956D-808903995DBE}" destId="{99D33C11-9A2E-45B7-AC54-16B09BCD269C}" srcOrd="17" destOrd="0" presId="urn:microsoft.com/office/officeart/2005/8/layout/cycle5"/>
    <dgm:cxn modelId="{29325B86-3D3F-4086-B8C1-4B765272DBC0}" type="presParOf" srcId="{C59DBA06-D3B7-4E79-956D-808903995DBE}" destId="{44296282-F66A-4D76-ACB3-F3566E95574A}" srcOrd="18" destOrd="0" presId="urn:microsoft.com/office/officeart/2005/8/layout/cycle5"/>
    <dgm:cxn modelId="{5E477B1E-7FAA-491B-BADB-689936CFCF53}" type="presParOf" srcId="{C59DBA06-D3B7-4E79-956D-808903995DBE}" destId="{3A17BEAF-90D4-4487-9AE2-0BE469C638E9}" srcOrd="19" destOrd="0" presId="urn:microsoft.com/office/officeart/2005/8/layout/cycle5"/>
    <dgm:cxn modelId="{81CBD5EC-0B5B-4112-B751-680C774E3814}" type="presParOf" srcId="{C59DBA06-D3B7-4E79-956D-808903995DBE}" destId="{EC27B594-2805-4DBC-AFEC-140F5B435C44}" srcOrd="20" destOrd="0" presId="urn:microsoft.com/office/officeart/2005/8/layout/cycle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C52D470-8C55-48AD-92EC-F250987E7CAB}">
      <dsp:nvSpPr>
        <dsp:cNvPr id="0" name=""/>
        <dsp:cNvSpPr/>
      </dsp:nvSpPr>
      <dsp:spPr>
        <a:xfrm>
          <a:off x="2307338" y="2381"/>
          <a:ext cx="947923" cy="616150"/>
        </a:xfrm>
        <a:prstGeom prst="roundRect">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ar-SA" sz="1200" b="1" kern="1200" dirty="0">
              <a:solidFill>
                <a:sysClr val="windowText" lastClr="000000"/>
              </a:solidFill>
              <a:latin typeface="Sakkal Majalla" panose="02000000000000000000" pitchFamily="2" charset="-78"/>
              <a:ea typeface="+mn-ea"/>
              <a:cs typeface="Sakkal Majalla" panose="02000000000000000000" pitchFamily="2" charset="-78"/>
            </a:rPr>
            <a:t>تحديد المشكلة</a:t>
          </a:r>
          <a:endParaRPr lang="ar-LY" sz="1200" b="1" kern="1200" dirty="0">
            <a:solidFill>
              <a:sysClr val="windowText" lastClr="000000"/>
            </a:solidFill>
            <a:latin typeface="Sakkal Majalla" panose="02000000000000000000" pitchFamily="2" charset="-78"/>
            <a:ea typeface="+mn-ea"/>
            <a:cs typeface="Sakkal Majalla" panose="02000000000000000000" pitchFamily="2" charset="-78"/>
          </a:endParaRPr>
        </a:p>
      </dsp:txBody>
      <dsp:txXfrm>
        <a:off x="2337416" y="32459"/>
        <a:ext cx="887767" cy="555994"/>
      </dsp:txXfrm>
    </dsp:sp>
    <dsp:sp modelId="{92B62AA3-1F26-43EC-9503-CEC5E35A49D6}">
      <dsp:nvSpPr>
        <dsp:cNvPr id="0" name=""/>
        <dsp:cNvSpPr/>
      </dsp:nvSpPr>
      <dsp:spPr>
        <a:xfrm>
          <a:off x="1024416" y="310456"/>
          <a:ext cx="3513766" cy="3513766"/>
        </a:xfrm>
        <a:custGeom>
          <a:avLst/>
          <a:gdLst/>
          <a:ahLst/>
          <a:cxnLst/>
          <a:rect l="0" t="0" r="0" b="0"/>
          <a:pathLst>
            <a:path>
              <a:moveTo>
                <a:pt x="2295842" y="102112"/>
              </a:moveTo>
              <a:arcTo wR="1713214" hR="1713214" stAng="17392900" swAng="772107"/>
            </a:path>
          </a:pathLst>
        </a:custGeom>
        <a:noFill/>
        <a:ln w="6350" cap="flat" cmpd="sng" algn="ctr">
          <a:solidFill>
            <a:srgbClr val="ED7D31">
              <a:hueOff val="0"/>
              <a:satOff val="0"/>
              <a:lumOff val="0"/>
              <a:alphaOff val="0"/>
            </a:srgb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9F4C7374-4ABB-49F8-8EBD-261459E20394}">
      <dsp:nvSpPr>
        <dsp:cNvPr id="0" name=""/>
        <dsp:cNvSpPr/>
      </dsp:nvSpPr>
      <dsp:spPr>
        <a:xfrm>
          <a:off x="3680924" y="663866"/>
          <a:ext cx="947923" cy="616150"/>
        </a:xfrm>
        <a:prstGeom prst="roundRect">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ar-SA" sz="1200" b="1" kern="1200" dirty="0">
              <a:solidFill>
                <a:sysClr val="windowText" lastClr="000000"/>
              </a:solidFill>
              <a:latin typeface="Sakkal Majalla" panose="02000000000000000000" pitchFamily="2" charset="-78"/>
              <a:ea typeface="+mn-ea"/>
              <a:cs typeface="Sakkal Majalla" panose="02000000000000000000" pitchFamily="2" charset="-78"/>
            </a:rPr>
            <a:t>تشخيص الحالة</a:t>
          </a:r>
          <a:endParaRPr lang="ar-LY" sz="1200" b="1" kern="1200" dirty="0">
            <a:solidFill>
              <a:sysClr val="windowText" lastClr="000000"/>
            </a:solidFill>
            <a:latin typeface="Sakkal Majalla" panose="02000000000000000000" pitchFamily="2" charset="-78"/>
            <a:ea typeface="+mn-ea"/>
            <a:cs typeface="Sakkal Majalla" panose="02000000000000000000" pitchFamily="2" charset="-78"/>
          </a:endParaRPr>
        </a:p>
      </dsp:txBody>
      <dsp:txXfrm>
        <a:off x="3711002" y="693944"/>
        <a:ext cx="887767" cy="555994"/>
      </dsp:txXfrm>
    </dsp:sp>
    <dsp:sp modelId="{7CE39B8D-B590-4BF7-9D6E-3268C9717DAB}">
      <dsp:nvSpPr>
        <dsp:cNvPr id="0" name=""/>
        <dsp:cNvSpPr/>
      </dsp:nvSpPr>
      <dsp:spPr>
        <a:xfrm>
          <a:off x="1024416" y="310456"/>
          <a:ext cx="3513766" cy="3513766"/>
        </a:xfrm>
        <a:custGeom>
          <a:avLst/>
          <a:gdLst/>
          <a:ahLst/>
          <a:cxnLst/>
          <a:rect l="0" t="0" r="0" b="0"/>
          <a:pathLst>
            <a:path>
              <a:moveTo>
                <a:pt x="3314451" y="1103995"/>
              </a:moveTo>
              <a:arcTo wR="1713214" hR="1713214" stAng="20350187" swAng="1064309"/>
            </a:path>
          </a:pathLst>
        </a:custGeom>
        <a:noFill/>
        <a:ln w="6350" cap="flat" cmpd="sng" algn="ctr">
          <a:solidFill>
            <a:srgbClr val="A5A5A5">
              <a:hueOff val="0"/>
              <a:satOff val="0"/>
              <a:lumOff val="0"/>
              <a:alphaOff val="0"/>
            </a:srgb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1432EBF9-7E01-4838-839B-7F91FBD7E2E5}">
      <dsp:nvSpPr>
        <dsp:cNvPr id="0" name=""/>
        <dsp:cNvSpPr/>
      </dsp:nvSpPr>
      <dsp:spPr>
        <a:xfrm>
          <a:off x="4020172" y="2150208"/>
          <a:ext cx="947923" cy="616150"/>
        </a:xfrm>
        <a:prstGeom prst="roundRect">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ar-SA" sz="1200" b="1" kern="1200" dirty="0">
              <a:solidFill>
                <a:sysClr val="windowText" lastClr="000000"/>
              </a:solidFill>
              <a:latin typeface="Sakkal Majalla" panose="02000000000000000000" pitchFamily="2" charset="-78"/>
              <a:ea typeface="+mn-ea"/>
              <a:cs typeface="Sakkal Majalla" panose="02000000000000000000" pitchFamily="2" charset="-78"/>
            </a:rPr>
            <a:t>جمع المعلومات حول المشكلة</a:t>
          </a:r>
          <a:endParaRPr lang="ar-LY" sz="1200" b="1" kern="1200" dirty="0">
            <a:solidFill>
              <a:sysClr val="windowText" lastClr="000000"/>
            </a:solidFill>
            <a:latin typeface="Sakkal Majalla" panose="02000000000000000000" pitchFamily="2" charset="-78"/>
            <a:ea typeface="+mn-ea"/>
            <a:cs typeface="Sakkal Majalla" panose="02000000000000000000" pitchFamily="2" charset="-78"/>
          </a:endParaRPr>
        </a:p>
      </dsp:txBody>
      <dsp:txXfrm>
        <a:off x="4050250" y="2180286"/>
        <a:ext cx="887767" cy="555994"/>
      </dsp:txXfrm>
    </dsp:sp>
    <dsp:sp modelId="{C57AD1FC-8F8E-4E5F-A200-7C9CE535226C}">
      <dsp:nvSpPr>
        <dsp:cNvPr id="0" name=""/>
        <dsp:cNvSpPr/>
      </dsp:nvSpPr>
      <dsp:spPr>
        <a:xfrm>
          <a:off x="1024416" y="310456"/>
          <a:ext cx="3513766" cy="3513766"/>
        </a:xfrm>
        <a:custGeom>
          <a:avLst/>
          <a:gdLst/>
          <a:ahLst/>
          <a:cxnLst/>
          <a:rect l="0" t="0" r="0" b="0"/>
          <a:pathLst>
            <a:path>
              <a:moveTo>
                <a:pt x="3225575" y="2518120"/>
              </a:moveTo>
              <a:arcTo wR="1713214" hR="1713214" stAng="1681362" swAng="835440"/>
            </a:path>
          </a:pathLst>
        </a:custGeom>
        <a:noFill/>
        <a:ln w="6350" cap="flat" cmpd="sng" algn="ctr">
          <a:solidFill>
            <a:srgbClr val="FFC000">
              <a:hueOff val="0"/>
              <a:satOff val="0"/>
              <a:lumOff val="0"/>
              <a:alphaOff val="0"/>
            </a:srgb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284D6E20-63FF-4701-A73D-207487D51432}">
      <dsp:nvSpPr>
        <dsp:cNvPr id="0" name=""/>
        <dsp:cNvSpPr/>
      </dsp:nvSpPr>
      <dsp:spPr>
        <a:xfrm>
          <a:off x="3069621" y="3342161"/>
          <a:ext cx="947923" cy="616150"/>
        </a:xfrm>
        <a:prstGeom prst="round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ar-SA" sz="1200" b="1" kern="1200" dirty="0">
              <a:solidFill>
                <a:sysClr val="windowText" lastClr="000000"/>
              </a:solidFill>
              <a:latin typeface="Sakkal Majalla" panose="02000000000000000000" pitchFamily="2" charset="-78"/>
              <a:ea typeface="+mn-ea"/>
              <a:cs typeface="Sakkal Majalla" panose="02000000000000000000" pitchFamily="2" charset="-78"/>
            </a:rPr>
            <a:t>التحقق من البدائل المطروحة</a:t>
          </a:r>
          <a:endParaRPr lang="ar-LY" sz="1200" b="1" kern="1200" dirty="0">
            <a:solidFill>
              <a:sysClr val="windowText" lastClr="000000"/>
            </a:solidFill>
            <a:latin typeface="Sakkal Majalla" panose="02000000000000000000" pitchFamily="2" charset="-78"/>
            <a:ea typeface="+mn-ea"/>
            <a:cs typeface="Sakkal Majalla" panose="02000000000000000000" pitchFamily="2" charset="-78"/>
          </a:endParaRPr>
        </a:p>
      </dsp:txBody>
      <dsp:txXfrm>
        <a:off x="3099699" y="3372239"/>
        <a:ext cx="887767" cy="555994"/>
      </dsp:txXfrm>
    </dsp:sp>
    <dsp:sp modelId="{43638567-475C-4CB2-B473-CD2CD29CF3FB}">
      <dsp:nvSpPr>
        <dsp:cNvPr id="0" name=""/>
        <dsp:cNvSpPr/>
      </dsp:nvSpPr>
      <dsp:spPr>
        <a:xfrm>
          <a:off x="1024416" y="310456"/>
          <a:ext cx="3513766" cy="3513766"/>
        </a:xfrm>
        <a:custGeom>
          <a:avLst/>
          <a:gdLst/>
          <a:ahLst/>
          <a:cxnLst/>
          <a:rect l="0" t="0" r="0" b="0"/>
          <a:pathLst>
            <a:path>
              <a:moveTo>
                <a:pt x="1883213" y="3417974"/>
              </a:moveTo>
              <a:arcTo wR="1713214" hR="1713214" stAng="5058317" swAng="683366"/>
            </a:path>
          </a:pathLst>
        </a:custGeom>
        <a:noFill/>
        <a:ln w="6350" cap="flat" cmpd="sng" algn="ctr">
          <a:solidFill>
            <a:srgbClr val="5B9BD5">
              <a:hueOff val="0"/>
              <a:satOff val="0"/>
              <a:lumOff val="0"/>
              <a:alphaOff val="0"/>
            </a:srgb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6CC8EE11-9D7F-4F33-90C2-4CCA59D9ECE0}">
      <dsp:nvSpPr>
        <dsp:cNvPr id="0" name=""/>
        <dsp:cNvSpPr/>
      </dsp:nvSpPr>
      <dsp:spPr>
        <a:xfrm>
          <a:off x="1545055" y="3342161"/>
          <a:ext cx="947923" cy="616150"/>
        </a:xfrm>
        <a:prstGeom prst="roundRect">
          <a:avLst/>
        </a:prstGeom>
        <a:gradFill rotWithShape="0">
          <a:gsLst>
            <a:gs pos="0">
              <a:srgbClr val="70AD47">
                <a:hueOff val="0"/>
                <a:satOff val="0"/>
                <a:lumOff val="0"/>
                <a:alphaOff val="0"/>
                <a:satMod val="103000"/>
                <a:lumMod val="102000"/>
                <a:tint val="94000"/>
              </a:srgbClr>
            </a:gs>
            <a:gs pos="50000">
              <a:srgbClr val="70AD47">
                <a:hueOff val="0"/>
                <a:satOff val="0"/>
                <a:lumOff val="0"/>
                <a:alphaOff val="0"/>
                <a:satMod val="110000"/>
                <a:lumMod val="100000"/>
                <a:shade val="100000"/>
              </a:srgbClr>
            </a:gs>
            <a:gs pos="100000">
              <a:srgbClr val="70AD47">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ar-SA" sz="1200" b="1" kern="1200" dirty="0">
              <a:solidFill>
                <a:sysClr val="windowText" lastClr="000000"/>
              </a:solidFill>
              <a:latin typeface="Sakkal Majalla" panose="02000000000000000000" pitchFamily="2" charset="-78"/>
              <a:ea typeface="+mn-ea"/>
              <a:cs typeface="Sakkal Majalla" panose="02000000000000000000" pitchFamily="2" charset="-78"/>
            </a:rPr>
            <a:t>تحليل كل بديل على حده</a:t>
          </a:r>
          <a:endParaRPr lang="ar-LY" sz="1200" b="1" kern="1200" dirty="0">
            <a:solidFill>
              <a:sysClr val="windowText" lastClr="000000"/>
            </a:solidFill>
            <a:latin typeface="Sakkal Majalla" panose="02000000000000000000" pitchFamily="2" charset="-78"/>
            <a:ea typeface="+mn-ea"/>
            <a:cs typeface="Sakkal Majalla" panose="02000000000000000000" pitchFamily="2" charset="-78"/>
          </a:endParaRPr>
        </a:p>
      </dsp:txBody>
      <dsp:txXfrm>
        <a:off x="1575133" y="3372239"/>
        <a:ext cx="887767" cy="555994"/>
      </dsp:txXfrm>
    </dsp:sp>
    <dsp:sp modelId="{B2507E73-E704-47CC-88F3-D95DE27C436B}">
      <dsp:nvSpPr>
        <dsp:cNvPr id="0" name=""/>
        <dsp:cNvSpPr/>
      </dsp:nvSpPr>
      <dsp:spPr>
        <a:xfrm>
          <a:off x="1024416" y="310456"/>
          <a:ext cx="3513766" cy="3513766"/>
        </a:xfrm>
        <a:custGeom>
          <a:avLst/>
          <a:gdLst/>
          <a:ahLst/>
          <a:cxnLst/>
          <a:rect l="0" t="0" r="0" b="0"/>
          <a:pathLst>
            <a:path>
              <a:moveTo>
                <a:pt x="438982" y="2858394"/>
              </a:moveTo>
              <a:arcTo wR="1713214" hR="1713214" stAng="8283198" swAng="835440"/>
            </a:path>
          </a:pathLst>
        </a:custGeom>
        <a:noFill/>
        <a:ln w="6350" cap="flat" cmpd="sng" algn="ctr">
          <a:solidFill>
            <a:srgbClr val="70AD47">
              <a:hueOff val="0"/>
              <a:satOff val="0"/>
              <a:lumOff val="0"/>
              <a:alphaOff val="0"/>
            </a:srgb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43CC42E0-C3A8-44F3-8B83-2A6AA1405CF4}">
      <dsp:nvSpPr>
        <dsp:cNvPr id="0" name=""/>
        <dsp:cNvSpPr/>
      </dsp:nvSpPr>
      <dsp:spPr>
        <a:xfrm>
          <a:off x="594503" y="2150208"/>
          <a:ext cx="947923" cy="616150"/>
        </a:xfrm>
        <a:prstGeom prst="roundRect">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ar-SA" sz="1200" b="1" kern="1200" dirty="0">
              <a:solidFill>
                <a:sysClr val="windowText" lastClr="000000"/>
              </a:solidFill>
              <a:latin typeface="Sakkal Majalla" panose="02000000000000000000" pitchFamily="2" charset="-78"/>
              <a:ea typeface="+mn-ea"/>
              <a:cs typeface="Sakkal Majalla" panose="02000000000000000000" pitchFamily="2" charset="-78"/>
            </a:rPr>
            <a:t>اختيار البديل الأنسب</a:t>
          </a:r>
          <a:endParaRPr lang="ar-LY" sz="1200" b="1" kern="1200" dirty="0">
            <a:solidFill>
              <a:sysClr val="windowText" lastClr="000000"/>
            </a:solidFill>
            <a:latin typeface="Sakkal Majalla" panose="02000000000000000000" pitchFamily="2" charset="-78"/>
            <a:ea typeface="+mn-ea"/>
            <a:cs typeface="Sakkal Majalla" panose="02000000000000000000" pitchFamily="2" charset="-78"/>
          </a:endParaRPr>
        </a:p>
      </dsp:txBody>
      <dsp:txXfrm>
        <a:off x="624581" y="2180286"/>
        <a:ext cx="887767" cy="555994"/>
      </dsp:txXfrm>
    </dsp:sp>
    <dsp:sp modelId="{99D33C11-9A2E-45B7-AC54-16B09BCD269C}">
      <dsp:nvSpPr>
        <dsp:cNvPr id="0" name=""/>
        <dsp:cNvSpPr/>
      </dsp:nvSpPr>
      <dsp:spPr>
        <a:xfrm>
          <a:off x="1024416" y="310456"/>
          <a:ext cx="3513766" cy="3513766"/>
        </a:xfrm>
        <a:custGeom>
          <a:avLst/>
          <a:gdLst/>
          <a:ahLst/>
          <a:cxnLst/>
          <a:rect l="0" t="0" r="0" b="0"/>
          <a:pathLst>
            <a:path>
              <a:moveTo>
                <a:pt x="2493" y="1620812"/>
              </a:moveTo>
              <a:arcTo wR="1713214" hR="1713214" stAng="10985505" swAng="1064309"/>
            </a:path>
          </a:pathLst>
        </a:custGeom>
        <a:noFill/>
        <a:ln w="6350" cap="flat" cmpd="sng" algn="ctr">
          <a:solidFill>
            <a:srgbClr val="ED7D31">
              <a:hueOff val="0"/>
              <a:satOff val="0"/>
              <a:lumOff val="0"/>
              <a:alphaOff val="0"/>
            </a:srgb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44296282-F66A-4D76-ACB3-F3566E95574A}">
      <dsp:nvSpPr>
        <dsp:cNvPr id="0" name=""/>
        <dsp:cNvSpPr/>
      </dsp:nvSpPr>
      <dsp:spPr>
        <a:xfrm>
          <a:off x="933751" y="663866"/>
          <a:ext cx="947923" cy="616150"/>
        </a:xfrm>
        <a:prstGeom prst="roundRect">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ar-SA" sz="1200" b="1" kern="1200" dirty="0">
              <a:solidFill>
                <a:sysClr val="windowText" lastClr="000000"/>
              </a:solidFill>
              <a:latin typeface="Sakkal Majalla" panose="02000000000000000000" pitchFamily="2" charset="-78"/>
              <a:ea typeface="+mn-ea"/>
              <a:cs typeface="Sakkal Majalla" panose="02000000000000000000" pitchFamily="2" charset="-78"/>
            </a:rPr>
            <a:t>بدء التنفيذ</a:t>
          </a:r>
          <a:endParaRPr lang="ar-LY" sz="1200" b="1" kern="1200" dirty="0">
            <a:solidFill>
              <a:sysClr val="windowText" lastClr="000000"/>
            </a:solidFill>
            <a:latin typeface="Sakkal Majalla" panose="02000000000000000000" pitchFamily="2" charset="-78"/>
            <a:ea typeface="+mn-ea"/>
            <a:cs typeface="Sakkal Majalla" panose="02000000000000000000" pitchFamily="2" charset="-78"/>
          </a:endParaRPr>
        </a:p>
      </dsp:txBody>
      <dsp:txXfrm>
        <a:off x="963829" y="693944"/>
        <a:ext cx="887767" cy="555994"/>
      </dsp:txXfrm>
    </dsp:sp>
    <dsp:sp modelId="{EC27B594-2805-4DBC-AFEC-140F5B435C44}">
      <dsp:nvSpPr>
        <dsp:cNvPr id="0" name=""/>
        <dsp:cNvSpPr/>
      </dsp:nvSpPr>
      <dsp:spPr>
        <a:xfrm>
          <a:off x="1024416" y="310456"/>
          <a:ext cx="3513766" cy="3513766"/>
        </a:xfrm>
        <a:custGeom>
          <a:avLst/>
          <a:gdLst/>
          <a:ahLst/>
          <a:cxnLst/>
          <a:rect l="0" t="0" r="0" b="0"/>
          <a:pathLst>
            <a:path>
              <a:moveTo>
                <a:pt x="786406" y="272336"/>
              </a:moveTo>
              <a:arcTo wR="1713214" hR="1713214" stAng="14234993" swAng="772107"/>
            </a:path>
          </a:pathLst>
        </a:custGeom>
        <a:noFill/>
        <a:ln w="6350" cap="flat" cmpd="sng" algn="ctr">
          <a:solidFill>
            <a:srgbClr val="A5A5A5">
              <a:hueOff val="0"/>
              <a:satOff val="0"/>
              <a:lumOff val="0"/>
              <a:alphaOff val="0"/>
            </a:srgb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Jan16</b:Tag>
    <b:SourceType>Book</b:SourceType>
    <b:Guid>{A19FC812-E8A5-4AB3-9154-604091A905EC}</b:Guid>
    <b:Author>
      <b:Author>
        <b:NameList>
          <b:Person>
            <b:Last>Jansson</b:Last>
            <b:First>Viklund,</b:First>
            <b:Middle>&amp; Lidelow</b:Middle>
          </b:Person>
        </b:NameList>
      </b:Author>
    </b:Author>
    <b:Title>Design management using</b:Title>
    <b:Year>2016</b:Year>
    <b:RefOrder>8</b:RefOrder>
  </b:Source>
  <b:Source>
    <b:Tag>Gusen</b:Tag>
    <b:SourceType>ArticleInAPeriodical</b:SourceType>
    <b:Guid>{929FDEDA-AF5C-48E2-9CFE-D88E7EEF7926}</b:Guid>
    <b:Title>Design management using knowledge innovation and visual planning</b:Title>
    <b:Year>2016</b:Year>
    <b:Author>
      <b:Author>
        <b:NameList>
          <b:Person>
            <b:Last>Jansson</b:Last>
            <b:First>Gustav </b:First>
          </b:Person>
          <b:Person>
            <b:Last>Viklund</b:Last>
            <b:First>Emma </b:First>
          </b:Person>
          <b:Person>
            <b:Last>Helena </b:Last>
            <b:First>Lidelöw</b:First>
          </b:Person>
        </b:NameList>
      </b:Author>
    </b:Author>
    <b:PeriodicalTitle>Elsevier B.V.</b:PeriodicalTitle>
    <b:LCID>en-US</b:LCID>
    <b:RefOrder>9</b:RefOrder>
  </b:Source>
  <b:Source>
    <b:Tag>عود18</b:Tag>
    <b:SourceType>Report</b:SourceType>
    <b:Guid>{3843610C-64F4-4429-A013-09498AF5C0F5}</b:Guid>
    <b:Title>أثر إدارة التفكير التصميمي على اتخاذ القرارات من خلال التفكير التصميمي (دراسة تطبيقية على المنظمات الأهلية المحلية في قطاع غزة)</b:Title>
    <b:Year>2018</b:Year>
    <b:City>غزة</b:City>
    <b:Publisher>جامعة الأزهر </b:Publisher>
    <b:Author>
      <b:Author>
        <b:NameList>
          <b:Person>
            <b:Last>عودة</b:Last>
            <b:Middle>عمر</b:Middle>
            <b:First>رشا</b:First>
          </b:Person>
        </b:NameList>
      </b:Author>
    </b:Author>
    <b:LCID>ar-SA</b:LCID>
    <b:RefOrder>2</b:RefOrder>
  </b:Source>
  <b:Source>
    <b:Tag>Loo09</b:Tag>
    <b:SourceType>Book</b:SourceType>
    <b:Guid>{53F1AD5A-D7B3-4BF0-A233-840E10C6E1A3}</b:Guid>
    <b:LCID>en-US</b:LCID>
    <b:Title>Design Thinking Integrating Innovation, Customer Experience, and Brand Value</b:Title>
    <b:Year>2009</b:Year>
    <b:Publisher>Allworth Press</b:Publisher>
    <b:Author>
      <b:Author>
        <b:NameList>
          <b:Person>
            <b:Last>Loockwood</b:Last>
            <b:First>Thomas</b:First>
          </b:Person>
        </b:NameList>
      </b:Author>
    </b:Author>
    <b:RefOrder>10</b:RefOrder>
  </b:Source>
  <b:Source xmlns:b="http://schemas.openxmlformats.org/officeDocument/2006/bibliography">
    <b:Tag>Tim09</b:Tag>
    <b:SourceType>Film</b:SourceType>
    <b:Guid>{42264220-031F-41A1-B308-E3600E13355E}</b:Guid>
    <b:Title>Tim Brown urges designers to think big (YouTube). USA:TED.</b:Title>
    <b:Year>2009</b:Year>
    <b:LCID>en-US</b:LCID>
    <b:RefOrder>11</b:RefOrder>
  </b:Source>
  <b:Source>
    <b:Tag>Mag19</b:Tag>
    <b:SourceType>ArticleInAPeriodical</b:SourceType>
    <b:Guid>{90723BFD-68A5-489B-BE54-684738D71C8A}</b:Guid>
    <b:LCID>en-US</b:LCID>
    <b:Title>The perceived relevance of design thinking in achieving innovation goals: The individual micro-foundations perspective</b:Title>
    <b:PeriodicalTitle>Milan</b:PeriodicalTitle>
    <b:Year>2019</b:Year>
    <b:Author>
      <b:Author>
        <b:NameList>
          <b:Person>
            <b:Last>Magistretti</b:Last>
            <b:First>Stefano </b:First>
          </b:Person>
          <b:Person>
            <b:Last>Bellini</b:Last>
            <b:First>Emilio </b:First>
          </b:Person>
          <b:Person>
            <b:Last>Cautela</b:Last>
            <b:First>Cabirio </b:First>
          </b:Person>
          <b:Person>
            <b:Last>Dell'Era</b:Last>
            <b:First>Claudio </b:First>
          </b:Person>
          <b:Person>
            <b:Last>Gastaldi</b:Last>
            <b:First>Luca </b:First>
          </b:Person>
          <b:Person>
            <b:Last>Lessanibahri</b:Last>
            <b:First>Sina </b:First>
          </b:Person>
        </b:NameList>
      </b:Author>
    </b:Author>
    <b:RefOrder>12</b:RefOrder>
  </b:Source>
  <b:Source>
    <b:Tag>الع22</b:Tag>
    <b:SourceType>ArticleInAPeriodical</b:SourceType>
    <b:Guid>{2E546130-5E85-420D-AA86-4B85232393E3}</b:Guid>
    <b:LCID>ar-SA</b:LCID>
    <b:Title>حوكمة السياسات العامة من منظور التفكير التصميمي</b:Title>
    <b:PeriodicalTitle>مجلة السياسة العالمية</b:PeriodicalTitle>
    <b:Year>2022</b:Year>
    <b:Author>
      <b:Author>
        <b:NameList>
          <b:Person>
            <b:Last>العبداوي</b:Last>
            <b:First>جليلة</b:First>
          </b:Person>
        </b:NameList>
      </b:Author>
    </b:Author>
    <b:RefOrder>13</b:RefOrder>
  </b:Source>
  <b:Source>
    <b:Tag>Rik24</b:Tag>
    <b:SourceType>InternetSite</b:SourceType>
    <b:Guid>{48BFE35C-A174-4DBC-994E-C95D362F39D6}</b:Guid>
    <b:Title>5 Stages in the Design Thinking Process</b:Title>
    <b:Year>2024</b:Year>
    <b:Month>5</b:Month>
    <b:Day>16</b:Day>
    <b:InternetSiteTitle>interaction-design.</b:InternetSiteTitle>
    <b:URL>https://www.interaction-design.org/literature/article/5-stages-in-the-design-thinking-process</b:URL>
    <b:Author>
      <b:Author>
        <b:NameList>
          <b:Person>
            <b:Last>Rikke</b:Last>
            <b:Middle>Dam</b:Middle>
            <b:First>Friis</b:First>
          </b:Person>
          <b:Person>
            <b:Last>Teo</b:Last>
            <b:Middle>Siang</b:Middle>
            <b:First>Yu</b:First>
          </b:Person>
        </b:NameList>
      </b:Author>
    </b:Author>
    <b:LCID>en-US</b:LCID>
    <b:RefOrder>14</b:RefOrder>
  </b:Source>
  <b:Source>
    <b:Tag>رضو12</b:Tag>
    <b:SourceType>Book</b:SourceType>
    <b:Guid>{CAD7B847-7E45-4D9B-A48F-EC2F12E2AA0F}</b:Guid>
    <b:Title>صناعة القرارات الإدارية بين النظرية والتطبيق</b:Title>
    <b:Year>2012</b:Year>
    <b:LCID>ar-SA</b:LCID>
    <b:City>القاهرة</b:City>
    <b:Publisher>المجموعة العربية للتدريب والنشر</b:Publisher>
    <b:Author>
      <b:Author>
        <b:NameList>
          <b:Person>
            <b:Last>رضوان</b:Last>
            <b:Middle>عبدالفتاح</b:Middle>
            <b:First>محمود</b:First>
          </b:Person>
        </b:NameList>
      </b:Author>
    </b:Author>
    <b:RefOrder>15</b:RefOrder>
  </b:Source>
  <b:Source>
    <b:Tag>بنج19</b:Tag>
    <b:SourceType>ArticleInAPeriodical</b:SourceType>
    <b:Guid>{E0EB3FF4-9178-4870-A339-C708A8FFBFB4}</b:Guid>
    <b:Title>نظرية اتخاذ القرار</b:Title>
    <b:Year>2019</b:Year>
    <b:LCID>ar-SA</b:LCID>
    <b:Author>
      <b:Author>
        <b:NameList>
          <b:Person>
            <b:Last>بن جلول</b:Last>
            <b:First>خالد</b:First>
          </b:Person>
        </b:NameList>
      </b:Author>
    </b:Author>
    <b:RefOrder>16</b:RefOrder>
  </b:Source>
  <b:Source>
    <b:Tag>ساس14</b:Tag>
    <b:SourceType>ArticleInAPeriodical</b:SourceType>
    <b:Guid>{35F38176-4407-4A16-9824-9FDF5A0DBD3C}</b:Guid>
    <b:LCID>ar-SA</b:LCID>
    <b:Title>نظرية اتخاذ القرارات في المؤسسة</b:Title>
    <b:Year>2014</b:Year>
    <b:Author>
      <b:Author>
        <b:NameList>
          <b:Person>
            <b:Last>ساسي</b:Last>
            <b:Middle>نجاة</b:Middle>
            <b:First>هادف</b:First>
          </b:Person>
        </b:NameList>
      </b:Author>
    </b:Author>
    <b:RefOrder>17</b:RefOrder>
  </b:Source>
  <b:Source>
    <b:Tag>سوي171</b:Tag>
    <b:SourceType>ArticleInAPeriodical</b:SourceType>
    <b:Guid>{291A1D06-FCFE-42A8-89F5-9BFDD91C1CAA}</b:Guid>
    <b:Title>أثر التفكير الإبداعي على فاعلية عملية اتخاذ القرار الإداري: دراسة ميدانية من وجهة نظر الإدارة العليا والوسطى في شركات التأمين العاملة في الأردن</b:Title>
    <b:Year>2017</b:Year>
    <b:PeriodicalTitle>المجلة الاردنية في ادارة الاعمال</b:PeriodicalTitle>
    <b:Pages>31-63</b:Pages>
    <b:Author>
      <b:Author>
        <b:NameList>
          <b:Person>
            <b:Last>سويدات</b:Last>
            <b:Middle>عبدالله</b:Middle>
            <b:First>أحمد</b:First>
          </b:Person>
          <b:Person>
            <b:Last>الشيخ</b:Last>
            <b:Middle>نجيب</b:Middle>
            <b:First>فؤاد</b:First>
          </b:Person>
        </b:NameList>
      </b:Author>
    </b:Author>
    <b:RefOrder>1</b:RefOrder>
  </b:Source>
  <b:Source>
    <b:Tag>آلم24</b:Tag>
    <b:SourceType>ArticleInAPeriodical</b:SourceType>
    <b:Guid>{BA9E9094-F34E-4948-B394-FEDC997A395A}</b:Guid>
    <b:Title>ساليب اتخاذ القرارات أثناء الازمات: دراسة ميدانية على عينة من القيادات الإدارية بجامعة الملك سعود في المملكة العربية السعودية</b:Title>
    <b:PeriodicalTitle>المجلة العربية للإدارة</b:PeriodicalTitle>
    <b:Year>2024</b:Year>
    <b:Month>4</b:Month>
    <b:Day>2</b:Day>
    <b:Pages>67-86</b:Pages>
    <b:Author>
      <b:Author>
        <b:NameList>
          <b:Person>
            <b:Last>آل مفتاح</b:Last>
            <b:First>فاطمة</b:First>
          </b:Person>
          <b:Person>
            <b:Last>الخريف</b:Last>
            <b:Middle>عبد الله</b:Middle>
            <b:First>سعد</b:First>
          </b:Person>
        </b:NameList>
      </b:Author>
    </b:Author>
    <b:RefOrder>6</b:RefOrder>
  </b:Source>
  <b:Source>
    <b:Tag>Bro081</b:Tag>
    <b:SourceType>ArticleInAPeriodical</b:SourceType>
    <b:Guid>{9999496B-6ED0-4B6E-90A9-78D0C9A4433C}</b:Guid>
    <b:Title>Design thinking</b:Title>
    <b:PeriodicalTitle>Harvard Business Review</b:PeriodicalTitle>
    <b:Year>2008</b:Year>
    <b:Pages>1-10</b:Pages>
    <b:Author>
      <b:Author>
        <b:NameList>
          <b:Person>
            <b:Last>Brown</b:Last>
            <b:First>Tim</b:First>
          </b:Person>
        </b:NameList>
      </b:Author>
    </b:Author>
    <b:LCID>en-US</b:LCID>
    <b:RefOrder>3</b:RefOrder>
  </b:Source>
  <b:Source>
    <b:Tag>Cho17</b:Tag>
    <b:SourceType>ArticleInAPeriodical</b:SourceType>
    <b:Guid>{9BCA0D88-D99E-4027-92CC-2B4B0FA41D08}</b:Guid>
    <b:Title>Applying design thinking method to social entrepreneurship project</b:Title>
    <b:PeriodicalTitle>Computer Standards &amp; Interfaces</b:PeriodicalTitle>
    <b:Year>2017</b:Year>
    <b:Month>5</b:Month>
    <b:Day>8</b:Day>
    <b:Author>
      <b:Author>
        <b:NameList>
          <b:Person>
            <b:Last>Chou</b:Last>
            <b:Middle>C</b:Middle>
            <b:First>David</b:First>
          </b:Person>
        </b:NameList>
      </b:Author>
    </b:Author>
    <b:RefOrder>4</b:RefOrder>
  </b:Source>
  <b:Source>
    <b:Tag>Sha15</b:Tag>
    <b:SourceType>ArticleInAPeriodical</b:SourceType>
    <b:Guid>{F798633E-D190-4660-AA5D-26F1C5F3163D}</b:Guid>
    <b:Title>The integration of Design Thinking and Strategic Sustainable Development</b:Title>
    <b:PeriodicalTitle>Journal of Cleaner Production</b:PeriodicalTitle>
    <b:Year>2015</b:Year>
    <b:Month>10</b:Month>
    <b:Author>
      <b:Author>
        <b:NameList>
          <b:Person>
            <b:Last>Shapira</b:Last>
            <b:First>Hila</b:First>
          </b:Person>
          <b:Person>
            <b:Last>Adela</b:Last>
            <b:First> Ketchie</b:First>
          </b:Person>
          <b:Person>
            <b:Last>Meret</b:Last>
            <b:First>Nehe</b:First>
          </b:Person>
        </b:NameList>
      </b:Author>
    </b:Author>
    <b:RefOrder>5</b:RefOrder>
  </b:Source>
  <b:Source>
    <b:Tag>Jir16</b:Tag>
    <b:SourceType>ArticleInAPeriodical</b:SourceType>
    <b:Guid>{65845284-E935-43D6-9D73-77EADD2AF79C}</b:Guid>
    <b:Author>
      <b:Author>
        <b:NameList>
          <b:Person>
            <b:Last>Jirli</b:Last>
          </b:Person>
        </b:NameList>
      </b:Author>
    </b:Author>
    <b:Title>Application of Design Thinking for Innovation in Banking.</b:Title>
    <b:PeriodicalTitle>Global journal of Business and Integral Security.</b:PeriodicalTitle>
    <b:Year>2016</b:Year>
    <b:RefOrder>7</b:RefOrder>
  </b:Source>
</b:Sources>
</file>

<file path=customXml/itemProps1.xml><?xml version="1.0" encoding="utf-8"?>
<ds:datastoreItem xmlns:ds="http://schemas.openxmlformats.org/officeDocument/2006/customXml" ds:itemID="{D5AFA088-B2EF-44B9-BD08-002F3B86D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85</Pages>
  <Words>15658</Words>
  <Characters>89256</Characters>
  <Application>Microsoft Office Word</Application>
  <DocSecurity>0</DocSecurity>
  <Lines>743</Lines>
  <Paragraphs>209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104705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AbdulHamid Nouba</dc:creator>
  <cp:keywords/>
  <dc:description/>
  <cp:lastModifiedBy>Aboazom Aboujdiryha</cp:lastModifiedBy>
  <cp:revision>2</cp:revision>
  <cp:lastPrinted>2025-01-19T08:11:00Z</cp:lastPrinted>
  <dcterms:created xsi:type="dcterms:W3CDTF">2025-06-23T08:39:00Z</dcterms:created>
  <dcterms:modified xsi:type="dcterms:W3CDTF">2025-06-23T08:39:00Z</dcterms:modified>
</cp:coreProperties>
</file>