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185"/>
        <w:rPr>
          <w:sz w:val="20"/>
        </w:rPr>
      </w:pPr>
    </w:p>
    <w:p>
      <w:pPr>
        <w:pStyle w:val="BodyText"/>
        <w:ind w:left="2852"/>
        <w:rPr>
          <w:sz w:val="20"/>
        </w:rPr>
      </w:pPr>
      <w:r>
        <w:rPr>
          <w:sz w:val="20"/>
        </w:rPr>
        <mc:AlternateContent>
          <mc:Choice Requires="wps">
            <w:drawing>
              <wp:inline distT="0" distB="0" distL="0" distR="0">
                <wp:extent cx="1780539" cy="2730500"/>
                <wp:effectExtent l="0" t="0" r="0" b="0"/>
                <wp:docPr id="2" name="Group 2"/>
                <wp:cNvGraphicFramePr>
                  <a:graphicFrameLocks/>
                </wp:cNvGraphicFramePr>
                <a:graphic>
                  <a:graphicData uri="http://schemas.microsoft.com/office/word/2010/wordprocessingGroup">
                    <wpg:wgp>
                      <wpg:cNvPr id="2" name="Group 2"/>
                      <wpg:cNvGrpSpPr/>
                      <wpg:grpSpPr>
                        <a:xfrm>
                          <a:off x="0" y="0"/>
                          <a:ext cx="1780539" cy="2730500"/>
                          <a:chExt cx="1780539" cy="2730500"/>
                        </a:xfrm>
                      </wpg:grpSpPr>
                      <wps:wsp>
                        <wps:cNvPr id="3" name="Textbox 3"/>
                        <wps:cNvSpPr txBox="1"/>
                        <wps:spPr>
                          <a:xfrm>
                            <a:off x="0" y="0"/>
                            <a:ext cx="1780539" cy="2730500"/>
                          </a:xfrm>
                          <a:prstGeom prst="rect">
                            <a:avLst/>
                          </a:prstGeom>
                        </wps:spPr>
                        <wps:txbx>
                          <w:txbxContent>
                            <w:p>
                              <w:pPr>
                                <w:spacing w:line="240" w:lineRule="auto" w:before="0"/>
                                <w:rPr>
                                  <w:sz w:val="40"/>
                                </w:rPr>
                              </w:pPr>
                            </w:p>
                            <w:p>
                              <w:pPr>
                                <w:spacing w:line="240" w:lineRule="auto" w:before="0"/>
                                <w:rPr>
                                  <w:sz w:val="40"/>
                                </w:rPr>
                              </w:pPr>
                            </w:p>
                            <w:p>
                              <w:pPr>
                                <w:spacing w:line="240" w:lineRule="auto" w:before="0"/>
                                <w:rPr>
                                  <w:sz w:val="40"/>
                                </w:rPr>
                              </w:pPr>
                            </w:p>
                            <w:p>
                              <w:pPr>
                                <w:spacing w:line="240" w:lineRule="auto" w:before="0"/>
                                <w:rPr>
                                  <w:sz w:val="40"/>
                                </w:rPr>
                              </w:pPr>
                            </w:p>
                            <w:p>
                              <w:pPr>
                                <w:spacing w:line="240" w:lineRule="auto" w:before="0"/>
                                <w:rPr>
                                  <w:sz w:val="40"/>
                                </w:rPr>
                              </w:pPr>
                            </w:p>
                            <w:p>
                              <w:pPr>
                                <w:spacing w:line="240" w:lineRule="auto" w:before="0"/>
                                <w:rPr>
                                  <w:sz w:val="40"/>
                                </w:rPr>
                              </w:pPr>
                            </w:p>
                            <w:p>
                              <w:pPr>
                                <w:spacing w:line="240" w:lineRule="auto" w:before="0"/>
                                <w:rPr>
                                  <w:sz w:val="40"/>
                                </w:rPr>
                              </w:pPr>
                            </w:p>
                            <w:p>
                              <w:pPr>
                                <w:spacing w:line="240" w:lineRule="auto" w:before="15"/>
                                <w:rPr>
                                  <w:sz w:val="40"/>
                                </w:rPr>
                              </w:pPr>
                            </w:p>
                            <w:p>
                              <w:pPr>
                                <w:spacing w:before="1"/>
                                <w:ind w:left="0" w:right="0" w:firstLine="0"/>
                                <w:jc w:val="left"/>
                                <w:rPr>
                                  <w:rFonts w:ascii="Calibri"/>
                                  <w:b/>
                                  <w:sz w:val="40"/>
                                </w:rPr>
                              </w:pPr>
                              <w:r>
                                <w:rPr>
                                  <w:rFonts w:ascii="Calibri"/>
                                  <w:b/>
                                  <w:sz w:val="40"/>
                                </w:rPr>
                                <w:t>Sebha </w:t>
                              </w:r>
                              <w:r>
                                <w:rPr>
                                  <w:rFonts w:ascii="Calibri"/>
                                  <w:b/>
                                  <w:spacing w:val="-2"/>
                                  <w:sz w:val="40"/>
                                </w:rPr>
                                <w:t>University</w:t>
                              </w:r>
                            </w:p>
                          </w:txbxContent>
                        </wps:txbx>
                        <wps:bodyPr wrap="square" lIns="0" tIns="0" rIns="0" bIns="0" rtlCol="0">
                          <a:noAutofit/>
                        </wps:bodyPr>
                      </wps:wsp>
                    </wpg:wgp>
                  </a:graphicData>
                </a:graphic>
              </wp:inline>
            </w:drawing>
          </mc:Choice>
          <mc:Fallback>
            <w:pict>
              <v:group style="width:140.2pt;height:215pt;mso-position-horizontal-relative:char;mso-position-vertical-relative:line" id="docshapegroup2" coordorigin="0,0" coordsize="2804,4300">
                <v:shape style="position:absolute;left:0;top:0;width:2804;height:4300" type="#_x0000_t202" id="docshape3" filled="false" stroked="false">
                  <v:textbox inset="0,0,0,0">
                    <w:txbxContent>
                      <w:p>
                        <w:pPr>
                          <w:spacing w:line="240" w:lineRule="auto" w:before="0"/>
                          <w:rPr>
                            <w:sz w:val="40"/>
                          </w:rPr>
                        </w:pPr>
                      </w:p>
                      <w:p>
                        <w:pPr>
                          <w:spacing w:line="240" w:lineRule="auto" w:before="0"/>
                          <w:rPr>
                            <w:sz w:val="40"/>
                          </w:rPr>
                        </w:pPr>
                      </w:p>
                      <w:p>
                        <w:pPr>
                          <w:spacing w:line="240" w:lineRule="auto" w:before="0"/>
                          <w:rPr>
                            <w:sz w:val="40"/>
                          </w:rPr>
                        </w:pPr>
                      </w:p>
                      <w:p>
                        <w:pPr>
                          <w:spacing w:line="240" w:lineRule="auto" w:before="0"/>
                          <w:rPr>
                            <w:sz w:val="40"/>
                          </w:rPr>
                        </w:pPr>
                      </w:p>
                      <w:p>
                        <w:pPr>
                          <w:spacing w:line="240" w:lineRule="auto" w:before="0"/>
                          <w:rPr>
                            <w:sz w:val="40"/>
                          </w:rPr>
                        </w:pPr>
                      </w:p>
                      <w:p>
                        <w:pPr>
                          <w:spacing w:line="240" w:lineRule="auto" w:before="0"/>
                          <w:rPr>
                            <w:sz w:val="40"/>
                          </w:rPr>
                        </w:pPr>
                      </w:p>
                      <w:p>
                        <w:pPr>
                          <w:spacing w:line="240" w:lineRule="auto" w:before="0"/>
                          <w:rPr>
                            <w:sz w:val="40"/>
                          </w:rPr>
                        </w:pPr>
                      </w:p>
                      <w:p>
                        <w:pPr>
                          <w:spacing w:line="240" w:lineRule="auto" w:before="15"/>
                          <w:rPr>
                            <w:sz w:val="40"/>
                          </w:rPr>
                        </w:pPr>
                      </w:p>
                      <w:p>
                        <w:pPr>
                          <w:spacing w:before="1"/>
                          <w:ind w:left="0" w:right="0" w:firstLine="0"/>
                          <w:jc w:val="left"/>
                          <w:rPr>
                            <w:rFonts w:ascii="Calibri"/>
                            <w:b/>
                            <w:sz w:val="40"/>
                          </w:rPr>
                        </w:pPr>
                        <w:r>
                          <w:rPr>
                            <w:rFonts w:ascii="Calibri"/>
                            <w:b/>
                            <w:sz w:val="40"/>
                          </w:rPr>
                          <w:t>Sebha </w:t>
                        </w:r>
                        <w:r>
                          <w:rPr>
                            <w:rFonts w:ascii="Calibri"/>
                            <w:b/>
                            <w:spacing w:val="-2"/>
                            <w:sz w:val="40"/>
                          </w:rPr>
                          <w:t>University</w:t>
                        </w:r>
                      </w:p>
                    </w:txbxContent>
                  </v:textbox>
                  <w10:wrap type="none"/>
                </v:shape>
              </v:group>
            </w:pict>
          </mc:Fallback>
        </mc:AlternateContent>
      </w:r>
      <w:r>
        <w:rPr>
          <w:sz w:val="20"/>
        </w:rPr>
      </w:r>
    </w:p>
    <w:p>
      <w:pPr>
        <w:spacing w:line="336" w:lineRule="auto" w:before="75"/>
        <w:ind w:left="2392" w:right="2392" w:firstLine="11"/>
        <w:jc w:val="center"/>
        <w:rPr>
          <w:rFonts w:ascii="Calibri"/>
          <w:b/>
          <w:sz w:val="40"/>
        </w:rPr>
      </w:pPr>
      <w:r>
        <w:rPr>
          <w:rFonts w:ascii="Calibri"/>
          <w:b/>
          <w:sz w:val="40"/>
        </w:rPr>
        <w:drawing>
          <wp:anchor distT="0" distB="0" distL="0" distR="0" allowOverlap="1" layoutInCell="1" locked="0" behindDoc="0" simplePos="0" relativeHeight="15729152">
            <wp:simplePos x="0" y="0"/>
            <wp:positionH relativeFrom="page">
              <wp:posOffset>3073400</wp:posOffset>
            </wp:positionH>
            <wp:positionV relativeFrom="paragraph">
              <wp:posOffset>-2736850</wp:posOffset>
            </wp:positionV>
            <wp:extent cx="1377950" cy="2730119"/>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6" cstate="print"/>
                    <a:stretch>
                      <a:fillRect/>
                    </a:stretch>
                  </pic:blipFill>
                  <pic:spPr>
                    <a:xfrm>
                      <a:off x="0" y="0"/>
                      <a:ext cx="1377950" cy="2730119"/>
                    </a:xfrm>
                    <a:prstGeom prst="rect">
                      <a:avLst/>
                    </a:prstGeom>
                  </pic:spPr>
                </pic:pic>
              </a:graphicData>
            </a:graphic>
          </wp:anchor>
        </w:drawing>
      </w:r>
      <w:r>
        <w:rPr>
          <w:rFonts w:ascii="Calibri"/>
          <w:b/>
          <w:sz w:val="40"/>
        </w:rPr>
        <w:t>Faculty of Languages Department</w:t>
      </w:r>
      <w:r>
        <w:rPr>
          <w:rFonts w:ascii="Calibri"/>
          <w:b/>
          <w:spacing w:val="-4"/>
          <w:sz w:val="40"/>
        </w:rPr>
        <w:t> </w:t>
      </w:r>
      <w:r>
        <w:rPr>
          <w:rFonts w:ascii="Calibri"/>
          <w:b/>
          <w:sz w:val="40"/>
        </w:rPr>
        <w:t>of</w:t>
      </w:r>
      <w:r>
        <w:rPr>
          <w:rFonts w:ascii="Calibri"/>
          <w:b/>
          <w:spacing w:val="-6"/>
          <w:sz w:val="40"/>
        </w:rPr>
        <w:t> </w:t>
      </w:r>
      <w:r>
        <w:rPr>
          <w:rFonts w:ascii="Calibri"/>
          <w:b/>
          <w:spacing w:val="-2"/>
          <w:sz w:val="40"/>
        </w:rPr>
        <w:t>English</w:t>
      </w:r>
    </w:p>
    <w:p>
      <w:pPr>
        <w:spacing w:before="438"/>
        <w:ind w:left="14" w:right="4" w:firstLine="0"/>
        <w:jc w:val="center"/>
        <w:rPr>
          <w:rFonts w:ascii="Calibri"/>
          <w:b/>
          <w:sz w:val="40"/>
        </w:rPr>
      </w:pPr>
      <w:r>
        <w:rPr>
          <w:rFonts w:ascii="Calibri"/>
          <w:b/>
          <w:spacing w:val="-2"/>
          <w:sz w:val="40"/>
        </w:rPr>
        <w:t>Title</w:t>
      </w:r>
    </w:p>
    <w:p>
      <w:pPr>
        <w:spacing w:before="318"/>
        <w:ind w:left="10" w:right="10" w:firstLine="0"/>
        <w:jc w:val="center"/>
        <w:rPr>
          <w:b/>
          <w:sz w:val="36"/>
        </w:rPr>
      </w:pPr>
      <w:r>
        <w:rPr>
          <w:b/>
          <w:sz w:val="36"/>
        </w:rPr>
        <w:t>Improving</w:t>
      </w:r>
      <w:r>
        <w:rPr>
          <w:b/>
          <w:spacing w:val="-9"/>
          <w:sz w:val="36"/>
        </w:rPr>
        <w:t> </w:t>
      </w:r>
      <w:r>
        <w:rPr>
          <w:b/>
          <w:sz w:val="36"/>
        </w:rPr>
        <w:t>Student-Teacher</w:t>
      </w:r>
      <w:r>
        <w:rPr>
          <w:b/>
          <w:spacing w:val="-8"/>
          <w:sz w:val="36"/>
        </w:rPr>
        <w:t> </w:t>
      </w:r>
      <w:r>
        <w:rPr>
          <w:b/>
          <w:sz w:val="36"/>
        </w:rPr>
        <w:t>Interactions</w:t>
      </w:r>
      <w:r>
        <w:rPr>
          <w:b/>
          <w:spacing w:val="-8"/>
          <w:sz w:val="36"/>
        </w:rPr>
        <w:t> </w:t>
      </w:r>
      <w:r>
        <w:rPr>
          <w:b/>
          <w:sz w:val="36"/>
        </w:rPr>
        <w:t>in</w:t>
      </w:r>
      <w:r>
        <w:rPr>
          <w:b/>
          <w:spacing w:val="-8"/>
          <w:sz w:val="36"/>
        </w:rPr>
        <w:t> </w:t>
      </w:r>
      <w:r>
        <w:rPr>
          <w:b/>
          <w:sz w:val="36"/>
        </w:rPr>
        <w:t>Foreign English Classrooms: Turn-Taking and Cultural </w:t>
      </w:r>
      <w:r>
        <w:rPr>
          <w:b/>
          <w:spacing w:val="-2"/>
          <w:sz w:val="36"/>
        </w:rPr>
        <w:t>Influences</w:t>
      </w:r>
    </w:p>
    <w:p>
      <w:pPr>
        <w:spacing w:before="283"/>
        <w:ind w:left="10" w:right="8" w:firstLine="0"/>
        <w:jc w:val="center"/>
        <w:rPr>
          <w:rFonts w:ascii="Calibri"/>
          <w:b/>
          <w:sz w:val="40"/>
        </w:rPr>
      </w:pPr>
      <w:r>
        <w:rPr>
          <w:rFonts w:ascii="Calibri"/>
          <w:b/>
          <w:sz w:val="40"/>
        </w:rPr>
        <w:t>Submitted </w:t>
      </w:r>
      <w:r>
        <w:rPr>
          <w:rFonts w:ascii="Calibri"/>
          <w:b/>
          <w:spacing w:val="-5"/>
          <w:sz w:val="40"/>
        </w:rPr>
        <w:t>by</w:t>
      </w:r>
    </w:p>
    <w:p>
      <w:pPr>
        <w:spacing w:before="197"/>
        <w:ind w:left="10" w:right="11" w:firstLine="0"/>
        <w:jc w:val="center"/>
        <w:rPr>
          <w:rFonts w:ascii="Calibri"/>
          <w:b/>
          <w:sz w:val="40"/>
        </w:rPr>
      </w:pPr>
      <w:r>
        <w:rPr>
          <w:rFonts w:ascii="Calibri"/>
          <w:b/>
          <w:sz w:val="40"/>
        </w:rPr>
        <w:t>Ahmed</w:t>
      </w:r>
      <w:r>
        <w:rPr>
          <w:rFonts w:ascii="Calibri"/>
          <w:b/>
          <w:spacing w:val="-3"/>
          <w:sz w:val="40"/>
        </w:rPr>
        <w:t> </w:t>
      </w:r>
      <w:r>
        <w:rPr>
          <w:rFonts w:ascii="Calibri"/>
          <w:b/>
          <w:sz w:val="40"/>
        </w:rPr>
        <w:t>Abdurahman</w:t>
      </w:r>
      <w:r>
        <w:rPr>
          <w:rFonts w:ascii="Calibri"/>
          <w:b/>
          <w:spacing w:val="-3"/>
          <w:sz w:val="40"/>
        </w:rPr>
        <w:t> </w:t>
      </w:r>
      <w:r>
        <w:rPr>
          <w:rFonts w:ascii="Calibri"/>
          <w:b/>
          <w:sz w:val="40"/>
        </w:rPr>
        <w:t>Ahmed</w:t>
      </w:r>
      <w:r>
        <w:rPr>
          <w:rFonts w:ascii="Calibri"/>
          <w:b/>
          <w:spacing w:val="-3"/>
          <w:sz w:val="40"/>
        </w:rPr>
        <w:t> </w:t>
      </w:r>
      <w:r>
        <w:rPr>
          <w:rFonts w:ascii="Calibri"/>
          <w:b/>
          <w:spacing w:val="-2"/>
          <w:sz w:val="40"/>
        </w:rPr>
        <w:t>Hamza</w:t>
      </w:r>
    </w:p>
    <w:p>
      <w:pPr>
        <w:pStyle w:val="BodyText"/>
        <w:spacing w:before="369"/>
        <w:rPr>
          <w:rFonts w:ascii="Calibri"/>
          <w:b/>
          <w:sz w:val="40"/>
        </w:rPr>
      </w:pPr>
    </w:p>
    <w:p>
      <w:pPr>
        <w:spacing w:before="0"/>
        <w:ind w:left="10" w:right="10" w:firstLine="0"/>
        <w:jc w:val="center"/>
        <w:rPr>
          <w:rFonts w:ascii="Calibri"/>
          <w:b/>
          <w:sz w:val="40"/>
        </w:rPr>
      </w:pPr>
      <w:r>
        <w:rPr>
          <w:rFonts w:ascii="Calibri"/>
          <w:b/>
          <w:sz w:val="40"/>
        </w:rPr>
        <w:t>Supervised</w:t>
      </w:r>
      <w:r>
        <w:rPr>
          <w:rFonts w:ascii="Calibri"/>
          <w:b/>
          <w:spacing w:val="-3"/>
          <w:sz w:val="40"/>
        </w:rPr>
        <w:t> </w:t>
      </w:r>
      <w:r>
        <w:rPr>
          <w:rFonts w:ascii="Calibri"/>
          <w:b/>
          <w:spacing w:val="-5"/>
          <w:sz w:val="40"/>
        </w:rPr>
        <w:t>by</w:t>
      </w:r>
    </w:p>
    <w:p>
      <w:pPr>
        <w:spacing w:before="197"/>
        <w:ind w:left="10" w:right="11" w:firstLine="0"/>
        <w:jc w:val="center"/>
        <w:rPr>
          <w:rFonts w:ascii="Calibri"/>
          <w:b/>
          <w:sz w:val="40"/>
        </w:rPr>
      </w:pPr>
      <w:r>
        <w:rPr>
          <w:rFonts w:ascii="Calibri"/>
          <w:b/>
          <w:sz w:val="40"/>
        </w:rPr>
        <w:t>Dr.</w:t>
      </w:r>
      <w:r>
        <w:rPr>
          <w:rFonts w:ascii="Calibri"/>
          <w:b/>
          <w:spacing w:val="-8"/>
          <w:sz w:val="40"/>
        </w:rPr>
        <w:t> </w:t>
      </w:r>
      <w:r>
        <w:rPr>
          <w:rFonts w:ascii="Calibri"/>
          <w:b/>
          <w:sz w:val="40"/>
        </w:rPr>
        <w:t>Mohammed</w:t>
      </w:r>
      <w:r>
        <w:rPr>
          <w:rFonts w:ascii="Calibri"/>
          <w:b/>
          <w:spacing w:val="-4"/>
          <w:sz w:val="40"/>
        </w:rPr>
        <w:t> </w:t>
      </w:r>
      <w:r>
        <w:rPr>
          <w:rFonts w:ascii="Calibri"/>
          <w:b/>
          <w:spacing w:val="-2"/>
          <w:sz w:val="40"/>
        </w:rPr>
        <w:t>AboubakerAbdulgader</w:t>
      </w:r>
    </w:p>
    <w:p>
      <w:pPr>
        <w:spacing w:line="362" w:lineRule="auto" w:before="204"/>
        <w:ind w:left="3635" w:right="3631" w:firstLine="0"/>
        <w:jc w:val="center"/>
        <w:rPr>
          <w:b/>
          <w:sz w:val="32"/>
        </w:rPr>
      </w:pPr>
      <w:r>
        <w:rPr>
          <w:b/>
          <w:spacing w:val="-4"/>
          <w:sz w:val="32"/>
        </w:rPr>
        <w:t>Year 2025</w:t>
      </w:r>
    </w:p>
    <w:p>
      <w:pPr>
        <w:spacing w:after="0" w:line="362" w:lineRule="auto"/>
        <w:jc w:val="center"/>
        <w:rPr>
          <w:b/>
          <w:sz w:val="32"/>
        </w:rPr>
        <w:sectPr>
          <w:footerReference w:type="default" r:id="rId5"/>
          <w:type w:val="continuous"/>
          <w:pgSz w:w="11910" w:h="16840"/>
          <w:pgMar w:header="0" w:footer="1001" w:top="1940" w:bottom="1200" w:left="1700" w:right="1700"/>
          <w:pgNumType w:start="1"/>
        </w:sectPr>
      </w:pPr>
    </w:p>
    <w:p>
      <w:pPr>
        <w:pStyle w:val="BodyText"/>
        <w:spacing w:before="106"/>
        <w:rPr>
          <w:b/>
          <w:sz w:val="44"/>
        </w:rPr>
      </w:pPr>
    </w:p>
    <w:p>
      <w:pPr>
        <w:spacing w:before="0"/>
        <w:ind w:left="10" w:right="9" w:firstLine="0"/>
        <w:jc w:val="center"/>
        <w:rPr>
          <w:rFonts w:ascii="Calibri"/>
          <w:b/>
          <w:sz w:val="44"/>
        </w:rPr>
      </w:pPr>
      <w:r>
        <w:rPr>
          <w:rFonts w:ascii="Calibri"/>
          <w:b/>
          <w:spacing w:val="-2"/>
          <w:sz w:val="44"/>
        </w:rPr>
        <w:t>Acknowledgment</w:t>
      </w:r>
    </w:p>
    <w:p>
      <w:pPr>
        <w:spacing w:line="261" w:lineRule="auto" w:before="201"/>
        <w:ind w:left="100" w:right="91" w:firstLine="0"/>
        <w:jc w:val="both"/>
        <w:rPr>
          <w:sz w:val="22"/>
        </w:rPr>
      </w:pPr>
      <w:r>
        <w:rPr>
          <w:sz w:val="22"/>
        </w:rPr>
        <w:t>I would like to express my deepest gratitude to my parents, my sisters, my brother for their unwavering support throughout this incredible journey. Special thanks</w:t>
      </w:r>
      <w:r>
        <w:rPr>
          <w:spacing w:val="-3"/>
          <w:sz w:val="22"/>
        </w:rPr>
        <w:t> </w:t>
      </w:r>
      <w:r>
        <w:rPr>
          <w:sz w:val="22"/>
        </w:rPr>
        <w:t>to my father, Professor Abdurahman Hamza, for his extraordinary efforts and continuous encouragement.</w:t>
      </w:r>
    </w:p>
    <w:p>
      <w:pPr>
        <w:spacing w:line="259" w:lineRule="auto" w:before="154"/>
        <w:ind w:left="100" w:right="89" w:firstLine="0"/>
        <w:jc w:val="both"/>
        <w:rPr>
          <w:sz w:val="22"/>
        </w:rPr>
      </w:pPr>
      <w:r>
        <w:rPr>
          <w:sz w:val="22"/>
        </w:rPr>
        <w:t>I</w:t>
      </w:r>
      <w:r>
        <w:rPr>
          <w:spacing w:val="-6"/>
          <w:sz w:val="22"/>
        </w:rPr>
        <w:t> </w:t>
      </w:r>
      <w:r>
        <w:rPr>
          <w:sz w:val="22"/>
        </w:rPr>
        <w:t>am</w:t>
      </w:r>
      <w:r>
        <w:rPr>
          <w:spacing w:val="-4"/>
          <w:sz w:val="22"/>
        </w:rPr>
        <w:t> </w:t>
      </w:r>
      <w:r>
        <w:rPr>
          <w:sz w:val="22"/>
        </w:rPr>
        <w:t>also</w:t>
      </w:r>
      <w:r>
        <w:rPr>
          <w:spacing w:val="-2"/>
          <w:sz w:val="22"/>
        </w:rPr>
        <w:t> </w:t>
      </w:r>
      <w:r>
        <w:rPr>
          <w:sz w:val="22"/>
        </w:rPr>
        <w:t>profoundly</w:t>
      </w:r>
      <w:r>
        <w:rPr>
          <w:spacing w:val="-2"/>
          <w:sz w:val="22"/>
        </w:rPr>
        <w:t> </w:t>
      </w:r>
      <w:r>
        <w:rPr>
          <w:sz w:val="22"/>
        </w:rPr>
        <w:t>grateful</w:t>
      </w:r>
      <w:r>
        <w:rPr>
          <w:spacing w:val="-4"/>
          <w:sz w:val="22"/>
        </w:rPr>
        <w:t> </w:t>
      </w:r>
      <w:r>
        <w:rPr>
          <w:sz w:val="22"/>
        </w:rPr>
        <w:t>to</w:t>
      </w:r>
      <w:r>
        <w:rPr>
          <w:spacing w:val="-2"/>
          <w:sz w:val="22"/>
        </w:rPr>
        <w:t> </w:t>
      </w:r>
      <w:r>
        <w:rPr>
          <w:sz w:val="22"/>
        </w:rPr>
        <w:t>my</w:t>
      </w:r>
      <w:r>
        <w:rPr>
          <w:spacing w:val="-2"/>
          <w:sz w:val="22"/>
        </w:rPr>
        <w:t> </w:t>
      </w:r>
      <w:r>
        <w:rPr>
          <w:sz w:val="22"/>
        </w:rPr>
        <w:t>supervisor,</w:t>
      </w:r>
      <w:r>
        <w:rPr>
          <w:spacing w:val="-2"/>
          <w:sz w:val="22"/>
        </w:rPr>
        <w:t> </w:t>
      </w:r>
      <w:r>
        <w:rPr>
          <w:sz w:val="22"/>
        </w:rPr>
        <w:t>Dr.</w:t>
      </w:r>
      <w:r>
        <w:rPr>
          <w:spacing w:val="-2"/>
          <w:sz w:val="22"/>
        </w:rPr>
        <w:t> </w:t>
      </w:r>
      <w:r>
        <w:rPr>
          <w:sz w:val="22"/>
        </w:rPr>
        <w:t>Mohammed</w:t>
      </w:r>
      <w:r>
        <w:rPr>
          <w:spacing w:val="-2"/>
          <w:sz w:val="22"/>
        </w:rPr>
        <w:t> </w:t>
      </w:r>
      <w:r>
        <w:rPr>
          <w:sz w:val="22"/>
        </w:rPr>
        <w:t>Aboubaker,</w:t>
      </w:r>
      <w:r>
        <w:rPr>
          <w:spacing w:val="-2"/>
          <w:sz w:val="22"/>
        </w:rPr>
        <w:t> </w:t>
      </w:r>
      <w:r>
        <w:rPr>
          <w:sz w:val="22"/>
        </w:rPr>
        <w:t>for</w:t>
      </w:r>
      <w:r>
        <w:rPr>
          <w:spacing w:val="-1"/>
          <w:sz w:val="22"/>
        </w:rPr>
        <w:t> </w:t>
      </w:r>
      <w:r>
        <w:rPr>
          <w:sz w:val="22"/>
        </w:rPr>
        <w:t>his</w:t>
      </w:r>
      <w:r>
        <w:rPr>
          <w:spacing w:val="-2"/>
          <w:sz w:val="22"/>
        </w:rPr>
        <w:t> </w:t>
      </w:r>
      <w:r>
        <w:rPr>
          <w:sz w:val="22"/>
        </w:rPr>
        <w:t>invaluable guidance, patience, and insightful feedback, which greatly contributed to the accomplishment of this research. Additionally, I</w:t>
      </w:r>
      <w:r>
        <w:rPr>
          <w:spacing w:val="-1"/>
          <w:sz w:val="22"/>
        </w:rPr>
        <w:t> </w:t>
      </w:r>
      <w:r>
        <w:rPr>
          <w:sz w:val="22"/>
        </w:rPr>
        <w:t>extend my appreciation to the teaching staff members and my uncle Mohammed Hamza who have shared their knowledge and expertise, helping me grow academically and professionally.</w:t>
      </w:r>
    </w:p>
    <w:p>
      <w:pPr>
        <w:spacing w:line="261" w:lineRule="auto" w:before="159"/>
        <w:ind w:left="100" w:right="99" w:firstLine="0"/>
        <w:jc w:val="both"/>
        <w:rPr>
          <w:sz w:val="22"/>
        </w:rPr>
      </w:pPr>
      <w:r>
        <w:rPr>
          <w:sz w:val="22"/>
        </w:rPr>
        <w:t>This marks the end</w:t>
      </w:r>
      <w:r>
        <w:rPr>
          <w:spacing w:val="-3"/>
          <w:sz w:val="22"/>
        </w:rPr>
        <w:t> </w:t>
      </w:r>
      <w:r>
        <w:rPr>
          <w:sz w:val="22"/>
        </w:rPr>
        <w:t>of one chapter but</w:t>
      </w:r>
      <w:r>
        <w:rPr>
          <w:spacing w:val="-4"/>
          <w:sz w:val="22"/>
        </w:rPr>
        <w:t> </w:t>
      </w:r>
      <w:r>
        <w:rPr>
          <w:sz w:val="22"/>
        </w:rPr>
        <w:t>also the beginning</w:t>
      </w:r>
      <w:r>
        <w:rPr>
          <w:spacing w:val="-2"/>
          <w:sz w:val="22"/>
        </w:rPr>
        <w:t> </w:t>
      </w:r>
      <w:r>
        <w:rPr>
          <w:sz w:val="22"/>
        </w:rPr>
        <w:t>of another,</w:t>
      </w:r>
      <w:r>
        <w:rPr>
          <w:spacing w:val="-2"/>
          <w:sz w:val="22"/>
        </w:rPr>
        <w:t> </w:t>
      </w:r>
      <w:r>
        <w:rPr>
          <w:sz w:val="22"/>
        </w:rPr>
        <w:t>and I</w:t>
      </w:r>
      <w:r>
        <w:rPr>
          <w:spacing w:val="-1"/>
          <w:sz w:val="22"/>
        </w:rPr>
        <w:t> </w:t>
      </w:r>
      <w:r>
        <w:rPr>
          <w:sz w:val="22"/>
        </w:rPr>
        <w:t>look forward to the opportunities and challenges ahead.</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61"/>
        <w:rPr>
          <w:sz w:val="22"/>
        </w:rPr>
      </w:pPr>
    </w:p>
    <w:p>
      <w:pPr>
        <w:spacing w:before="0"/>
        <w:ind w:left="10" w:right="10" w:firstLine="0"/>
        <w:jc w:val="center"/>
        <w:rPr>
          <w:rFonts w:ascii="Calibri"/>
          <w:b/>
          <w:sz w:val="44"/>
        </w:rPr>
      </w:pPr>
      <w:r>
        <w:rPr>
          <w:rFonts w:ascii="Calibri"/>
          <w:b/>
          <w:spacing w:val="-2"/>
          <w:sz w:val="44"/>
        </w:rPr>
        <w:t>Dedication</w:t>
      </w:r>
    </w:p>
    <w:p>
      <w:pPr>
        <w:pStyle w:val="Title"/>
      </w:pPr>
      <w:r>
        <w:rPr/>
        <w:t>To</w:t>
      </w:r>
      <w:r>
        <w:rPr>
          <w:spacing w:val="-1"/>
        </w:rPr>
        <w:t> </w:t>
      </w:r>
      <w:r>
        <w:rPr/>
        <w:t>my</w:t>
      </w:r>
      <w:r>
        <w:rPr>
          <w:spacing w:val="-5"/>
        </w:rPr>
        <w:t> </w:t>
      </w:r>
      <w:r>
        <w:rPr/>
        <w:t>parents,</w:t>
      </w:r>
      <w:r>
        <w:rPr>
          <w:spacing w:val="-4"/>
        </w:rPr>
        <w:t> </w:t>
      </w:r>
      <w:r>
        <w:rPr/>
        <w:t>brother</w:t>
      </w:r>
      <w:r>
        <w:rPr>
          <w:spacing w:val="-4"/>
        </w:rPr>
        <w:t> </w:t>
      </w:r>
      <w:r>
        <w:rPr/>
        <w:t>and</w:t>
      </w:r>
      <w:r>
        <w:rPr>
          <w:spacing w:val="3"/>
        </w:rPr>
        <w:t> </w:t>
      </w:r>
      <w:r>
        <w:rPr>
          <w:spacing w:val="-2"/>
        </w:rPr>
        <w:t>sisters.</w:t>
      </w:r>
    </w:p>
    <w:p>
      <w:pPr>
        <w:pStyle w:val="Title"/>
        <w:spacing w:after="0"/>
        <w:sectPr>
          <w:pgSz w:w="11910" w:h="16840"/>
          <w:pgMar w:header="0" w:footer="1001" w:top="1940" w:bottom="1200" w:left="1700" w:right="1700"/>
        </w:sectPr>
      </w:pPr>
    </w:p>
    <w:p>
      <w:pPr>
        <w:pStyle w:val="Heading2"/>
        <w:spacing w:before="61"/>
      </w:pPr>
      <w:r>
        <w:rPr/>
        <w:t>Improving</w:t>
      </w:r>
      <w:r>
        <w:rPr>
          <w:spacing w:val="-4"/>
        </w:rPr>
        <w:t> </w:t>
      </w:r>
      <w:r>
        <w:rPr/>
        <w:t>Student-Teacher</w:t>
      </w:r>
      <w:r>
        <w:rPr>
          <w:spacing w:val="-6"/>
        </w:rPr>
        <w:t> </w:t>
      </w:r>
      <w:r>
        <w:rPr/>
        <w:t>Interactions</w:t>
      </w:r>
      <w:r>
        <w:rPr>
          <w:spacing w:val="-4"/>
        </w:rPr>
        <w:t> </w:t>
      </w:r>
      <w:r>
        <w:rPr/>
        <w:t>in</w:t>
      </w:r>
      <w:r>
        <w:rPr>
          <w:spacing w:val="-4"/>
        </w:rPr>
        <w:t> </w:t>
      </w:r>
      <w:r>
        <w:rPr/>
        <w:t>Foreign</w:t>
      </w:r>
      <w:r>
        <w:rPr>
          <w:spacing w:val="-4"/>
        </w:rPr>
        <w:t> </w:t>
      </w:r>
      <w:r>
        <w:rPr/>
        <w:t>English</w:t>
      </w:r>
      <w:r>
        <w:rPr>
          <w:spacing w:val="-4"/>
        </w:rPr>
        <w:t> </w:t>
      </w:r>
      <w:r>
        <w:rPr/>
        <w:t>Classrooms:</w:t>
      </w:r>
      <w:r>
        <w:rPr>
          <w:spacing w:val="-4"/>
        </w:rPr>
        <w:t> </w:t>
      </w:r>
      <w:r>
        <w:rPr/>
        <w:t>Turn- Taking and Cultural Influences</w:t>
      </w:r>
    </w:p>
    <w:p>
      <w:pPr>
        <w:pStyle w:val="BodyText"/>
        <w:spacing w:before="2"/>
        <w:rPr>
          <w:b/>
        </w:rPr>
      </w:pPr>
    </w:p>
    <w:p>
      <w:pPr>
        <w:spacing w:before="0"/>
        <w:ind w:left="100" w:right="0" w:firstLine="0"/>
        <w:jc w:val="left"/>
        <w:rPr>
          <w:b/>
          <w:sz w:val="24"/>
        </w:rPr>
      </w:pPr>
      <w:r>
        <w:rPr>
          <w:b/>
          <w:spacing w:val="-2"/>
          <w:sz w:val="24"/>
        </w:rPr>
        <w:t>Abstract</w:t>
      </w:r>
    </w:p>
    <w:p>
      <w:pPr>
        <w:pStyle w:val="BodyText"/>
        <w:spacing w:before="9"/>
        <w:rPr>
          <w:b/>
        </w:rPr>
      </w:pPr>
    </w:p>
    <w:p>
      <w:pPr>
        <w:pStyle w:val="BodyText"/>
        <w:ind w:left="100" w:right="99"/>
        <w:jc w:val="both"/>
      </w:pPr>
      <w:r>
        <w:rPr/>
        <w:t>This study investigates the complex dynamics of student-teacher interactions within foreign English language classrooms, focusing on the intersection of turn-taking mechanisms and cultural influences. Targeting non-native English speakers, the research examines whether contemporary teaching methodologies adequately equip learners to navigate the conversational norms intrinsic to English discourse. Using discourse analysis, recorded classroom interactions are analyzed to identify crucial elements such as gaps, overlaps, intonation patterns, adjacency pairs, and turn </w:t>
      </w:r>
      <w:r>
        <w:rPr>
          <w:spacing w:val="-2"/>
        </w:rPr>
        <w:t>management.</w:t>
      </w:r>
    </w:p>
    <w:p>
      <w:pPr>
        <w:pStyle w:val="BodyText"/>
        <w:spacing w:before="1"/>
      </w:pPr>
    </w:p>
    <w:p>
      <w:pPr>
        <w:pStyle w:val="BodyText"/>
        <w:spacing w:before="1"/>
        <w:ind w:left="100" w:right="97"/>
        <w:jc w:val="both"/>
      </w:pPr>
      <w:r>
        <w:rPr/>
        <w:t>The</w:t>
      </w:r>
      <w:r>
        <w:rPr>
          <w:spacing w:val="-14"/>
        </w:rPr>
        <w:t> </w:t>
      </w:r>
      <w:r>
        <w:rPr/>
        <w:t>findings</w:t>
      </w:r>
      <w:r>
        <w:rPr>
          <w:spacing w:val="-11"/>
        </w:rPr>
        <w:t> </w:t>
      </w:r>
      <w:r>
        <w:rPr/>
        <w:t>reveal</w:t>
      </w:r>
      <w:r>
        <w:rPr>
          <w:spacing w:val="-14"/>
        </w:rPr>
        <w:t> </w:t>
      </w:r>
      <w:r>
        <w:rPr/>
        <w:t>significant</w:t>
      </w:r>
      <w:r>
        <w:rPr>
          <w:spacing w:val="-14"/>
        </w:rPr>
        <w:t> </w:t>
      </w:r>
      <w:r>
        <w:rPr/>
        <w:t>differences</w:t>
      </w:r>
      <w:r>
        <w:rPr>
          <w:spacing w:val="-11"/>
        </w:rPr>
        <w:t> </w:t>
      </w:r>
      <w:r>
        <w:rPr/>
        <w:t>in</w:t>
      </w:r>
      <w:r>
        <w:rPr>
          <w:spacing w:val="-8"/>
        </w:rPr>
        <w:t> </w:t>
      </w:r>
      <w:r>
        <w:rPr/>
        <w:t>turn-taking</w:t>
      </w:r>
      <w:r>
        <w:rPr>
          <w:spacing w:val="-13"/>
        </w:rPr>
        <w:t> </w:t>
      </w:r>
      <w:r>
        <w:rPr/>
        <w:t>behaviors</w:t>
      </w:r>
      <w:r>
        <w:rPr>
          <w:spacing w:val="-11"/>
        </w:rPr>
        <w:t> </w:t>
      </w:r>
      <w:r>
        <w:rPr/>
        <w:t>between</w:t>
      </w:r>
      <w:r>
        <w:rPr>
          <w:spacing w:val="-13"/>
        </w:rPr>
        <w:t> </w:t>
      </w:r>
      <w:r>
        <w:rPr/>
        <w:t>non-native and native English speakers, influenced by cultural and linguistic interference from students' native languages. These variations often lead to communication breakdowns due to mismatched cultural expectations regarding conversational flow, politeness strategies, and participation norms. Such discrepancies not only impede effective classroom interactions but also present challenges to language learning, as students struggle with unfamiliar English communication dynamics.</w:t>
      </w:r>
    </w:p>
    <w:p>
      <w:pPr>
        <w:pStyle w:val="BodyText"/>
        <w:spacing w:before="7"/>
      </w:pPr>
    </w:p>
    <w:p>
      <w:pPr>
        <w:pStyle w:val="BodyText"/>
        <w:spacing w:before="1"/>
        <w:ind w:left="100" w:right="102"/>
        <w:jc w:val="both"/>
      </w:pPr>
      <w:r>
        <w:rPr/>
        <w:t>Beyond linguistic and cultural barriers, the study evaluates the role of classroom environments and pedagogical practices in either supporting or hindering successful student-teacher exchanges. It suggests that current instructional strategies often overlook the turn-taking challenges faced by non-native speakers, thus limiting opportunities for authentic communicative practice.</w:t>
      </w:r>
    </w:p>
    <w:p>
      <w:pPr>
        <w:pStyle w:val="BodyText"/>
        <w:spacing w:before="275"/>
        <w:ind w:left="100" w:right="93"/>
        <w:jc w:val="both"/>
      </w:pPr>
      <w:r>
        <w:rPr/>
        <w:t>To</w:t>
      </w:r>
      <w:r>
        <w:rPr>
          <w:spacing w:val="-15"/>
        </w:rPr>
        <w:t> </w:t>
      </w:r>
      <w:r>
        <w:rPr/>
        <w:t>address</w:t>
      </w:r>
      <w:r>
        <w:rPr>
          <w:spacing w:val="-13"/>
        </w:rPr>
        <w:t> </w:t>
      </w:r>
      <w:r>
        <w:rPr/>
        <w:t>these</w:t>
      </w:r>
      <w:r>
        <w:rPr>
          <w:spacing w:val="-15"/>
        </w:rPr>
        <w:t> </w:t>
      </w:r>
      <w:r>
        <w:rPr/>
        <w:t>gaps,</w:t>
      </w:r>
      <w:r>
        <w:rPr>
          <w:spacing w:val="-15"/>
        </w:rPr>
        <w:t> </w:t>
      </w:r>
      <w:r>
        <w:rPr/>
        <w:t>this</w:t>
      </w:r>
      <w:r>
        <w:rPr>
          <w:spacing w:val="-13"/>
        </w:rPr>
        <w:t> </w:t>
      </w:r>
      <w:r>
        <w:rPr/>
        <w:t>paper</w:t>
      </w:r>
      <w:r>
        <w:rPr>
          <w:spacing w:val="-10"/>
        </w:rPr>
        <w:t> </w:t>
      </w:r>
      <w:r>
        <w:rPr/>
        <w:t>advocates</w:t>
      </w:r>
      <w:r>
        <w:rPr>
          <w:spacing w:val="-13"/>
        </w:rPr>
        <w:t> </w:t>
      </w:r>
      <w:r>
        <w:rPr/>
        <w:t>for</w:t>
      </w:r>
      <w:r>
        <w:rPr>
          <w:spacing w:val="-14"/>
        </w:rPr>
        <w:t> </w:t>
      </w:r>
      <w:r>
        <w:rPr/>
        <w:t>pedagogical</w:t>
      </w:r>
      <w:r>
        <w:rPr>
          <w:spacing w:val="-15"/>
        </w:rPr>
        <w:t> </w:t>
      </w:r>
      <w:r>
        <w:rPr/>
        <w:t>reforms</w:t>
      </w:r>
      <w:r>
        <w:rPr>
          <w:spacing w:val="-13"/>
        </w:rPr>
        <w:t> </w:t>
      </w:r>
      <w:r>
        <w:rPr/>
        <w:t>rooted</w:t>
      </w:r>
      <w:r>
        <w:rPr>
          <w:spacing w:val="-15"/>
        </w:rPr>
        <w:t> </w:t>
      </w:r>
      <w:r>
        <w:rPr/>
        <w:t>in</w:t>
      </w:r>
      <w:r>
        <w:rPr>
          <w:spacing w:val="-10"/>
        </w:rPr>
        <w:t> </w:t>
      </w:r>
      <w:r>
        <w:rPr/>
        <w:t>culturally responsive teaching. It highlights the importance of integrating strategies that account for cultural variability in communication styles and providing explicit instruction on English</w:t>
      </w:r>
      <w:r>
        <w:rPr>
          <w:spacing w:val="-15"/>
        </w:rPr>
        <w:t> </w:t>
      </w:r>
      <w:r>
        <w:rPr/>
        <w:t>conversational</w:t>
      </w:r>
      <w:r>
        <w:rPr>
          <w:spacing w:val="-15"/>
        </w:rPr>
        <w:t> </w:t>
      </w:r>
      <w:r>
        <w:rPr/>
        <w:t>norms.</w:t>
      </w:r>
      <w:r>
        <w:rPr>
          <w:spacing w:val="-15"/>
        </w:rPr>
        <w:t> </w:t>
      </w:r>
      <w:r>
        <w:rPr/>
        <w:t>By</w:t>
      </w:r>
      <w:r>
        <w:rPr>
          <w:spacing w:val="-15"/>
        </w:rPr>
        <w:t> </w:t>
      </w:r>
      <w:r>
        <w:rPr/>
        <w:t>aligning</w:t>
      </w:r>
      <w:r>
        <w:rPr>
          <w:spacing w:val="-15"/>
        </w:rPr>
        <w:t> </w:t>
      </w:r>
      <w:r>
        <w:rPr/>
        <w:t>classroom</w:t>
      </w:r>
      <w:r>
        <w:rPr>
          <w:spacing w:val="-15"/>
        </w:rPr>
        <w:t> </w:t>
      </w:r>
      <w:r>
        <w:rPr/>
        <w:t>practices</w:t>
      </w:r>
      <w:r>
        <w:rPr>
          <w:spacing w:val="-15"/>
        </w:rPr>
        <w:t> </w:t>
      </w:r>
      <w:r>
        <w:rPr/>
        <w:t>with</w:t>
      </w:r>
      <w:r>
        <w:rPr>
          <w:spacing w:val="-15"/>
        </w:rPr>
        <w:t> </w:t>
      </w:r>
      <w:r>
        <w:rPr/>
        <w:t>the</w:t>
      </w:r>
      <w:r>
        <w:rPr>
          <w:spacing w:val="-15"/>
        </w:rPr>
        <w:t> </w:t>
      </w:r>
      <w:r>
        <w:rPr/>
        <w:t>diverse</w:t>
      </w:r>
      <w:r>
        <w:rPr>
          <w:spacing w:val="-15"/>
        </w:rPr>
        <w:t> </w:t>
      </w:r>
      <w:r>
        <w:rPr/>
        <w:t>cultural backgrounds</w:t>
      </w:r>
      <w:r>
        <w:rPr>
          <w:spacing w:val="-12"/>
        </w:rPr>
        <w:t> </w:t>
      </w:r>
      <w:r>
        <w:rPr/>
        <w:t>of</w:t>
      </w:r>
      <w:r>
        <w:rPr>
          <w:spacing w:val="-13"/>
        </w:rPr>
        <w:t> </w:t>
      </w:r>
      <w:r>
        <w:rPr/>
        <w:t>learners,</w:t>
      </w:r>
      <w:r>
        <w:rPr>
          <w:spacing w:val="-14"/>
        </w:rPr>
        <w:t> </w:t>
      </w:r>
      <w:r>
        <w:rPr/>
        <w:t>and</w:t>
      </w:r>
      <w:r>
        <w:rPr>
          <w:spacing w:val="-14"/>
        </w:rPr>
        <w:t> </w:t>
      </w:r>
      <w:r>
        <w:rPr/>
        <w:t>emphasizing</w:t>
      </w:r>
      <w:r>
        <w:rPr>
          <w:spacing w:val="-14"/>
        </w:rPr>
        <w:t> </w:t>
      </w:r>
      <w:r>
        <w:rPr/>
        <w:t>both</w:t>
      </w:r>
      <w:r>
        <w:rPr>
          <w:spacing w:val="-10"/>
        </w:rPr>
        <w:t> </w:t>
      </w:r>
      <w:r>
        <w:rPr/>
        <w:t>linguistic</w:t>
      </w:r>
      <w:r>
        <w:rPr>
          <w:spacing w:val="-15"/>
        </w:rPr>
        <w:t> </w:t>
      </w:r>
      <w:r>
        <w:rPr/>
        <w:t>and</w:t>
      </w:r>
      <w:r>
        <w:rPr>
          <w:spacing w:val="-10"/>
        </w:rPr>
        <w:t> </w:t>
      </w:r>
      <w:r>
        <w:rPr/>
        <w:t>intercultural</w:t>
      </w:r>
      <w:r>
        <w:rPr>
          <w:spacing w:val="-15"/>
        </w:rPr>
        <w:t> </w:t>
      </w:r>
      <w:r>
        <w:rPr/>
        <w:t>competence, teachers can enhance the quality of student-teacher interactions. The study concludes with practical recommendations aimed at refining instructional methodologies to enable learners to engage confidently in English discourse, fostering greater cross- cultural understanding and communicative efficacy in diverse learning environments.</w:t>
      </w:r>
    </w:p>
    <w:p>
      <w:pPr>
        <w:pStyle w:val="BodyText"/>
        <w:spacing w:after="0"/>
        <w:jc w:val="both"/>
        <w:sectPr>
          <w:pgSz w:w="11910" w:h="16840"/>
          <w:pgMar w:header="0" w:footer="1001" w:top="1380" w:bottom="1200" w:left="1700" w:right="1700"/>
        </w:sectPr>
      </w:pPr>
    </w:p>
    <w:p>
      <w:pPr>
        <w:pStyle w:val="Heading2"/>
        <w:spacing w:before="61"/>
      </w:pPr>
      <w:r>
        <w:rPr/>
        <w:t>Table</w:t>
      </w:r>
      <w:r>
        <w:rPr>
          <w:spacing w:val="-3"/>
        </w:rPr>
        <w:t> </w:t>
      </w:r>
      <w:r>
        <w:rPr/>
        <w:t>of </w:t>
      </w:r>
      <w:r>
        <w:rPr>
          <w:spacing w:val="-2"/>
        </w:rPr>
        <w:t>contents</w:t>
      </w:r>
    </w:p>
    <w:p>
      <w:pPr>
        <w:pStyle w:val="BodyText"/>
        <w:spacing w:before="3"/>
        <w:rPr>
          <w:b/>
        </w:rPr>
      </w:pPr>
    </w:p>
    <w:p>
      <w:pPr>
        <w:pStyle w:val="BodyText"/>
        <w:spacing w:line="275" w:lineRule="exact"/>
        <w:ind w:left="100"/>
      </w:pPr>
      <w:r>
        <w:rPr/>
        <w:t>Chapter</w:t>
      </w:r>
      <w:r>
        <w:rPr>
          <w:spacing w:val="-2"/>
        </w:rPr>
        <w:t> </w:t>
      </w:r>
      <w:r>
        <w:rPr/>
        <w:t>1</w:t>
      </w:r>
      <w:r>
        <w:rPr>
          <w:spacing w:val="56"/>
        </w:rPr>
        <w:t> </w:t>
      </w:r>
      <w:r>
        <w:rPr>
          <w:spacing w:val="-2"/>
        </w:rPr>
        <w:t>…………………………………………………………………</w:t>
      </w:r>
    </w:p>
    <w:p>
      <w:pPr>
        <w:pStyle w:val="BodyText"/>
        <w:spacing w:after="0" w:line="275" w:lineRule="exact"/>
        <w:sectPr>
          <w:pgSz w:w="11910" w:h="16840"/>
          <w:pgMar w:header="0" w:footer="1001" w:top="1380" w:bottom="1686" w:left="1700" w:right="1700"/>
        </w:sectPr>
      </w:pPr>
    </w:p>
    <w:sdt>
      <w:sdtPr>
        <w:docPartObj>
          <w:docPartGallery w:val="Table of Contents"/>
          <w:docPartUnique/>
        </w:docPartObj>
      </w:sdtPr>
      <w:sdtEndPr/>
      <w:sdtContent>
        <w:p>
          <w:pPr>
            <w:pStyle w:val="TOC1"/>
            <w:numPr>
              <w:ilvl w:val="1"/>
              <w:numId w:val="1"/>
            </w:numPr>
            <w:tabs>
              <w:tab w:pos="460" w:val="left" w:leader="none"/>
              <w:tab w:pos="7396" w:val="right" w:leader="dot"/>
            </w:tabs>
            <w:spacing w:line="275" w:lineRule="exact" w:before="0" w:after="0"/>
            <w:ind w:left="460" w:right="0" w:hanging="360"/>
            <w:jc w:val="left"/>
            <w:rPr>
              <w:rFonts w:ascii="Times New Roman"/>
            </w:rPr>
          </w:pPr>
          <w:hyperlink w:history="true" w:anchor="_TOC_250038">
            <w:r>
              <w:rPr>
                <w:rFonts w:ascii="Times New Roman"/>
                <w:spacing w:val="-2"/>
              </w:rPr>
              <w:t>introduction</w:t>
            </w:r>
            <w:r>
              <w:rPr>
                <w:rFonts w:ascii="Times New Roman"/>
              </w:rPr>
              <w:tab/>
            </w:r>
            <w:r>
              <w:rPr>
                <w:rFonts w:ascii="Times New Roman"/>
                <w:spacing w:val="-10"/>
              </w:rPr>
              <w:t>6</w:t>
            </w:r>
          </w:hyperlink>
        </w:p>
        <w:p>
          <w:pPr>
            <w:pStyle w:val="TOC1"/>
            <w:numPr>
              <w:ilvl w:val="1"/>
              <w:numId w:val="1"/>
            </w:numPr>
            <w:tabs>
              <w:tab w:pos="454" w:val="left" w:leader="none"/>
              <w:tab w:pos="7381" w:val="right" w:leader="dot"/>
            </w:tabs>
            <w:spacing w:line="240" w:lineRule="auto" w:before="0" w:after="0"/>
            <w:ind w:left="454" w:right="0" w:hanging="354"/>
            <w:jc w:val="left"/>
          </w:pPr>
          <w:hyperlink w:history="true" w:anchor="_TOC_250037">
            <w:r>
              <w:rPr/>
              <w:t>Effective</w:t>
            </w:r>
            <w:r>
              <w:rPr>
                <w:spacing w:val="-1"/>
              </w:rPr>
              <w:t> </w:t>
            </w:r>
            <w:r>
              <w:rPr>
                <w:spacing w:val="-2"/>
              </w:rPr>
              <w:t>communication</w:t>
            </w:r>
            <w:r>
              <w:rPr/>
              <w:tab/>
            </w:r>
            <w:r>
              <w:rPr>
                <w:rFonts w:ascii="Times New Roman"/>
                <w:spacing w:val="-10"/>
              </w:rPr>
              <w:t>7</w:t>
            </w:r>
          </w:hyperlink>
        </w:p>
        <w:p>
          <w:pPr>
            <w:pStyle w:val="TOC1"/>
            <w:numPr>
              <w:ilvl w:val="1"/>
              <w:numId w:val="1"/>
            </w:numPr>
            <w:tabs>
              <w:tab w:pos="454" w:val="left" w:leader="none"/>
              <w:tab w:pos="7370" w:val="right" w:leader="dot"/>
            </w:tabs>
            <w:spacing w:line="291" w:lineRule="exact" w:before="2" w:after="0"/>
            <w:ind w:left="454" w:right="0" w:hanging="354"/>
            <w:jc w:val="left"/>
          </w:pPr>
          <w:hyperlink w:history="true" w:anchor="_TOC_250036">
            <w:r>
              <w:rPr>
                <w:spacing w:val="-2"/>
              </w:rPr>
              <w:t>Significance</w:t>
            </w:r>
            <w:r>
              <w:rPr/>
              <w:tab/>
            </w:r>
            <w:r>
              <w:rPr>
                <w:spacing w:val="-10"/>
              </w:rPr>
              <w:t>8</w:t>
            </w:r>
          </w:hyperlink>
        </w:p>
        <w:p>
          <w:pPr>
            <w:pStyle w:val="TOC1"/>
            <w:numPr>
              <w:ilvl w:val="1"/>
              <w:numId w:val="1"/>
            </w:numPr>
            <w:tabs>
              <w:tab w:pos="454" w:val="left" w:leader="none"/>
              <w:tab w:pos="7418" w:val="right" w:leader="dot"/>
            </w:tabs>
            <w:spacing w:line="291" w:lineRule="exact" w:before="0" w:after="0"/>
            <w:ind w:left="454" w:right="0" w:hanging="354"/>
            <w:jc w:val="left"/>
          </w:pPr>
          <w:hyperlink w:history="true" w:anchor="_TOC_250035">
            <w:r>
              <w:rPr/>
              <w:t>Aims</w:t>
            </w:r>
            <w:r>
              <w:rPr>
                <w:spacing w:val="-2"/>
              </w:rPr>
              <w:t> </w:t>
            </w:r>
            <w:r>
              <w:rPr/>
              <w:t>and</w:t>
            </w:r>
            <w:r>
              <w:rPr>
                <w:spacing w:val="-3"/>
              </w:rPr>
              <w:t> </w:t>
            </w:r>
            <w:r>
              <w:rPr>
                <w:spacing w:val="-2"/>
              </w:rPr>
              <w:t>Objectives</w:t>
            </w:r>
            <w:r>
              <w:rPr/>
              <w:tab/>
            </w:r>
            <w:r>
              <w:rPr>
                <w:rFonts w:ascii="Times New Roman"/>
                <w:spacing w:val="-10"/>
              </w:rPr>
              <w:t>8</w:t>
            </w:r>
          </w:hyperlink>
        </w:p>
        <w:p>
          <w:pPr>
            <w:pStyle w:val="TOC1"/>
            <w:numPr>
              <w:ilvl w:val="1"/>
              <w:numId w:val="1"/>
            </w:numPr>
            <w:tabs>
              <w:tab w:pos="454" w:val="left" w:leader="none"/>
              <w:tab w:pos="7390" w:val="right" w:leader="dot"/>
            </w:tabs>
            <w:spacing w:line="240" w:lineRule="auto" w:before="2" w:after="0"/>
            <w:ind w:left="454" w:right="0" w:hanging="354"/>
            <w:jc w:val="left"/>
          </w:pPr>
          <w:hyperlink w:history="true" w:anchor="_TOC_250034">
            <w:r>
              <w:rPr/>
              <w:t>Research</w:t>
            </w:r>
            <w:r>
              <w:rPr>
                <w:spacing w:val="-3"/>
              </w:rPr>
              <w:t> </w:t>
            </w:r>
            <w:r>
              <w:rPr>
                <w:spacing w:val="-2"/>
              </w:rPr>
              <w:t>Problem</w:t>
            </w:r>
            <w:r>
              <w:rPr/>
              <w:tab/>
            </w:r>
            <w:r>
              <w:rPr>
                <w:spacing w:val="-10"/>
              </w:rPr>
              <w:t>8</w:t>
            </w:r>
          </w:hyperlink>
        </w:p>
        <w:p>
          <w:pPr>
            <w:pStyle w:val="TOC1"/>
            <w:numPr>
              <w:ilvl w:val="1"/>
              <w:numId w:val="1"/>
            </w:numPr>
            <w:tabs>
              <w:tab w:pos="454" w:val="left" w:leader="none"/>
              <w:tab w:pos="7390" w:val="right" w:leader="dot"/>
            </w:tabs>
            <w:spacing w:line="292" w:lineRule="exact" w:before="2" w:after="0"/>
            <w:ind w:left="454" w:right="0" w:hanging="354"/>
            <w:jc w:val="left"/>
          </w:pPr>
          <w:hyperlink w:history="true" w:anchor="_TOC_250033">
            <w:r>
              <w:rPr/>
              <w:t>Research</w:t>
            </w:r>
            <w:r>
              <w:rPr>
                <w:spacing w:val="-3"/>
              </w:rPr>
              <w:t> </w:t>
            </w:r>
            <w:r>
              <w:rPr>
                <w:spacing w:val="-2"/>
              </w:rPr>
              <w:t>Question</w:t>
            </w:r>
            <w:r>
              <w:rPr/>
              <w:tab/>
            </w:r>
            <w:r>
              <w:rPr>
                <w:spacing w:val="-10"/>
              </w:rPr>
              <w:t>9</w:t>
            </w:r>
          </w:hyperlink>
        </w:p>
        <w:p>
          <w:pPr>
            <w:pStyle w:val="TOC1"/>
            <w:numPr>
              <w:ilvl w:val="1"/>
              <w:numId w:val="1"/>
            </w:numPr>
            <w:tabs>
              <w:tab w:pos="454" w:val="left" w:leader="none"/>
              <w:tab w:pos="7425" w:val="right" w:leader="dot"/>
            </w:tabs>
            <w:spacing w:line="292" w:lineRule="exact" w:before="0" w:after="0"/>
            <w:ind w:left="454" w:right="0" w:hanging="354"/>
            <w:jc w:val="left"/>
          </w:pPr>
          <w:hyperlink w:history="true" w:anchor="_TOC_250032">
            <w:r>
              <w:rPr/>
              <w:t>Research</w:t>
            </w:r>
            <w:r>
              <w:rPr>
                <w:spacing w:val="-3"/>
              </w:rPr>
              <w:t> </w:t>
            </w:r>
            <w:r>
              <w:rPr>
                <w:spacing w:val="-2"/>
              </w:rPr>
              <w:t>Assumption</w:t>
            </w:r>
            <w:r>
              <w:rPr/>
              <w:tab/>
            </w:r>
            <w:r>
              <w:rPr>
                <w:spacing w:val="-10"/>
              </w:rPr>
              <w:t>9</w:t>
            </w:r>
          </w:hyperlink>
        </w:p>
        <w:p>
          <w:pPr>
            <w:pStyle w:val="TOC1"/>
            <w:spacing w:line="240" w:lineRule="auto" w:before="292"/>
            <w:ind w:left="100" w:firstLine="0"/>
            <w:rPr>
              <w:rFonts w:ascii="Times New Roman" w:hAnsi="Times New Roman"/>
            </w:rPr>
          </w:pPr>
          <w:hyperlink w:history="true" w:anchor="_TOC_250031">
            <w:r>
              <w:rPr/>
              <w:t>Chapter 2</w:t>
            </w:r>
            <w:r>
              <w:rPr>
                <w:spacing w:val="2"/>
              </w:rPr>
              <w:t> </w:t>
            </w:r>
            <w:r>
              <w:rPr>
                <w:rFonts w:ascii="Times New Roman" w:hAnsi="Times New Roman"/>
                <w:spacing w:val="-2"/>
              </w:rPr>
              <w:t>……………………………………………</w:t>
            </w:r>
          </w:hyperlink>
        </w:p>
        <w:p>
          <w:pPr>
            <w:pStyle w:val="TOC1"/>
            <w:numPr>
              <w:ilvl w:val="1"/>
              <w:numId w:val="2"/>
            </w:numPr>
            <w:tabs>
              <w:tab w:pos="454" w:val="left" w:leader="none"/>
              <w:tab w:pos="7463" w:val="right" w:leader="dot"/>
            </w:tabs>
            <w:spacing w:line="240" w:lineRule="auto" w:before="2" w:after="0"/>
            <w:ind w:left="454" w:right="0" w:hanging="354"/>
            <w:jc w:val="left"/>
          </w:pPr>
          <w:hyperlink w:history="true" w:anchor="_TOC_250030">
            <w:r>
              <w:rPr/>
              <w:t>Literature</w:t>
            </w:r>
            <w:r>
              <w:rPr>
                <w:spacing w:val="-4"/>
              </w:rPr>
              <w:t> </w:t>
            </w:r>
            <w:r>
              <w:rPr>
                <w:spacing w:val="-2"/>
              </w:rPr>
              <w:t>Review</w:t>
            </w:r>
            <w:r>
              <w:rPr/>
              <w:tab/>
            </w:r>
            <w:r>
              <w:rPr>
                <w:spacing w:val="-5"/>
              </w:rPr>
              <w:t>10</w:t>
            </w:r>
          </w:hyperlink>
        </w:p>
        <w:p>
          <w:pPr>
            <w:pStyle w:val="TOC1"/>
            <w:numPr>
              <w:ilvl w:val="1"/>
              <w:numId w:val="2"/>
            </w:numPr>
            <w:tabs>
              <w:tab w:pos="460" w:val="left" w:leader="none"/>
              <w:tab w:pos="7428" w:val="right" w:leader="dot"/>
            </w:tabs>
            <w:spacing w:line="276" w:lineRule="exact" w:before="2" w:after="0"/>
            <w:ind w:left="460" w:right="0" w:hanging="360"/>
            <w:jc w:val="left"/>
            <w:rPr>
              <w:rFonts w:ascii="Times New Roman"/>
            </w:rPr>
          </w:pPr>
          <w:hyperlink w:history="true" w:anchor="_TOC_250029">
            <w:r>
              <w:rPr>
                <w:rFonts w:ascii="Times New Roman"/>
              </w:rPr>
              <w:t>Discourse</w:t>
            </w:r>
            <w:r>
              <w:rPr>
                <w:rFonts w:ascii="Times New Roman"/>
                <w:spacing w:val="-5"/>
              </w:rPr>
              <w:t> </w:t>
            </w:r>
            <w:r>
              <w:rPr>
                <w:rFonts w:ascii="Times New Roman"/>
              </w:rPr>
              <w:t>analysis</w:t>
            </w:r>
            <w:r>
              <w:rPr>
                <w:rFonts w:ascii="Times New Roman"/>
                <w:spacing w:val="-2"/>
              </w:rPr>
              <w:t> </w:t>
            </w:r>
            <w:r>
              <w:rPr>
                <w:rFonts w:ascii="Times New Roman"/>
              </w:rPr>
              <w:t>and</w:t>
            </w:r>
            <w:r>
              <w:rPr>
                <w:rFonts w:ascii="Times New Roman"/>
                <w:spacing w:val="-3"/>
              </w:rPr>
              <w:t> </w:t>
            </w:r>
            <w:r>
              <w:rPr>
                <w:rFonts w:ascii="Times New Roman"/>
              </w:rPr>
              <w:t>turn</w:t>
            </w:r>
            <w:r>
              <w:rPr>
                <w:rFonts w:ascii="Times New Roman"/>
                <w:spacing w:val="1"/>
              </w:rPr>
              <w:t> </w:t>
            </w:r>
            <w:r>
              <w:rPr>
                <w:rFonts w:ascii="Times New Roman"/>
                <w:spacing w:val="-2"/>
              </w:rPr>
              <w:t>taking</w:t>
            </w:r>
            <w:r>
              <w:rPr>
                <w:rFonts w:ascii="Times New Roman"/>
              </w:rPr>
              <w:tab/>
            </w:r>
            <w:r>
              <w:rPr>
                <w:rFonts w:ascii="Times New Roman"/>
                <w:spacing w:val="-5"/>
              </w:rPr>
              <w:t>10</w:t>
            </w:r>
          </w:hyperlink>
        </w:p>
        <w:p>
          <w:pPr>
            <w:pStyle w:val="TOC1"/>
            <w:numPr>
              <w:ilvl w:val="1"/>
              <w:numId w:val="2"/>
            </w:numPr>
            <w:tabs>
              <w:tab w:pos="454" w:val="left" w:leader="none"/>
              <w:tab w:pos="7423" w:val="right" w:leader="dot"/>
            </w:tabs>
            <w:spacing w:line="291" w:lineRule="exact" w:before="0" w:after="0"/>
            <w:ind w:left="454" w:right="0" w:hanging="354"/>
            <w:jc w:val="left"/>
          </w:pPr>
          <w:hyperlink w:history="true" w:anchor="_TOC_250028">
            <w:r>
              <w:rPr/>
              <w:t>Turn</w:t>
            </w:r>
            <w:r>
              <w:rPr>
                <w:spacing w:val="-4"/>
              </w:rPr>
              <w:t> </w:t>
            </w:r>
            <w:r>
              <w:rPr>
                <w:spacing w:val="-2"/>
              </w:rPr>
              <w:t>Taking</w:t>
            </w:r>
            <w:r>
              <w:rPr/>
              <w:tab/>
            </w:r>
            <w:r>
              <w:rPr>
                <w:spacing w:val="-5"/>
              </w:rPr>
              <w:t>11</w:t>
            </w:r>
          </w:hyperlink>
        </w:p>
        <w:p>
          <w:pPr>
            <w:pStyle w:val="TOC1"/>
            <w:numPr>
              <w:ilvl w:val="1"/>
              <w:numId w:val="2"/>
            </w:numPr>
            <w:tabs>
              <w:tab w:pos="454" w:val="left" w:leader="none"/>
              <w:tab w:pos="7468" w:val="right" w:leader="dot"/>
            </w:tabs>
            <w:spacing w:line="292" w:lineRule="exact" w:before="0" w:after="0"/>
            <w:ind w:left="454" w:right="0" w:hanging="354"/>
            <w:jc w:val="left"/>
          </w:pPr>
          <w:hyperlink w:history="true" w:anchor="_TOC_250027">
            <w:r>
              <w:rPr/>
              <w:t>Turn-Taking</w:t>
            </w:r>
            <w:r>
              <w:rPr>
                <w:spacing w:val="-2"/>
              </w:rPr>
              <w:t> </w:t>
            </w:r>
            <w:r>
              <w:rPr/>
              <w:t>and</w:t>
            </w:r>
            <w:r>
              <w:rPr>
                <w:spacing w:val="-4"/>
              </w:rPr>
              <w:t> </w:t>
            </w:r>
            <w:r>
              <w:rPr/>
              <w:t>Its</w:t>
            </w:r>
            <w:r>
              <w:rPr>
                <w:spacing w:val="-3"/>
              </w:rPr>
              <w:t> </w:t>
            </w:r>
            <w:r>
              <w:rPr/>
              <w:t>Types</w:t>
            </w:r>
            <w:r>
              <w:rPr>
                <w:spacing w:val="-2"/>
              </w:rPr>
              <w:t> </w:t>
            </w:r>
            <w:r>
              <w:rPr/>
              <w:t>in</w:t>
            </w:r>
            <w:r>
              <w:rPr>
                <w:spacing w:val="-4"/>
              </w:rPr>
              <w:t> </w:t>
            </w:r>
            <w:r>
              <w:rPr>
                <w:spacing w:val="-5"/>
              </w:rPr>
              <w:t>EFL</w:t>
            </w:r>
            <w:r>
              <w:rPr/>
              <w:tab/>
            </w:r>
            <w:r>
              <w:rPr>
                <w:spacing w:val="-5"/>
              </w:rPr>
              <w:t>12</w:t>
            </w:r>
          </w:hyperlink>
        </w:p>
        <w:p>
          <w:pPr>
            <w:pStyle w:val="TOC1"/>
            <w:numPr>
              <w:ilvl w:val="1"/>
              <w:numId w:val="2"/>
            </w:numPr>
            <w:tabs>
              <w:tab w:pos="454" w:val="left" w:leader="none"/>
              <w:tab w:pos="7418" w:val="right" w:leader="dot"/>
            </w:tabs>
            <w:spacing w:line="240" w:lineRule="auto" w:before="2" w:after="0"/>
            <w:ind w:left="454" w:right="0" w:hanging="354"/>
            <w:jc w:val="left"/>
          </w:pPr>
          <w:hyperlink w:history="true" w:anchor="_TOC_250026">
            <w:r>
              <w:rPr/>
              <w:t>Types</w:t>
            </w:r>
            <w:r>
              <w:rPr>
                <w:spacing w:val="-3"/>
              </w:rPr>
              <w:t> </w:t>
            </w:r>
            <w:r>
              <w:rPr/>
              <w:t>of</w:t>
            </w:r>
            <w:r>
              <w:rPr>
                <w:spacing w:val="-2"/>
              </w:rPr>
              <w:t> </w:t>
            </w:r>
            <w:r>
              <w:rPr/>
              <w:t>Turn-</w:t>
            </w:r>
            <w:r>
              <w:rPr>
                <w:spacing w:val="-2"/>
              </w:rPr>
              <w:t>Taking</w:t>
            </w:r>
            <w:r>
              <w:rPr/>
              <w:tab/>
            </w:r>
            <w:r>
              <w:rPr>
                <w:spacing w:val="-5"/>
              </w:rPr>
              <w:t>12</w:t>
            </w:r>
          </w:hyperlink>
        </w:p>
        <w:p>
          <w:pPr>
            <w:pStyle w:val="TOC1"/>
            <w:numPr>
              <w:ilvl w:val="1"/>
              <w:numId w:val="2"/>
            </w:numPr>
            <w:tabs>
              <w:tab w:pos="454" w:val="left" w:leader="none"/>
              <w:tab w:pos="7403" w:val="right" w:leader="dot"/>
            </w:tabs>
            <w:spacing w:line="291" w:lineRule="exact" w:before="2" w:after="0"/>
            <w:ind w:left="454" w:right="0" w:hanging="354"/>
            <w:jc w:val="left"/>
          </w:pPr>
          <w:hyperlink w:history="true" w:anchor="_TOC_250025">
            <w:r>
              <w:rPr/>
              <w:t>Example</w:t>
            </w:r>
            <w:r>
              <w:rPr>
                <w:spacing w:val="-5"/>
              </w:rPr>
              <w:t> </w:t>
            </w:r>
            <w:r>
              <w:rPr/>
              <w:t>of</w:t>
            </w:r>
            <w:r>
              <w:rPr>
                <w:spacing w:val="-3"/>
              </w:rPr>
              <w:t> </w:t>
            </w:r>
            <w:r>
              <w:rPr/>
              <w:t>teachers</w:t>
            </w:r>
            <w:r>
              <w:rPr>
                <w:spacing w:val="-4"/>
              </w:rPr>
              <w:t> </w:t>
            </w:r>
            <w:r>
              <w:rPr/>
              <w:t>students</w:t>
            </w:r>
            <w:r>
              <w:rPr>
                <w:spacing w:val="-3"/>
              </w:rPr>
              <w:t> </w:t>
            </w:r>
            <w:r>
              <w:rPr>
                <w:spacing w:val="-2"/>
              </w:rPr>
              <w:t>interaction</w:t>
            </w:r>
            <w:r>
              <w:rPr/>
              <w:tab/>
            </w:r>
            <w:r>
              <w:rPr>
                <w:spacing w:val="-5"/>
              </w:rPr>
              <w:t>12</w:t>
            </w:r>
          </w:hyperlink>
        </w:p>
        <w:p>
          <w:pPr>
            <w:pStyle w:val="TOC1"/>
            <w:numPr>
              <w:ilvl w:val="1"/>
              <w:numId w:val="2"/>
            </w:numPr>
            <w:tabs>
              <w:tab w:pos="454" w:val="left" w:leader="none"/>
              <w:tab w:pos="7423" w:val="right" w:leader="dot"/>
            </w:tabs>
            <w:spacing w:line="291" w:lineRule="exact" w:before="0" w:after="0"/>
            <w:ind w:left="454" w:right="0" w:hanging="354"/>
            <w:jc w:val="left"/>
          </w:pPr>
          <w:hyperlink w:history="true" w:anchor="_TOC_250024">
            <w:r>
              <w:rPr/>
              <w:t>Overlapping</w:t>
            </w:r>
            <w:r>
              <w:rPr>
                <w:spacing w:val="-6"/>
              </w:rPr>
              <w:t> </w:t>
            </w:r>
            <w:r>
              <w:rPr/>
              <w:t>Turn-</w:t>
            </w:r>
            <w:r>
              <w:rPr>
                <w:spacing w:val="-2"/>
              </w:rPr>
              <w:t>Taking</w:t>
            </w:r>
            <w:r>
              <w:rPr/>
              <w:tab/>
            </w:r>
            <w:r>
              <w:rPr>
                <w:spacing w:val="-5"/>
              </w:rPr>
              <w:t>13</w:t>
            </w:r>
          </w:hyperlink>
        </w:p>
        <w:p>
          <w:pPr>
            <w:pStyle w:val="TOC1"/>
            <w:numPr>
              <w:ilvl w:val="1"/>
              <w:numId w:val="2"/>
            </w:numPr>
            <w:tabs>
              <w:tab w:pos="454" w:val="left" w:leader="none"/>
              <w:tab w:pos="7453" w:val="right" w:leader="dot"/>
            </w:tabs>
            <w:spacing w:line="291" w:lineRule="exact" w:before="2" w:after="0"/>
            <w:ind w:left="454" w:right="0" w:hanging="354"/>
            <w:jc w:val="left"/>
          </w:pPr>
          <w:hyperlink w:history="true" w:anchor="_TOC_250023">
            <w:r>
              <w:rPr/>
              <w:t>Holds</w:t>
            </w:r>
            <w:r>
              <w:rPr>
                <w:spacing w:val="-3"/>
              </w:rPr>
              <w:t> </w:t>
            </w:r>
            <w:r>
              <w:rPr/>
              <w:t>and</w:t>
            </w:r>
            <w:r>
              <w:rPr>
                <w:spacing w:val="-4"/>
              </w:rPr>
              <w:t> </w:t>
            </w:r>
            <w:r>
              <w:rPr/>
              <w:t>Pauses</w:t>
            </w:r>
            <w:r>
              <w:rPr>
                <w:spacing w:val="-3"/>
              </w:rPr>
              <w:t> </w:t>
            </w:r>
            <w:r>
              <w:rPr/>
              <w:t>in</w:t>
            </w:r>
            <w:r>
              <w:rPr>
                <w:spacing w:val="-4"/>
              </w:rPr>
              <w:t> </w:t>
            </w:r>
            <w:r>
              <w:rPr/>
              <w:t>Turn-</w:t>
            </w:r>
            <w:r>
              <w:rPr>
                <w:spacing w:val="-2"/>
              </w:rPr>
              <w:t>Taking</w:t>
            </w:r>
            <w:r>
              <w:rPr/>
              <w:tab/>
            </w:r>
            <w:r>
              <w:rPr>
                <w:spacing w:val="-5"/>
              </w:rPr>
              <w:t>14</w:t>
            </w:r>
          </w:hyperlink>
        </w:p>
        <w:p>
          <w:pPr>
            <w:pStyle w:val="TOC1"/>
            <w:numPr>
              <w:ilvl w:val="1"/>
              <w:numId w:val="2"/>
            </w:numPr>
            <w:tabs>
              <w:tab w:pos="454" w:val="left" w:leader="none"/>
              <w:tab w:pos="7438" w:val="right" w:leader="dot"/>
            </w:tabs>
            <w:spacing w:line="291" w:lineRule="exact" w:before="0" w:after="0"/>
            <w:ind w:left="454" w:right="0" w:hanging="354"/>
            <w:jc w:val="left"/>
          </w:pPr>
          <w:hyperlink w:history="true" w:anchor="_TOC_250022">
            <w:r>
              <w:rPr/>
              <w:t>Turn-Taking</w:t>
            </w:r>
            <w:r>
              <w:rPr>
                <w:spacing w:val="-3"/>
              </w:rPr>
              <w:t> </w:t>
            </w:r>
            <w:r>
              <w:rPr/>
              <w:t>Rules</w:t>
            </w:r>
            <w:r>
              <w:rPr>
                <w:spacing w:val="-4"/>
              </w:rPr>
              <w:t> </w:t>
            </w:r>
            <w:r>
              <w:rPr/>
              <w:t>in</w:t>
            </w:r>
            <w:r>
              <w:rPr>
                <w:spacing w:val="-2"/>
              </w:rPr>
              <w:t> </w:t>
            </w:r>
            <w:r>
              <w:rPr>
                <w:spacing w:val="-5"/>
              </w:rPr>
              <w:t>EFL</w:t>
            </w:r>
            <w:r>
              <w:rPr/>
              <w:tab/>
            </w:r>
            <w:r>
              <w:rPr>
                <w:spacing w:val="-5"/>
              </w:rPr>
              <w:t>14</w:t>
            </w:r>
          </w:hyperlink>
        </w:p>
        <w:p>
          <w:pPr>
            <w:pStyle w:val="TOC1"/>
            <w:numPr>
              <w:ilvl w:val="1"/>
              <w:numId w:val="2"/>
            </w:numPr>
            <w:tabs>
              <w:tab w:pos="572" w:val="left" w:leader="none"/>
              <w:tab w:pos="7473" w:val="right" w:leader="dot"/>
            </w:tabs>
            <w:spacing w:line="291" w:lineRule="exact" w:before="2" w:after="0"/>
            <w:ind w:left="572" w:right="0" w:hanging="472"/>
            <w:jc w:val="left"/>
          </w:pPr>
          <w:hyperlink w:history="true" w:anchor="_TOC_250021">
            <w:r>
              <w:rPr/>
              <w:t>Turn-Taking</w:t>
            </w:r>
            <w:r>
              <w:rPr>
                <w:spacing w:val="-3"/>
              </w:rPr>
              <w:t> </w:t>
            </w:r>
            <w:r>
              <w:rPr/>
              <w:t>Mechanisms</w:t>
            </w:r>
            <w:r>
              <w:rPr>
                <w:spacing w:val="-4"/>
              </w:rPr>
              <w:t> </w:t>
            </w:r>
            <w:r>
              <w:rPr/>
              <w:t>in</w:t>
            </w:r>
            <w:r>
              <w:rPr>
                <w:spacing w:val="-6"/>
              </w:rPr>
              <w:t> </w:t>
            </w:r>
            <w:r>
              <w:rPr/>
              <w:t>Classroom</w:t>
            </w:r>
            <w:r>
              <w:rPr>
                <w:spacing w:val="-6"/>
              </w:rPr>
              <w:t> </w:t>
            </w:r>
            <w:r>
              <w:rPr>
                <w:spacing w:val="-2"/>
              </w:rPr>
              <w:t>Interactions</w:t>
            </w:r>
            <w:r>
              <w:rPr/>
              <w:tab/>
            </w:r>
            <w:r>
              <w:rPr>
                <w:spacing w:val="-5"/>
              </w:rPr>
              <w:t>15</w:t>
            </w:r>
          </w:hyperlink>
        </w:p>
        <w:p>
          <w:pPr>
            <w:pStyle w:val="TOC1"/>
            <w:numPr>
              <w:ilvl w:val="1"/>
              <w:numId w:val="2"/>
            </w:numPr>
            <w:tabs>
              <w:tab w:pos="572" w:val="left" w:leader="none"/>
              <w:tab w:pos="7458" w:val="right" w:leader="dot"/>
            </w:tabs>
            <w:spacing w:line="291" w:lineRule="exact" w:before="0" w:after="0"/>
            <w:ind w:left="572" w:right="0" w:hanging="472"/>
            <w:jc w:val="left"/>
          </w:pPr>
          <w:hyperlink w:history="true" w:anchor="_TOC_250020">
            <w:r>
              <w:rPr/>
              <w:t>Teacher</w:t>
            </w:r>
            <w:r>
              <w:rPr>
                <w:spacing w:val="1"/>
              </w:rPr>
              <w:t> </w:t>
            </w:r>
            <w:r>
              <w:rPr>
                <w:spacing w:val="-2"/>
              </w:rPr>
              <w:t>Initiation</w:t>
            </w:r>
            <w:r>
              <w:rPr/>
              <w:tab/>
            </w:r>
            <w:r>
              <w:rPr>
                <w:spacing w:val="-5"/>
              </w:rPr>
              <w:t>15</w:t>
            </w:r>
          </w:hyperlink>
        </w:p>
        <w:p>
          <w:pPr>
            <w:pStyle w:val="TOC1"/>
            <w:numPr>
              <w:ilvl w:val="1"/>
              <w:numId w:val="2"/>
            </w:numPr>
            <w:tabs>
              <w:tab w:pos="572" w:val="left" w:leader="none"/>
              <w:tab w:pos="7468" w:val="right" w:leader="dot"/>
            </w:tabs>
            <w:spacing w:line="240" w:lineRule="auto" w:before="2" w:after="0"/>
            <w:ind w:left="572" w:right="0" w:hanging="472"/>
            <w:jc w:val="left"/>
          </w:pPr>
          <w:hyperlink w:history="true" w:anchor="_TOC_250019">
            <w:r>
              <w:rPr/>
              <w:t>Overlaps</w:t>
            </w:r>
            <w:r>
              <w:rPr>
                <w:spacing w:val="-2"/>
              </w:rPr>
              <w:t> </w:t>
            </w:r>
            <w:r>
              <w:rPr/>
              <w:t>and</w:t>
            </w:r>
            <w:r>
              <w:rPr>
                <w:spacing w:val="-3"/>
              </w:rPr>
              <w:t> </w:t>
            </w:r>
            <w:r>
              <w:rPr>
                <w:spacing w:val="-2"/>
              </w:rPr>
              <w:t>Interruptions</w:t>
            </w:r>
            <w:r>
              <w:rPr/>
              <w:tab/>
            </w:r>
            <w:r>
              <w:rPr>
                <w:spacing w:val="-5"/>
              </w:rPr>
              <w:t>16</w:t>
            </w:r>
          </w:hyperlink>
        </w:p>
        <w:p>
          <w:pPr>
            <w:pStyle w:val="TOC1"/>
            <w:numPr>
              <w:ilvl w:val="1"/>
              <w:numId w:val="2"/>
            </w:numPr>
            <w:tabs>
              <w:tab w:pos="572" w:val="left" w:leader="none"/>
              <w:tab w:pos="7438" w:val="right" w:leader="dot"/>
            </w:tabs>
            <w:spacing w:line="291" w:lineRule="exact" w:before="2" w:after="0"/>
            <w:ind w:left="572" w:right="0" w:hanging="472"/>
            <w:jc w:val="left"/>
          </w:pPr>
          <w:hyperlink w:history="true" w:anchor="_TOC_250018">
            <w:r>
              <w:rPr/>
              <w:t>Gaps</w:t>
            </w:r>
            <w:r>
              <w:rPr>
                <w:spacing w:val="-1"/>
              </w:rPr>
              <w:t> </w:t>
            </w:r>
            <w:r>
              <w:rPr/>
              <w:t>and</w:t>
            </w:r>
            <w:r>
              <w:rPr>
                <w:spacing w:val="-2"/>
              </w:rPr>
              <w:t> Pauses</w:t>
            </w:r>
            <w:r>
              <w:rPr/>
              <w:tab/>
            </w:r>
            <w:r>
              <w:rPr>
                <w:spacing w:val="-5"/>
              </w:rPr>
              <w:t>16</w:t>
            </w:r>
          </w:hyperlink>
        </w:p>
        <w:p>
          <w:pPr>
            <w:pStyle w:val="TOC1"/>
            <w:numPr>
              <w:ilvl w:val="1"/>
              <w:numId w:val="2"/>
            </w:numPr>
            <w:tabs>
              <w:tab w:pos="572" w:val="left" w:leader="none"/>
              <w:tab w:pos="7433" w:val="right" w:leader="dot"/>
            </w:tabs>
            <w:spacing w:line="291" w:lineRule="exact" w:before="0" w:after="0"/>
            <w:ind w:left="572" w:right="0" w:hanging="472"/>
            <w:jc w:val="left"/>
          </w:pPr>
          <w:hyperlink w:history="true" w:anchor="_TOC_250017">
            <w:r>
              <w:rPr>
                <w:spacing w:val="-2"/>
              </w:rPr>
              <w:t>Closings</w:t>
            </w:r>
            <w:r>
              <w:rPr/>
              <w:tab/>
            </w:r>
            <w:r>
              <w:rPr>
                <w:spacing w:val="-5"/>
              </w:rPr>
              <w:t>16</w:t>
            </w:r>
          </w:hyperlink>
        </w:p>
        <w:p>
          <w:pPr>
            <w:pStyle w:val="TOC1"/>
            <w:spacing w:line="240" w:lineRule="auto" w:before="293"/>
            <w:ind w:left="100" w:firstLine="0"/>
          </w:pPr>
          <w:hyperlink w:history="true" w:anchor="_TOC_250016">
            <w:r>
              <w:rPr/>
              <w:t>Chapter</w:t>
            </w:r>
            <w:r>
              <w:rPr>
                <w:spacing w:val="-5"/>
              </w:rPr>
              <w:t> </w:t>
            </w:r>
            <w:r>
              <w:rPr>
                <w:spacing w:val="-10"/>
              </w:rPr>
              <w:t>3</w:t>
            </w:r>
          </w:hyperlink>
        </w:p>
        <w:p>
          <w:pPr>
            <w:pStyle w:val="TOC1"/>
            <w:numPr>
              <w:ilvl w:val="1"/>
              <w:numId w:val="3"/>
            </w:numPr>
            <w:tabs>
              <w:tab w:pos="454" w:val="left" w:leader="none"/>
              <w:tab w:pos="7513" w:val="right" w:leader="dot"/>
            </w:tabs>
            <w:spacing w:line="240" w:lineRule="auto" w:before="2" w:after="0"/>
            <w:ind w:left="454" w:right="0" w:hanging="354"/>
            <w:jc w:val="left"/>
            <w:rPr>
              <w:rFonts w:ascii="Times New Roman"/>
            </w:rPr>
          </w:pPr>
          <w:hyperlink w:history="true" w:anchor="_TOC_250015">
            <w:r>
              <w:rPr/>
              <w:t>Research</w:t>
            </w:r>
            <w:r>
              <w:rPr>
                <w:spacing w:val="-3"/>
              </w:rPr>
              <w:t> </w:t>
            </w:r>
            <w:r>
              <w:rPr>
                <w:spacing w:val="-2"/>
              </w:rPr>
              <w:t>Methodology</w:t>
            </w:r>
            <w:r>
              <w:rPr/>
              <w:tab/>
            </w:r>
            <w:r>
              <w:rPr>
                <w:rFonts w:ascii="Times New Roman"/>
                <w:spacing w:val="-5"/>
              </w:rPr>
              <w:t>17</w:t>
            </w:r>
          </w:hyperlink>
        </w:p>
        <w:p>
          <w:pPr>
            <w:pStyle w:val="TOC1"/>
            <w:numPr>
              <w:ilvl w:val="1"/>
              <w:numId w:val="3"/>
            </w:numPr>
            <w:tabs>
              <w:tab w:pos="454" w:val="left" w:leader="none"/>
              <w:tab w:pos="7523" w:val="right" w:leader="dot"/>
            </w:tabs>
            <w:spacing w:line="291" w:lineRule="exact" w:before="2" w:after="0"/>
            <w:ind w:left="454" w:right="0" w:hanging="354"/>
            <w:jc w:val="left"/>
          </w:pPr>
          <w:hyperlink w:history="true" w:anchor="_TOC_250014">
            <w:r>
              <w:rPr/>
              <w:t>Research</w:t>
            </w:r>
            <w:r>
              <w:rPr>
                <w:spacing w:val="-3"/>
              </w:rPr>
              <w:t> </w:t>
            </w:r>
            <w:r>
              <w:rPr>
                <w:spacing w:val="-2"/>
              </w:rPr>
              <w:t>Design</w:t>
            </w:r>
            <w:r>
              <w:rPr/>
              <w:tab/>
            </w:r>
            <w:r>
              <w:rPr>
                <w:spacing w:val="-5"/>
              </w:rPr>
              <w:t>17</w:t>
            </w:r>
          </w:hyperlink>
        </w:p>
        <w:p>
          <w:pPr>
            <w:pStyle w:val="TOC1"/>
            <w:numPr>
              <w:ilvl w:val="1"/>
              <w:numId w:val="3"/>
            </w:numPr>
            <w:tabs>
              <w:tab w:pos="454" w:val="left" w:leader="none"/>
              <w:tab w:pos="7363" w:val="right" w:leader="dot"/>
            </w:tabs>
            <w:spacing w:line="291" w:lineRule="exact" w:before="0" w:after="0"/>
            <w:ind w:left="454" w:right="0" w:hanging="354"/>
            <w:jc w:val="left"/>
          </w:pPr>
          <w:hyperlink w:history="true" w:anchor="_TOC_250013">
            <w:r>
              <w:rPr/>
              <w:t>Ethical</w:t>
            </w:r>
            <w:r>
              <w:rPr>
                <w:spacing w:val="-4"/>
              </w:rPr>
              <w:t> </w:t>
            </w:r>
            <w:r>
              <w:rPr>
                <w:spacing w:val="-2"/>
              </w:rPr>
              <w:t>Considerations</w:t>
            </w:r>
            <w:r>
              <w:rPr/>
              <w:tab/>
            </w:r>
            <w:r>
              <w:rPr>
                <w:spacing w:val="-5"/>
              </w:rPr>
              <w:t>17</w:t>
            </w:r>
          </w:hyperlink>
        </w:p>
        <w:p>
          <w:pPr>
            <w:pStyle w:val="TOC1"/>
            <w:numPr>
              <w:ilvl w:val="1"/>
              <w:numId w:val="3"/>
            </w:numPr>
            <w:tabs>
              <w:tab w:pos="454" w:val="left" w:leader="none"/>
              <w:tab w:pos="7353" w:val="right" w:leader="dot"/>
            </w:tabs>
            <w:spacing w:line="291" w:lineRule="exact" w:before="2" w:after="0"/>
            <w:ind w:left="454" w:right="0" w:hanging="354"/>
            <w:jc w:val="left"/>
          </w:pPr>
          <w:hyperlink w:history="true" w:anchor="_TOC_250012">
            <w:r>
              <w:rPr/>
              <w:t>Data</w:t>
            </w:r>
            <w:r>
              <w:rPr>
                <w:spacing w:val="1"/>
              </w:rPr>
              <w:t> </w:t>
            </w:r>
            <w:r>
              <w:rPr>
                <w:spacing w:val="-2"/>
              </w:rPr>
              <w:t>Collection</w:t>
            </w:r>
            <w:r>
              <w:rPr/>
              <w:tab/>
            </w:r>
            <w:r>
              <w:rPr>
                <w:spacing w:val="-5"/>
              </w:rPr>
              <w:t>17</w:t>
            </w:r>
          </w:hyperlink>
        </w:p>
        <w:p>
          <w:pPr>
            <w:pStyle w:val="TOC1"/>
            <w:numPr>
              <w:ilvl w:val="2"/>
              <w:numId w:val="3"/>
            </w:numPr>
            <w:tabs>
              <w:tab w:pos="633" w:val="left" w:leader="none"/>
              <w:tab w:pos="7348" w:val="right" w:leader="dot"/>
            </w:tabs>
            <w:spacing w:line="291" w:lineRule="exact" w:before="0" w:after="0"/>
            <w:ind w:left="633" w:right="0" w:hanging="533"/>
            <w:jc w:val="left"/>
            <w:rPr>
              <w:rFonts w:ascii="Times New Roman"/>
            </w:rPr>
          </w:pPr>
          <w:hyperlink w:history="true" w:anchor="_TOC_250011">
            <w:r>
              <w:rPr/>
              <w:t>Classroom</w:t>
            </w:r>
            <w:r>
              <w:rPr>
                <w:spacing w:val="-4"/>
              </w:rPr>
              <w:t> </w:t>
            </w:r>
            <w:r>
              <w:rPr>
                <w:spacing w:val="-2"/>
              </w:rPr>
              <w:t>Recordings</w:t>
            </w:r>
            <w:r>
              <w:rPr/>
              <w:tab/>
            </w:r>
            <w:r>
              <w:rPr>
                <w:rFonts w:ascii="Times New Roman"/>
                <w:spacing w:val="-5"/>
              </w:rPr>
              <w:t>17</w:t>
            </w:r>
          </w:hyperlink>
        </w:p>
        <w:p>
          <w:pPr>
            <w:pStyle w:val="TOC1"/>
            <w:numPr>
              <w:ilvl w:val="2"/>
              <w:numId w:val="3"/>
            </w:numPr>
            <w:tabs>
              <w:tab w:pos="633" w:val="left" w:leader="none"/>
              <w:tab w:pos="7318" w:val="right" w:leader="dot"/>
            </w:tabs>
            <w:spacing w:line="240" w:lineRule="auto" w:before="3" w:after="0"/>
            <w:ind w:left="633" w:right="0" w:hanging="533"/>
            <w:jc w:val="left"/>
          </w:pPr>
          <w:hyperlink w:history="true" w:anchor="_TOC_250010">
            <w:r>
              <w:rPr/>
              <w:t>Teacher</w:t>
            </w:r>
            <w:r>
              <w:rPr>
                <w:spacing w:val="55"/>
              </w:rPr>
              <w:t> </w:t>
            </w:r>
            <w:r>
              <w:rPr>
                <w:spacing w:val="-2"/>
              </w:rPr>
              <w:t>Questions</w:t>
            </w:r>
            <w:r>
              <w:rPr/>
              <w:tab/>
            </w:r>
            <w:r>
              <w:rPr>
                <w:spacing w:val="-5"/>
              </w:rPr>
              <w:t>17</w:t>
            </w:r>
          </w:hyperlink>
        </w:p>
        <w:p>
          <w:pPr>
            <w:pStyle w:val="TOC1"/>
            <w:spacing w:line="240" w:lineRule="auto" w:before="292"/>
            <w:ind w:left="100" w:firstLine="0"/>
          </w:pPr>
          <w:hyperlink w:history="true" w:anchor="_TOC_250009">
            <w:r>
              <w:rPr/>
              <w:t>Chapter</w:t>
            </w:r>
            <w:r>
              <w:rPr>
                <w:spacing w:val="-5"/>
              </w:rPr>
              <w:t> </w:t>
            </w:r>
            <w:r>
              <w:rPr>
                <w:spacing w:val="-10"/>
              </w:rPr>
              <w:t>4</w:t>
            </w:r>
          </w:hyperlink>
        </w:p>
        <w:p>
          <w:pPr>
            <w:pStyle w:val="TOC1"/>
            <w:numPr>
              <w:ilvl w:val="1"/>
              <w:numId w:val="4"/>
            </w:numPr>
            <w:tabs>
              <w:tab w:pos="454" w:val="left" w:leader="none"/>
              <w:tab w:pos="7303" w:val="right" w:leader="dot"/>
            </w:tabs>
            <w:spacing w:line="292" w:lineRule="exact" w:before="2" w:after="0"/>
            <w:ind w:left="454" w:right="0" w:hanging="354"/>
            <w:jc w:val="left"/>
            <w:rPr>
              <w:rFonts w:ascii="Times New Roman"/>
            </w:rPr>
          </w:pPr>
          <w:hyperlink w:history="true" w:anchor="_TOC_250008">
            <w:r>
              <w:rPr/>
              <w:t>Discussion</w:t>
            </w:r>
            <w:r>
              <w:rPr>
                <w:spacing w:val="-6"/>
              </w:rPr>
              <w:t> </w:t>
            </w:r>
            <w:r>
              <w:rPr/>
              <w:t>and</w:t>
            </w:r>
            <w:r>
              <w:rPr>
                <w:spacing w:val="-5"/>
              </w:rPr>
              <w:t> </w:t>
            </w:r>
            <w:r>
              <w:rPr>
                <w:spacing w:val="-2"/>
              </w:rPr>
              <w:t>Analysis</w:t>
            </w:r>
            <w:r>
              <w:rPr/>
              <w:tab/>
            </w:r>
            <w:r>
              <w:rPr>
                <w:rFonts w:ascii="Times New Roman"/>
                <w:spacing w:val="-5"/>
              </w:rPr>
              <w:t>19</w:t>
            </w:r>
          </w:hyperlink>
        </w:p>
        <w:p>
          <w:pPr>
            <w:pStyle w:val="TOC1"/>
            <w:numPr>
              <w:ilvl w:val="2"/>
              <w:numId w:val="4"/>
            </w:numPr>
            <w:tabs>
              <w:tab w:pos="633" w:val="left" w:leader="none"/>
              <w:tab w:pos="7313" w:val="right" w:leader="dot"/>
            </w:tabs>
            <w:spacing w:line="292" w:lineRule="exact" w:before="0" w:after="0"/>
            <w:ind w:left="633" w:right="0" w:hanging="533"/>
            <w:jc w:val="left"/>
          </w:pPr>
          <w:hyperlink w:history="true" w:anchor="_TOC_250007">
            <w:r>
              <w:rPr/>
              <w:t>Classroom</w:t>
            </w:r>
            <w:r>
              <w:rPr>
                <w:spacing w:val="-6"/>
              </w:rPr>
              <w:t> </w:t>
            </w:r>
            <w:r>
              <w:rPr>
                <w:spacing w:val="-2"/>
              </w:rPr>
              <w:t>Recording</w:t>
            </w:r>
            <w:r>
              <w:rPr/>
              <w:tab/>
            </w:r>
            <w:r>
              <w:rPr>
                <w:spacing w:val="-5"/>
              </w:rPr>
              <w:t>19</w:t>
            </w:r>
          </w:hyperlink>
        </w:p>
        <w:p>
          <w:pPr>
            <w:pStyle w:val="TOC1"/>
            <w:numPr>
              <w:ilvl w:val="2"/>
              <w:numId w:val="5"/>
            </w:numPr>
            <w:tabs>
              <w:tab w:pos="638" w:val="left" w:leader="none"/>
              <w:tab w:pos="7263" w:val="right" w:leader="dot"/>
            </w:tabs>
            <w:spacing w:line="240" w:lineRule="auto" w:before="2" w:after="0"/>
            <w:ind w:left="638" w:right="0" w:hanging="538"/>
            <w:jc w:val="left"/>
          </w:pPr>
          <w:r>
            <w:rPr/>
            <w:t>Example</w:t>
          </w:r>
          <w:r>
            <w:rPr>
              <w:spacing w:val="-7"/>
            </w:rPr>
            <w:t> </w:t>
          </w:r>
          <w:r>
            <w:rPr>
              <w:spacing w:val="-5"/>
            </w:rPr>
            <w:t>One</w:t>
          </w:r>
          <w:r>
            <w:rPr/>
            <w:tab/>
          </w:r>
          <w:r>
            <w:rPr>
              <w:spacing w:val="-5"/>
            </w:rPr>
            <w:t>19</w:t>
          </w:r>
        </w:p>
        <w:p>
          <w:pPr>
            <w:pStyle w:val="TOC1"/>
            <w:numPr>
              <w:ilvl w:val="2"/>
              <w:numId w:val="6"/>
            </w:numPr>
            <w:tabs>
              <w:tab w:pos="696" w:val="left" w:leader="none"/>
              <w:tab w:pos="7283" w:val="right" w:leader="dot"/>
            </w:tabs>
            <w:spacing w:line="291" w:lineRule="exact" w:before="2" w:after="0"/>
            <w:ind w:left="696" w:right="0" w:hanging="596"/>
            <w:jc w:val="left"/>
          </w:pPr>
          <w:r>
            <w:rPr/>
            <w:t>Example</w:t>
          </w:r>
          <w:r>
            <w:rPr>
              <w:spacing w:val="-7"/>
            </w:rPr>
            <w:t> </w:t>
          </w:r>
          <w:r>
            <w:rPr>
              <w:spacing w:val="-5"/>
            </w:rPr>
            <w:t>Two</w:t>
          </w:r>
          <w:r>
            <w:rPr/>
            <w:tab/>
          </w:r>
          <w:r>
            <w:rPr>
              <w:spacing w:val="-5"/>
            </w:rPr>
            <w:t>20</w:t>
          </w:r>
        </w:p>
        <w:p>
          <w:pPr>
            <w:pStyle w:val="TOC1"/>
            <w:numPr>
              <w:ilvl w:val="2"/>
              <w:numId w:val="7"/>
            </w:numPr>
            <w:tabs>
              <w:tab w:pos="638" w:val="left" w:leader="none"/>
              <w:tab w:pos="7253" w:val="right" w:leader="dot"/>
            </w:tabs>
            <w:spacing w:line="291" w:lineRule="exact" w:before="0" w:after="0"/>
            <w:ind w:left="638" w:right="0" w:hanging="538"/>
            <w:jc w:val="left"/>
          </w:pPr>
          <w:r>
            <w:rPr/>
            <w:t>Example</w:t>
          </w:r>
          <w:r>
            <w:rPr>
              <w:spacing w:val="-7"/>
            </w:rPr>
            <w:t> </w:t>
          </w:r>
          <w:r>
            <w:rPr>
              <w:spacing w:val="-2"/>
            </w:rPr>
            <w:t>Three</w:t>
          </w:r>
          <w:r>
            <w:rPr/>
            <w:tab/>
          </w:r>
          <w:r>
            <w:rPr>
              <w:spacing w:val="-5"/>
            </w:rPr>
            <w:t>20</w:t>
          </w:r>
        </w:p>
        <w:p>
          <w:pPr>
            <w:pStyle w:val="TOC1"/>
            <w:numPr>
              <w:ilvl w:val="2"/>
              <w:numId w:val="7"/>
            </w:numPr>
            <w:tabs>
              <w:tab w:pos="638" w:val="left" w:leader="none"/>
              <w:tab w:pos="7253" w:val="right" w:leader="dot"/>
            </w:tabs>
            <w:spacing w:line="291" w:lineRule="exact" w:before="2" w:after="0"/>
            <w:ind w:left="638" w:right="0" w:hanging="538"/>
            <w:jc w:val="left"/>
          </w:pPr>
          <w:r>
            <w:rPr/>
            <w:t>Example</w:t>
          </w:r>
          <w:r>
            <w:rPr>
              <w:spacing w:val="-7"/>
            </w:rPr>
            <w:t> </w:t>
          </w:r>
          <w:r>
            <w:rPr>
              <w:spacing w:val="-4"/>
            </w:rPr>
            <w:t>Four</w:t>
          </w:r>
          <w:r>
            <w:rPr/>
            <w:tab/>
          </w:r>
          <w:r>
            <w:rPr>
              <w:spacing w:val="-5"/>
            </w:rPr>
            <w:t>20</w:t>
          </w:r>
        </w:p>
        <w:p>
          <w:pPr>
            <w:pStyle w:val="TOC1"/>
            <w:numPr>
              <w:ilvl w:val="2"/>
              <w:numId w:val="7"/>
            </w:numPr>
            <w:tabs>
              <w:tab w:pos="638" w:val="left" w:leader="none"/>
              <w:tab w:pos="7258" w:val="right" w:leader="dot"/>
            </w:tabs>
            <w:spacing w:line="291" w:lineRule="exact" w:before="0" w:after="0"/>
            <w:ind w:left="638" w:right="0" w:hanging="538"/>
            <w:jc w:val="left"/>
            <w:rPr>
              <w:rFonts w:ascii="Times New Roman"/>
            </w:rPr>
          </w:pPr>
          <w:r>
            <w:rPr/>
            <w:t>Example</w:t>
          </w:r>
          <w:r>
            <w:rPr>
              <w:spacing w:val="-7"/>
            </w:rPr>
            <w:t> </w:t>
          </w:r>
          <w:r>
            <w:rPr>
              <w:spacing w:val="-4"/>
            </w:rPr>
            <w:t>Five</w:t>
          </w:r>
          <w:r>
            <w:rPr/>
            <w:tab/>
          </w:r>
          <w:r>
            <w:rPr>
              <w:rFonts w:ascii="Times New Roman"/>
              <w:spacing w:val="-5"/>
            </w:rPr>
            <w:t>21</w:t>
          </w:r>
        </w:p>
        <w:p>
          <w:pPr>
            <w:pStyle w:val="TOC1"/>
            <w:numPr>
              <w:ilvl w:val="2"/>
              <w:numId w:val="8"/>
            </w:numPr>
            <w:tabs>
              <w:tab w:pos="638" w:val="left" w:leader="none"/>
              <w:tab w:pos="7238" w:val="right" w:leader="dot"/>
            </w:tabs>
            <w:spacing w:line="240" w:lineRule="auto" w:before="2" w:after="0"/>
            <w:ind w:left="638" w:right="0" w:hanging="538"/>
            <w:jc w:val="left"/>
          </w:pPr>
          <w:r>
            <w:rPr/>
            <w:t>Example</w:t>
          </w:r>
          <w:r>
            <w:rPr>
              <w:spacing w:val="-7"/>
            </w:rPr>
            <w:t> </w:t>
          </w:r>
          <w:r>
            <w:rPr>
              <w:spacing w:val="-5"/>
            </w:rPr>
            <w:t>six</w:t>
          </w:r>
          <w:r>
            <w:rPr/>
            <w:tab/>
          </w:r>
          <w:r>
            <w:rPr>
              <w:spacing w:val="-5"/>
            </w:rPr>
            <w:t>21</w:t>
          </w:r>
        </w:p>
        <w:p>
          <w:pPr>
            <w:pStyle w:val="TOC1"/>
            <w:numPr>
              <w:ilvl w:val="2"/>
              <w:numId w:val="8"/>
            </w:numPr>
            <w:tabs>
              <w:tab w:pos="638" w:val="left" w:leader="none"/>
              <w:tab w:pos="7193" w:val="right" w:leader="dot"/>
            </w:tabs>
            <w:spacing w:line="292" w:lineRule="exact" w:before="2" w:after="0"/>
            <w:ind w:left="638" w:right="0" w:hanging="538"/>
            <w:jc w:val="left"/>
          </w:pPr>
          <w:r>
            <w:rPr/>
            <w:t>Example</w:t>
          </w:r>
          <w:r>
            <w:rPr>
              <w:spacing w:val="-7"/>
            </w:rPr>
            <w:t> </w:t>
          </w:r>
          <w:r>
            <w:rPr>
              <w:spacing w:val="-2"/>
            </w:rPr>
            <w:t>seven</w:t>
          </w:r>
          <w:r>
            <w:rPr/>
            <w:tab/>
          </w:r>
          <w:r>
            <w:rPr>
              <w:spacing w:val="-5"/>
            </w:rPr>
            <w:t>21</w:t>
          </w:r>
        </w:p>
        <w:p>
          <w:pPr>
            <w:pStyle w:val="TOC1"/>
            <w:numPr>
              <w:ilvl w:val="2"/>
              <w:numId w:val="8"/>
            </w:numPr>
            <w:tabs>
              <w:tab w:pos="638" w:val="left" w:leader="none"/>
              <w:tab w:pos="7178" w:val="right" w:leader="dot"/>
            </w:tabs>
            <w:spacing w:line="292" w:lineRule="exact" w:before="0" w:after="0"/>
            <w:ind w:left="638" w:right="0" w:hanging="538"/>
            <w:jc w:val="left"/>
          </w:pPr>
          <w:r>
            <w:rPr/>
            <w:t>Example</w:t>
          </w:r>
          <w:r>
            <w:rPr>
              <w:spacing w:val="-7"/>
            </w:rPr>
            <w:t> </w:t>
          </w:r>
          <w:r>
            <w:rPr>
              <w:spacing w:val="-2"/>
            </w:rPr>
            <w:t>eight</w:t>
          </w:r>
          <w:r>
            <w:rPr/>
            <w:tab/>
          </w:r>
          <w:r>
            <w:rPr>
              <w:spacing w:val="-5"/>
            </w:rPr>
            <w:t>22</w:t>
          </w:r>
        </w:p>
        <w:p>
          <w:pPr>
            <w:pStyle w:val="TOC1"/>
            <w:numPr>
              <w:ilvl w:val="2"/>
              <w:numId w:val="8"/>
            </w:numPr>
            <w:tabs>
              <w:tab w:pos="638" w:val="left" w:leader="none"/>
              <w:tab w:pos="7138" w:val="right" w:leader="dot"/>
            </w:tabs>
            <w:spacing w:line="240" w:lineRule="auto" w:before="2" w:after="20"/>
            <w:ind w:left="638" w:right="0" w:hanging="538"/>
            <w:jc w:val="left"/>
          </w:pPr>
          <w:r>
            <w:rPr/>
            <w:t>Example</w:t>
          </w:r>
          <w:r>
            <w:rPr>
              <w:spacing w:val="-6"/>
            </w:rPr>
            <w:t> </w:t>
          </w:r>
          <w:r>
            <w:rPr/>
            <w:t>Nine</w:t>
          </w:r>
          <w:r>
            <w:rPr>
              <w:spacing w:val="-3"/>
            </w:rPr>
            <w:t> </w:t>
          </w:r>
          <w:r>
            <w:rPr>
              <w:spacing w:val="-10"/>
            </w:rPr>
            <w:t>-</w:t>
          </w:r>
          <w:r>
            <w:rPr/>
            <w:tab/>
          </w:r>
          <w:r>
            <w:rPr>
              <w:spacing w:val="-5"/>
            </w:rPr>
            <w:t>22</w:t>
          </w:r>
        </w:p>
        <w:p>
          <w:pPr>
            <w:pStyle w:val="TOC1"/>
            <w:numPr>
              <w:ilvl w:val="2"/>
              <w:numId w:val="8"/>
            </w:numPr>
            <w:tabs>
              <w:tab w:pos="757" w:val="left" w:leader="none"/>
              <w:tab w:pos="6753" w:val="left" w:leader="dot"/>
            </w:tabs>
            <w:spacing w:line="291" w:lineRule="exact" w:before="62" w:after="0"/>
            <w:ind w:left="757" w:right="0" w:hanging="657"/>
            <w:jc w:val="left"/>
          </w:pPr>
          <w:r>
            <w:rPr/>
            <w:t>Example</w:t>
          </w:r>
          <w:r>
            <w:rPr>
              <w:spacing w:val="-7"/>
            </w:rPr>
            <w:t> </w:t>
          </w:r>
          <w:r>
            <w:rPr>
              <w:spacing w:val="-5"/>
            </w:rPr>
            <w:t>Ten</w:t>
          </w:r>
          <w:r>
            <w:rPr/>
            <w:tab/>
          </w:r>
          <w:r>
            <w:rPr>
              <w:spacing w:val="-5"/>
            </w:rPr>
            <w:t>22</w:t>
          </w:r>
        </w:p>
        <w:p>
          <w:pPr>
            <w:pStyle w:val="TOC1"/>
            <w:numPr>
              <w:ilvl w:val="2"/>
              <w:numId w:val="8"/>
            </w:numPr>
            <w:tabs>
              <w:tab w:pos="757" w:val="left" w:leader="none"/>
              <w:tab w:pos="6733" w:val="left" w:leader="dot"/>
            </w:tabs>
            <w:spacing w:line="291" w:lineRule="exact" w:before="0" w:after="0"/>
            <w:ind w:left="757" w:right="0" w:hanging="657"/>
            <w:jc w:val="left"/>
          </w:pPr>
          <w:r>
            <w:rPr/>
            <w:t>Example</w:t>
          </w:r>
          <w:r>
            <w:rPr>
              <w:spacing w:val="-7"/>
            </w:rPr>
            <w:t> </w:t>
          </w:r>
          <w:r>
            <w:rPr>
              <w:spacing w:val="-2"/>
            </w:rPr>
            <w:t>Eleven</w:t>
          </w:r>
          <w:r>
            <w:rPr/>
            <w:tab/>
          </w:r>
          <w:r>
            <w:rPr>
              <w:spacing w:val="-5"/>
            </w:rPr>
            <w:t>23</w:t>
          </w:r>
        </w:p>
        <w:p>
          <w:pPr>
            <w:pStyle w:val="TOC1"/>
            <w:numPr>
              <w:ilvl w:val="2"/>
              <w:numId w:val="8"/>
            </w:numPr>
            <w:tabs>
              <w:tab w:pos="757" w:val="left" w:leader="none"/>
              <w:tab w:pos="6718" w:val="left" w:leader="dot"/>
            </w:tabs>
            <w:spacing w:line="292" w:lineRule="exact" w:before="2" w:after="0"/>
            <w:ind w:left="757" w:right="0" w:hanging="657"/>
            <w:jc w:val="left"/>
          </w:pPr>
          <w:r>
            <w:rPr/>
            <w:t>Example</w:t>
          </w:r>
          <w:r>
            <w:rPr>
              <w:spacing w:val="-7"/>
            </w:rPr>
            <w:t> </w:t>
          </w:r>
          <w:r>
            <w:rPr>
              <w:spacing w:val="-2"/>
            </w:rPr>
            <w:t>Twelve</w:t>
          </w:r>
          <w:r>
            <w:rPr/>
            <w:tab/>
          </w:r>
          <w:r>
            <w:rPr>
              <w:spacing w:val="-5"/>
            </w:rPr>
            <w:t>23</w:t>
          </w:r>
        </w:p>
        <w:p>
          <w:pPr>
            <w:pStyle w:val="TOC1"/>
            <w:numPr>
              <w:ilvl w:val="2"/>
              <w:numId w:val="8"/>
            </w:numPr>
            <w:tabs>
              <w:tab w:pos="757" w:val="left" w:leader="none"/>
              <w:tab w:pos="6673" w:val="left" w:leader="dot"/>
            </w:tabs>
            <w:spacing w:line="292" w:lineRule="exact" w:before="0" w:after="0"/>
            <w:ind w:left="757" w:right="0" w:hanging="657"/>
            <w:jc w:val="left"/>
          </w:pPr>
          <w:r>
            <w:rPr/>
            <w:t>Example</w:t>
          </w:r>
          <w:r>
            <w:rPr>
              <w:spacing w:val="-7"/>
            </w:rPr>
            <w:t> </w:t>
          </w:r>
          <w:r>
            <w:rPr>
              <w:spacing w:val="-2"/>
            </w:rPr>
            <w:t>Thirteen</w:t>
          </w:r>
          <w:r>
            <w:rPr/>
            <w:tab/>
          </w:r>
          <w:r>
            <w:rPr>
              <w:spacing w:val="-5"/>
            </w:rPr>
            <w:t>24</w:t>
          </w:r>
        </w:p>
        <w:p>
          <w:pPr>
            <w:pStyle w:val="TOC1"/>
            <w:numPr>
              <w:ilvl w:val="1"/>
              <w:numId w:val="9"/>
            </w:numPr>
            <w:tabs>
              <w:tab w:pos="512" w:val="left" w:leader="none"/>
              <w:tab w:pos="6713" w:val="left" w:leader="dot"/>
            </w:tabs>
            <w:spacing w:line="291" w:lineRule="exact" w:before="297" w:after="0"/>
            <w:ind w:left="512" w:right="0" w:hanging="412"/>
            <w:jc w:val="left"/>
          </w:pPr>
          <w:hyperlink w:history="true" w:anchor="_TOC_250006">
            <w:r>
              <w:rPr/>
              <w:t>Teachers'</w:t>
            </w:r>
            <w:r>
              <w:rPr>
                <w:spacing w:val="2"/>
              </w:rPr>
              <w:t> </w:t>
            </w:r>
            <w:r>
              <w:rPr>
                <w:spacing w:val="-2"/>
              </w:rPr>
              <w:t>questions</w:t>
            </w:r>
            <w:r>
              <w:rPr/>
              <w:tab/>
            </w:r>
            <w:r>
              <w:rPr>
                <w:spacing w:val="-5"/>
              </w:rPr>
              <w:t>24</w:t>
            </w:r>
          </w:hyperlink>
        </w:p>
        <w:p>
          <w:pPr>
            <w:pStyle w:val="TOC1"/>
            <w:numPr>
              <w:ilvl w:val="0"/>
              <w:numId w:val="10"/>
            </w:numPr>
            <w:tabs>
              <w:tab w:pos="279" w:val="left" w:leader="none"/>
              <w:tab w:pos="6738" w:val="left" w:leader="dot"/>
            </w:tabs>
            <w:spacing w:line="291" w:lineRule="exact" w:before="0" w:after="0"/>
            <w:ind w:left="279" w:right="0" w:hanging="179"/>
            <w:jc w:val="left"/>
            <w:rPr>
              <w:rFonts w:ascii="Times New Roman" w:hAnsi="Times New Roman"/>
            </w:rPr>
          </w:pPr>
          <w:hyperlink w:history="true" w:anchor="_TOC_250005">
            <w:r>
              <w:rPr/>
              <w:t>.2.1</w:t>
            </w:r>
            <w:r>
              <w:rPr>
                <w:spacing w:val="-6"/>
              </w:rPr>
              <w:t> </w:t>
            </w:r>
            <w:r>
              <w:rPr/>
              <w:t>–</w:t>
            </w:r>
            <w:r>
              <w:rPr>
                <w:spacing w:val="-3"/>
              </w:rPr>
              <w:t> </w:t>
            </w:r>
            <w:r>
              <w:rPr/>
              <w:t>The</w:t>
            </w:r>
            <w:r>
              <w:rPr>
                <w:spacing w:val="-2"/>
              </w:rPr>
              <w:t> </w:t>
            </w:r>
            <w:r>
              <w:rPr/>
              <w:t>impact</w:t>
            </w:r>
            <w:r>
              <w:rPr>
                <w:spacing w:val="-4"/>
              </w:rPr>
              <w:t> </w:t>
            </w:r>
            <w:r>
              <w:rPr/>
              <w:t>of</w:t>
            </w:r>
            <w:r>
              <w:rPr>
                <w:spacing w:val="-2"/>
              </w:rPr>
              <w:t> </w:t>
            </w:r>
            <w:r>
              <w:rPr/>
              <w:t>students'</w:t>
            </w:r>
            <w:r>
              <w:rPr>
                <w:spacing w:val="-2"/>
              </w:rPr>
              <w:t> </w:t>
            </w:r>
            <w:r>
              <w:rPr/>
              <w:t>cultural</w:t>
            </w:r>
            <w:r>
              <w:rPr>
                <w:spacing w:val="-3"/>
              </w:rPr>
              <w:t> </w:t>
            </w:r>
            <w:r>
              <w:rPr>
                <w:spacing w:val="-2"/>
              </w:rPr>
              <w:t>background</w:t>
            </w:r>
            <w:r>
              <w:rPr/>
              <w:tab/>
            </w:r>
            <w:r>
              <w:rPr>
                <w:rFonts w:ascii="Times New Roman" w:hAnsi="Times New Roman"/>
                <w:spacing w:val="-5"/>
              </w:rPr>
              <w:t>24</w:t>
            </w:r>
          </w:hyperlink>
        </w:p>
        <w:p>
          <w:pPr>
            <w:pStyle w:val="TOC1"/>
            <w:numPr>
              <w:ilvl w:val="2"/>
              <w:numId w:val="11"/>
            </w:numPr>
            <w:tabs>
              <w:tab w:pos="633" w:val="left" w:leader="none"/>
              <w:tab w:pos="6793" w:val="left" w:leader="dot"/>
            </w:tabs>
            <w:spacing w:line="291" w:lineRule="exact" w:before="2" w:after="0"/>
            <w:ind w:left="633" w:right="0" w:hanging="533"/>
            <w:jc w:val="left"/>
          </w:pPr>
          <w:hyperlink w:history="true" w:anchor="_TOC_250004">
            <w:r>
              <w:rPr/>
              <w:t>The</w:t>
            </w:r>
            <w:r>
              <w:rPr>
                <w:spacing w:val="-3"/>
              </w:rPr>
              <w:t> </w:t>
            </w:r>
            <w:r>
              <w:rPr/>
              <w:t>challenges</w:t>
            </w:r>
            <w:r>
              <w:rPr>
                <w:spacing w:val="-3"/>
              </w:rPr>
              <w:t> </w:t>
            </w:r>
            <w:r>
              <w:rPr/>
              <w:t>that</w:t>
            </w:r>
            <w:r>
              <w:rPr>
                <w:spacing w:val="-4"/>
              </w:rPr>
              <w:t> </w:t>
            </w:r>
            <w:r>
              <w:rPr/>
              <w:t>non-native</w:t>
            </w:r>
            <w:r>
              <w:rPr>
                <w:spacing w:val="-2"/>
              </w:rPr>
              <w:t> </w:t>
            </w:r>
            <w:r>
              <w:rPr/>
              <w:t>English</w:t>
            </w:r>
            <w:r>
              <w:rPr>
                <w:spacing w:val="-5"/>
              </w:rPr>
              <w:t> </w:t>
            </w:r>
            <w:r>
              <w:rPr/>
              <w:t>speakers</w:t>
            </w:r>
            <w:r>
              <w:rPr>
                <w:spacing w:val="-2"/>
              </w:rPr>
              <w:t> </w:t>
            </w:r>
            <w:r>
              <w:rPr>
                <w:spacing w:val="-4"/>
              </w:rPr>
              <w:t>have</w:t>
            </w:r>
            <w:r>
              <w:rPr/>
              <w:tab/>
            </w:r>
            <w:r>
              <w:rPr>
                <w:spacing w:val="-5"/>
              </w:rPr>
              <w:t>25</w:t>
            </w:r>
          </w:hyperlink>
        </w:p>
        <w:p>
          <w:pPr>
            <w:pStyle w:val="TOC1"/>
            <w:numPr>
              <w:ilvl w:val="2"/>
              <w:numId w:val="11"/>
            </w:numPr>
            <w:tabs>
              <w:tab w:pos="633" w:val="left" w:leader="none"/>
              <w:tab w:pos="6788" w:val="left" w:leader="dot"/>
            </w:tabs>
            <w:spacing w:line="291" w:lineRule="exact" w:before="0" w:after="0"/>
            <w:ind w:left="633" w:right="0" w:hanging="533"/>
            <w:jc w:val="left"/>
            <w:rPr>
              <w:rFonts w:ascii="Times New Roman"/>
            </w:rPr>
          </w:pPr>
          <w:hyperlink w:history="true" w:anchor="_TOC_250003">
            <w:r>
              <w:rPr/>
              <w:t>Strategies</w:t>
            </w:r>
            <w:r>
              <w:rPr>
                <w:spacing w:val="-2"/>
              </w:rPr>
              <w:t> </w:t>
            </w:r>
            <w:r>
              <w:rPr/>
              <w:t>and</w:t>
            </w:r>
            <w:r>
              <w:rPr>
                <w:spacing w:val="-2"/>
              </w:rPr>
              <w:t> Approaches</w:t>
            </w:r>
            <w:r>
              <w:rPr/>
              <w:tab/>
            </w:r>
            <w:r>
              <w:rPr>
                <w:rFonts w:ascii="Times New Roman"/>
                <w:spacing w:val="-5"/>
              </w:rPr>
              <w:t>26</w:t>
            </w:r>
          </w:hyperlink>
        </w:p>
        <w:p>
          <w:pPr>
            <w:pStyle w:val="TOC1"/>
            <w:numPr>
              <w:ilvl w:val="2"/>
              <w:numId w:val="11"/>
            </w:numPr>
            <w:tabs>
              <w:tab w:pos="633" w:val="left" w:leader="none"/>
            </w:tabs>
            <w:spacing w:line="240" w:lineRule="auto" w:before="3" w:after="0"/>
            <w:ind w:left="633" w:right="0" w:hanging="533"/>
            <w:jc w:val="left"/>
            <w:rPr>
              <w:rFonts w:ascii="Times New Roman" w:hAnsi="Times New Roman"/>
            </w:rPr>
          </w:pPr>
          <w:r>
            <w:rPr/>
            <w:t>Addressing</w:t>
          </w:r>
          <w:r>
            <w:rPr>
              <w:spacing w:val="-5"/>
            </w:rPr>
            <w:t> </w:t>
          </w:r>
          <w:r>
            <w:rPr/>
            <w:t>the</w:t>
          </w:r>
          <w:r>
            <w:rPr>
              <w:spacing w:val="-3"/>
            </w:rPr>
            <w:t> </w:t>
          </w:r>
          <w:r>
            <w:rPr/>
            <w:t>students</w:t>
          </w:r>
          <w:r>
            <w:rPr>
              <w:spacing w:val="-3"/>
            </w:rPr>
            <w:t> </w:t>
          </w:r>
          <w:r>
            <w:rPr/>
            <w:t>and</w:t>
          </w:r>
          <w:r>
            <w:rPr>
              <w:spacing w:val="-5"/>
            </w:rPr>
            <w:t> </w:t>
          </w:r>
          <w:r>
            <w:rPr/>
            <w:t>the</w:t>
          </w:r>
          <w:r>
            <w:rPr>
              <w:spacing w:val="-4"/>
            </w:rPr>
            <w:t> </w:t>
          </w:r>
          <w:r>
            <w:rPr/>
            <w:t>influence</w:t>
          </w:r>
          <w:r>
            <w:rPr>
              <w:spacing w:val="-3"/>
            </w:rPr>
            <w:t> </w:t>
          </w:r>
          <w:r>
            <w:rPr/>
            <w:t>of</w:t>
          </w:r>
          <w:r>
            <w:rPr>
              <w:spacing w:val="48"/>
            </w:rPr>
            <w:t> </w:t>
          </w:r>
          <w:r>
            <w:rPr/>
            <w:t>mother</w:t>
          </w:r>
          <w:r>
            <w:rPr>
              <w:spacing w:val="-2"/>
            </w:rPr>
            <w:t> tongue</w:t>
          </w:r>
          <w:r>
            <w:rPr>
              <w:rFonts w:ascii="Times New Roman" w:hAnsi="Times New Roman"/>
              <w:spacing w:val="-2"/>
            </w:rPr>
            <w:t>…27</w:t>
          </w:r>
        </w:p>
        <w:p>
          <w:pPr>
            <w:pStyle w:val="TOC1"/>
            <w:numPr>
              <w:ilvl w:val="2"/>
              <w:numId w:val="12"/>
            </w:numPr>
            <w:tabs>
              <w:tab w:pos="691" w:val="left" w:leader="none"/>
              <w:tab w:pos="6828" w:val="left" w:leader="dot"/>
            </w:tabs>
            <w:spacing w:line="291" w:lineRule="exact" w:before="2" w:after="0"/>
            <w:ind w:left="691" w:right="0" w:hanging="591"/>
            <w:jc w:val="left"/>
          </w:pPr>
          <w:hyperlink w:history="true" w:anchor="_TOC_250002">
            <w:r>
              <w:rPr/>
              <w:t>Classroom</w:t>
            </w:r>
            <w:r>
              <w:rPr>
                <w:spacing w:val="-5"/>
              </w:rPr>
              <w:t> </w:t>
            </w:r>
            <w:r>
              <w:rPr>
                <w:spacing w:val="-2"/>
              </w:rPr>
              <w:t>factors</w:t>
            </w:r>
            <w:r>
              <w:rPr/>
              <w:tab/>
            </w:r>
            <w:r>
              <w:rPr>
                <w:spacing w:val="-5"/>
              </w:rPr>
              <w:t>28</w:t>
            </w:r>
          </w:hyperlink>
        </w:p>
        <w:p>
          <w:pPr>
            <w:pStyle w:val="TOC1"/>
            <w:numPr>
              <w:ilvl w:val="2"/>
              <w:numId w:val="12"/>
            </w:numPr>
            <w:tabs>
              <w:tab w:pos="696" w:val="left" w:leader="none"/>
              <w:tab w:pos="6878" w:val="left" w:leader="dot"/>
            </w:tabs>
            <w:spacing w:line="291" w:lineRule="exact" w:before="0" w:after="0"/>
            <w:ind w:left="696" w:right="0" w:hanging="596"/>
            <w:jc w:val="left"/>
            <w:rPr>
              <w:rFonts w:ascii="Times New Roman"/>
            </w:rPr>
          </w:pPr>
          <w:hyperlink w:history="true" w:anchor="_TOC_250001">
            <w:r>
              <w:rPr/>
              <w:t>Turn-taking</w:t>
            </w:r>
            <w:r>
              <w:rPr>
                <w:spacing w:val="-5"/>
              </w:rPr>
              <w:t> </w:t>
            </w:r>
            <w:r>
              <w:rPr>
                <w:spacing w:val="-2"/>
              </w:rPr>
              <w:t>Instructions</w:t>
            </w:r>
            <w:r>
              <w:rPr/>
              <w:tab/>
            </w:r>
            <w:r>
              <w:rPr>
                <w:rFonts w:ascii="Times New Roman"/>
                <w:spacing w:val="-5"/>
              </w:rPr>
              <w:t>28</w:t>
            </w:r>
          </w:hyperlink>
        </w:p>
        <w:p>
          <w:pPr>
            <w:pStyle w:val="TOC1"/>
            <w:numPr>
              <w:ilvl w:val="1"/>
              <w:numId w:val="13"/>
            </w:numPr>
            <w:tabs>
              <w:tab w:pos="454" w:val="left" w:leader="none"/>
              <w:tab w:pos="6848" w:val="left" w:leader="dot"/>
            </w:tabs>
            <w:spacing w:line="240" w:lineRule="auto" w:before="2" w:after="0"/>
            <w:ind w:left="454" w:right="0" w:hanging="354"/>
            <w:jc w:val="left"/>
            <w:rPr>
              <w:rFonts w:ascii="Times New Roman"/>
            </w:rPr>
          </w:pPr>
          <w:hyperlink w:history="true" w:anchor="_TOC_250000">
            <w:r>
              <w:rPr>
                <w:spacing w:val="-2"/>
              </w:rPr>
              <w:t>Findings</w:t>
            </w:r>
            <w:r>
              <w:rPr/>
              <w:tab/>
            </w:r>
            <w:r>
              <w:rPr>
                <w:rFonts w:ascii="Times New Roman"/>
                <w:spacing w:val="-5"/>
              </w:rPr>
              <w:t>29</w:t>
            </w:r>
          </w:hyperlink>
        </w:p>
        <w:p>
          <w:pPr>
            <w:pStyle w:val="TOC1"/>
            <w:tabs>
              <w:tab w:pos="7073" w:val="left" w:leader="dot"/>
            </w:tabs>
            <w:spacing w:line="242" w:lineRule="auto" w:before="292"/>
            <w:ind w:left="100" w:right="1189" w:firstLine="0"/>
          </w:pPr>
          <w:r>
            <w:rPr/>
            <w:t>Chapter 5 Conclusion</w:t>
          </w:r>
          <w:r>
            <w:rPr>
              <w:rFonts w:ascii="Times New Roman" w:hAnsi="Times New Roman"/>
            </w:rPr>
            <w:t>……………………………………………………… </w:t>
          </w:r>
          <w:r>
            <w:rPr>
              <w:spacing w:val="-2"/>
            </w:rPr>
            <w:t>References</w:t>
          </w:r>
          <w:r>
            <w:rPr/>
            <w:tab/>
          </w:r>
          <w:r>
            <w:rPr>
              <w:spacing w:val="-5"/>
            </w:rPr>
            <w:t>33</w:t>
          </w:r>
        </w:p>
      </w:sdtContent>
    </w:sdt>
    <w:p>
      <w:pPr>
        <w:pStyle w:val="TOC1"/>
        <w:spacing w:after="0" w:line="242" w:lineRule="auto"/>
        <w:sectPr>
          <w:type w:val="continuous"/>
          <w:pgSz w:w="11910" w:h="16840"/>
          <w:pgMar w:header="0" w:footer="1001" w:top="1380" w:bottom="1686" w:left="1700" w:right="1700"/>
        </w:sectPr>
      </w:pPr>
    </w:p>
    <w:p>
      <w:pPr>
        <w:pStyle w:val="Heading1"/>
        <w:rPr>
          <w:u w:val="none"/>
        </w:rPr>
      </w:pPr>
      <w:r>
        <w:rPr>
          <w:u w:val="single"/>
        </w:rPr>
        <w:t>CHAPTER</w:t>
      </w:r>
      <w:r>
        <w:rPr>
          <w:spacing w:val="-11"/>
          <w:u w:val="single"/>
        </w:rPr>
        <w:t> </w:t>
      </w:r>
      <w:r>
        <w:rPr>
          <w:spacing w:val="-10"/>
          <w:u w:val="single"/>
        </w:rPr>
        <w:t>1</w:t>
      </w:r>
    </w:p>
    <w:p>
      <w:pPr>
        <w:pStyle w:val="BodyText"/>
        <w:spacing w:before="4"/>
        <w:rPr>
          <w:b/>
        </w:rPr>
      </w:pPr>
    </w:p>
    <w:p>
      <w:pPr>
        <w:pStyle w:val="Heading2"/>
        <w:numPr>
          <w:ilvl w:val="1"/>
          <w:numId w:val="14"/>
        </w:numPr>
        <w:tabs>
          <w:tab w:pos="400" w:val="left" w:leader="none"/>
        </w:tabs>
        <w:spacing w:line="240" w:lineRule="auto" w:before="0" w:after="0"/>
        <w:ind w:left="400" w:right="0" w:hanging="300"/>
        <w:jc w:val="left"/>
      </w:pPr>
      <w:bookmarkStart w:name="_TOC_250038" w:id="1"/>
      <w:bookmarkEnd w:id="1"/>
      <w:r>
        <w:rPr>
          <w:spacing w:val="-2"/>
        </w:rPr>
        <w:t>INTRODUCTION</w:t>
      </w:r>
    </w:p>
    <w:p>
      <w:pPr>
        <w:pStyle w:val="BodyText"/>
        <w:spacing w:before="9"/>
        <w:rPr>
          <w:b/>
        </w:rPr>
      </w:pPr>
    </w:p>
    <w:p>
      <w:pPr>
        <w:pStyle w:val="BodyText"/>
        <w:ind w:left="100" w:right="95"/>
        <w:jc w:val="both"/>
      </w:pPr>
      <w:r>
        <w:rPr/>
        <w:t>In</w:t>
      </w:r>
      <w:r>
        <w:rPr>
          <w:spacing w:val="-3"/>
        </w:rPr>
        <w:t> </w:t>
      </w:r>
      <w:r>
        <w:rPr/>
        <w:t>natural</w:t>
      </w:r>
      <w:r>
        <w:rPr>
          <w:spacing w:val="-5"/>
        </w:rPr>
        <w:t> </w:t>
      </w:r>
      <w:r>
        <w:rPr/>
        <w:t>conversation,</w:t>
      </w:r>
      <w:r>
        <w:rPr>
          <w:spacing w:val="-3"/>
        </w:rPr>
        <w:t> </w:t>
      </w:r>
      <w:r>
        <w:rPr/>
        <w:t>which</w:t>
      </w:r>
      <w:r>
        <w:rPr>
          <w:spacing w:val="-3"/>
        </w:rPr>
        <w:t> </w:t>
      </w:r>
      <w:r>
        <w:rPr/>
        <w:t>typically involves two</w:t>
      </w:r>
      <w:r>
        <w:rPr>
          <w:spacing w:val="-3"/>
        </w:rPr>
        <w:t> </w:t>
      </w:r>
      <w:r>
        <w:rPr/>
        <w:t>or</w:t>
      </w:r>
      <w:r>
        <w:rPr>
          <w:spacing w:val="-3"/>
        </w:rPr>
        <w:t> </w:t>
      </w:r>
      <w:r>
        <w:rPr/>
        <w:t>more individuals,</w:t>
      </w:r>
      <w:r>
        <w:rPr>
          <w:spacing w:val="-3"/>
        </w:rPr>
        <w:t> </w:t>
      </w:r>
      <w:r>
        <w:rPr/>
        <w:t>participants engage in a dynamic process of turn-taking, exchanging turns by taking, giving, or holding</w:t>
      </w:r>
      <w:r>
        <w:rPr>
          <w:spacing w:val="-14"/>
        </w:rPr>
        <w:t> </w:t>
      </w:r>
      <w:r>
        <w:rPr/>
        <w:t>the</w:t>
      </w:r>
      <w:r>
        <w:rPr>
          <w:spacing w:val="-10"/>
        </w:rPr>
        <w:t> </w:t>
      </w:r>
      <w:r>
        <w:rPr/>
        <w:t>conversational</w:t>
      </w:r>
      <w:r>
        <w:rPr>
          <w:spacing w:val="-10"/>
        </w:rPr>
        <w:t> </w:t>
      </w:r>
      <w:r>
        <w:rPr/>
        <w:t>floor.</w:t>
      </w:r>
      <w:r>
        <w:rPr>
          <w:spacing w:val="-11"/>
        </w:rPr>
        <w:t> </w:t>
      </w:r>
      <w:r>
        <w:rPr/>
        <w:t>Several</w:t>
      </w:r>
      <w:r>
        <w:rPr>
          <w:spacing w:val="-10"/>
        </w:rPr>
        <w:t> </w:t>
      </w:r>
      <w:r>
        <w:rPr/>
        <w:t>key</w:t>
      </w:r>
      <w:r>
        <w:rPr>
          <w:spacing w:val="-14"/>
        </w:rPr>
        <w:t> </w:t>
      </w:r>
      <w:r>
        <w:rPr/>
        <w:t>factors</w:t>
      </w:r>
      <w:r>
        <w:rPr>
          <w:spacing w:val="-2"/>
        </w:rPr>
        <w:t> </w:t>
      </w:r>
      <w:r>
        <w:rPr/>
        <w:t>shape</w:t>
      </w:r>
      <w:r>
        <w:rPr>
          <w:spacing w:val="-15"/>
        </w:rPr>
        <w:t> </w:t>
      </w:r>
      <w:r>
        <w:rPr/>
        <w:t>this</w:t>
      </w:r>
      <w:r>
        <w:rPr>
          <w:spacing w:val="-7"/>
        </w:rPr>
        <w:t> </w:t>
      </w:r>
      <w:r>
        <w:rPr/>
        <w:t>process,</w:t>
      </w:r>
      <w:r>
        <w:rPr>
          <w:spacing w:val="-14"/>
        </w:rPr>
        <w:t> </w:t>
      </w:r>
      <w:r>
        <w:rPr/>
        <w:t>influencing</w:t>
      </w:r>
      <w:r>
        <w:rPr>
          <w:spacing w:val="-14"/>
        </w:rPr>
        <w:t> </w:t>
      </w:r>
      <w:r>
        <w:rPr/>
        <w:t>the flow and progression of interaction. Elements like gaps, overlaps, intonation, hesitations,</w:t>
      </w:r>
      <w:r>
        <w:rPr>
          <w:spacing w:val="-9"/>
        </w:rPr>
        <w:t> </w:t>
      </w:r>
      <w:r>
        <w:rPr/>
        <w:t>as</w:t>
      </w:r>
      <w:r>
        <w:rPr>
          <w:spacing w:val="-7"/>
        </w:rPr>
        <w:t> </w:t>
      </w:r>
      <w:r>
        <w:rPr/>
        <w:t>well</w:t>
      </w:r>
      <w:r>
        <w:rPr>
          <w:spacing w:val="-10"/>
        </w:rPr>
        <w:t> </w:t>
      </w:r>
      <w:r>
        <w:rPr/>
        <w:t>as</w:t>
      </w:r>
      <w:r>
        <w:rPr>
          <w:spacing w:val="-7"/>
        </w:rPr>
        <w:t> </w:t>
      </w:r>
      <w:r>
        <w:rPr/>
        <w:t>the</w:t>
      </w:r>
      <w:r>
        <w:rPr>
          <w:spacing w:val="-10"/>
        </w:rPr>
        <w:t> </w:t>
      </w:r>
      <w:r>
        <w:rPr/>
        <w:t>use</w:t>
      </w:r>
      <w:r>
        <w:rPr>
          <w:spacing w:val="-10"/>
        </w:rPr>
        <w:t> </w:t>
      </w:r>
      <w:r>
        <w:rPr/>
        <w:t>of</w:t>
      </w:r>
      <w:r>
        <w:rPr>
          <w:spacing w:val="-8"/>
        </w:rPr>
        <w:t> </w:t>
      </w:r>
      <w:r>
        <w:rPr/>
        <w:t>grammatically</w:t>
      </w:r>
      <w:r>
        <w:rPr>
          <w:spacing w:val="-9"/>
        </w:rPr>
        <w:t> </w:t>
      </w:r>
      <w:r>
        <w:rPr/>
        <w:t>or</w:t>
      </w:r>
      <w:r>
        <w:rPr>
          <w:spacing w:val="-8"/>
        </w:rPr>
        <w:t> </w:t>
      </w:r>
      <w:r>
        <w:rPr/>
        <w:t>semantically</w:t>
      </w:r>
      <w:r>
        <w:rPr>
          <w:spacing w:val="-9"/>
        </w:rPr>
        <w:t> </w:t>
      </w:r>
      <w:r>
        <w:rPr/>
        <w:t>complete</w:t>
      </w:r>
      <w:r>
        <w:rPr>
          <w:spacing w:val="-10"/>
        </w:rPr>
        <w:t> </w:t>
      </w:r>
      <w:r>
        <w:rPr/>
        <w:t>or</w:t>
      </w:r>
      <w:r>
        <w:rPr>
          <w:spacing w:val="-8"/>
        </w:rPr>
        <w:t> </w:t>
      </w:r>
      <w:r>
        <w:rPr/>
        <w:t>incomplete sentences,</w:t>
      </w:r>
      <w:r>
        <w:rPr>
          <w:spacing w:val="-2"/>
        </w:rPr>
        <w:t> </w:t>
      </w:r>
      <w:r>
        <w:rPr/>
        <w:t>topics,</w:t>
      </w:r>
      <w:r>
        <w:rPr>
          <w:spacing w:val="-2"/>
        </w:rPr>
        <w:t> </w:t>
      </w:r>
      <w:r>
        <w:rPr/>
        <w:t>gaze,</w:t>
      </w:r>
      <w:r>
        <w:rPr>
          <w:spacing w:val="-2"/>
        </w:rPr>
        <w:t> </w:t>
      </w:r>
      <w:r>
        <w:rPr/>
        <w:t>and</w:t>
      </w:r>
      <w:r>
        <w:rPr>
          <w:spacing w:val="-2"/>
        </w:rPr>
        <w:t> </w:t>
      </w:r>
      <w:r>
        <w:rPr/>
        <w:t>gestures,</w:t>
      </w:r>
      <w:r>
        <w:rPr>
          <w:spacing w:val="-2"/>
        </w:rPr>
        <w:t> </w:t>
      </w:r>
      <w:r>
        <w:rPr/>
        <w:t>all</w:t>
      </w:r>
      <w:r>
        <w:rPr>
          <w:spacing w:val="-4"/>
        </w:rPr>
        <w:t> </w:t>
      </w:r>
      <w:r>
        <w:rPr/>
        <w:t>contribute</w:t>
      </w:r>
      <w:r>
        <w:rPr>
          <w:spacing w:val="-4"/>
        </w:rPr>
        <w:t> </w:t>
      </w:r>
      <w:r>
        <w:rPr/>
        <w:t>to</w:t>
      </w:r>
      <w:r>
        <w:rPr>
          <w:spacing w:val="-2"/>
        </w:rPr>
        <w:t> </w:t>
      </w:r>
      <w:r>
        <w:rPr/>
        <w:t>the</w:t>
      </w:r>
      <w:r>
        <w:rPr>
          <w:spacing w:val="-4"/>
        </w:rPr>
        <w:t> </w:t>
      </w:r>
      <w:r>
        <w:rPr/>
        <w:t>structure</w:t>
      </w:r>
      <w:r>
        <w:rPr>
          <w:spacing w:val="-4"/>
        </w:rPr>
        <w:t> </w:t>
      </w:r>
      <w:r>
        <w:rPr/>
        <w:t>of</w:t>
      </w:r>
      <w:r>
        <w:rPr>
          <w:spacing w:val="-2"/>
        </w:rPr>
        <w:t> </w:t>
      </w:r>
      <w:r>
        <w:rPr/>
        <w:t>discourse. These interactional features, however, are not universal and vary significantly across languages and cultures, reflecting distinct communicative norms, practices, and underlying cultural expectations. For instance,Fairclough(1992),and Gumperz (1982) have shown that cultural differences in discourse strategies lead to variations in conversational style, turn-taking norms, and interpretive strategies, which can affect communication, particularly in multilingual or cross-cultural contexts.</w:t>
      </w:r>
    </w:p>
    <w:p>
      <w:pPr>
        <w:pStyle w:val="BodyText"/>
        <w:spacing w:before="3"/>
      </w:pPr>
    </w:p>
    <w:p>
      <w:pPr>
        <w:pStyle w:val="BodyText"/>
        <w:ind w:left="100" w:right="96"/>
        <w:jc w:val="both"/>
      </w:pPr>
      <w:r>
        <w:rPr/>
        <w:t>Non-native speakers of English, especially, often rely on the discourse patterns they acquired</w:t>
      </w:r>
      <w:r>
        <w:rPr>
          <w:spacing w:val="-10"/>
        </w:rPr>
        <w:t> </w:t>
      </w:r>
      <w:r>
        <w:rPr/>
        <w:t>in</w:t>
      </w:r>
      <w:r>
        <w:rPr>
          <w:spacing w:val="-4"/>
        </w:rPr>
        <w:t> </w:t>
      </w:r>
      <w:r>
        <w:rPr/>
        <w:t>their</w:t>
      </w:r>
      <w:r>
        <w:rPr>
          <w:spacing w:val="-10"/>
        </w:rPr>
        <w:t> </w:t>
      </w:r>
      <w:r>
        <w:rPr/>
        <w:t>first</w:t>
      </w:r>
      <w:r>
        <w:rPr>
          <w:spacing w:val="-11"/>
        </w:rPr>
        <w:t> </w:t>
      </w:r>
      <w:r>
        <w:rPr/>
        <w:t>language</w:t>
      </w:r>
      <w:r>
        <w:rPr>
          <w:spacing w:val="-11"/>
        </w:rPr>
        <w:t> </w:t>
      </w:r>
      <w:r>
        <w:rPr/>
        <w:t>classrooms</w:t>
      </w:r>
      <w:r>
        <w:rPr>
          <w:spacing w:val="-8"/>
        </w:rPr>
        <w:t> </w:t>
      </w:r>
      <w:r>
        <w:rPr/>
        <w:t>when</w:t>
      </w:r>
      <w:r>
        <w:rPr>
          <w:spacing w:val="-10"/>
        </w:rPr>
        <w:t> </w:t>
      </w:r>
      <w:r>
        <w:rPr/>
        <w:t>interacting</w:t>
      </w:r>
      <w:r>
        <w:rPr>
          <w:spacing w:val="-10"/>
        </w:rPr>
        <w:t> </w:t>
      </w:r>
      <w:r>
        <w:rPr/>
        <w:t>in</w:t>
      </w:r>
      <w:r>
        <w:rPr>
          <w:spacing w:val="-4"/>
        </w:rPr>
        <w:t> </w:t>
      </w:r>
      <w:r>
        <w:rPr/>
        <w:t>a</w:t>
      </w:r>
      <w:r>
        <w:rPr>
          <w:spacing w:val="-11"/>
        </w:rPr>
        <w:t> </w:t>
      </w:r>
      <w:r>
        <w:rPr/>
        <w:t>foreign</w:t>
      </w:r>
      <w:r>
        <w:rPr>
          <w:spacing w:val="-10"/>
        </w:rPr>
        <w:t> </w:t>
      </w:r>
      <w:r>
        <w:rPr/>
        <w:t>language.</w:t>
      </w:r>
      <w:r>
        <w:rPr>
          <w:spacing w:val="-10"/>
        </w:rPr>
        <w:t> </w:t>
      </w:r>
      <w:r>
        <w:rPr/>
        <w:t>This reliance raises important pedagogical questions about the effectiveness of mother- tongue-based instruction in equipping learners with the discourse skills necessary for engaging in conversations in the target language, such as English. Previous research, including that by Odlin, (1989), Brown (2007), Kasper and Blum-Kulka (1993) and Ellis (1994), underscores the complexity of second language (L2) discourse, emphasizing that successful L2 communication requires more than just linguistic proficiency.</w:t>
      </w:r>
      <w:r>
        <w:rPr>
          <w:spacing w:val="-3"/>
        </w:rPr>
        <w:t> </w:t>
      </w:r>
      <w:r>
        <w:rPr/>
        <w:t>Krashen</w:t>
      </w:r>
      <w:r>
        <w:rPr>
          <w:spacing w:val="-4"/>
        </w:rPr>
        <w:t> </w:t>
      </w:r>
      <w:r>
        <w:rPr/>
        <w:t>(1985)argues that</w:t>
      </w:r>
      <w:r>
        <w:rPr>
          <w:spacing w:val="-2"/>
        </w:rPr>
        <w:t> </w:t>
      </w:r>
      <w:r>
        <w:rPr/>
        <w:t>there</w:t>
      </w:r>
      <w:r>
        <w:rPr>
          <w:spacing w:val="-2"/>
        </w:rPr>
        <w:t> </w:t>
      </w:r>
      <w:r>
        <w:rPr/>
        <w:t>are</w:t>
      </w:r>
      <w:r>
        <w:rPr>
          <w:spacing w:val="-6"/>
        </w:rPr>
        <w:t> </w:t>
      </w:r>
      <w:r>
        <w:rPr/>
        <w:t>situations</w:t>
      </w:r>
      <w:r>
        <w:rPr>
          <w:spacing w:val="-3"/>
        </w:rPr>
        <w:t> </w:t>
      </w:r>
      <w:r>
        <w:rPr/>
        <w:t>that</w:t>
      </w:r>
      <w:r>
        <w:rPr>
          <w:spacing w:val="-3"/>
        </w:rPr>
        <w:t> </w:t>
      </w:r>
      <w:r>
        <w:rPr/>
        <w:t>demand</w:t>
      </w:r>
      <w:r>
        <w:rPr>
          <w:spacing w:val="-4"/>
        </w:rPr>
        <w:t> </w:t>
      </w:r>
      <w:r>
        <w:rPr/>
        <w:t>pragmatic</w:t>
      </w:r>
      <w:r>
        <w:rPr>
          <w:spacing w:val="-2"/>
        </w:rPr>
        <w:t> </w:t>
      </w:r>
      <w:r>
        <w:rPr/>
        <w:t>and sociocultural awareness, which is frequently underdeveloped in traditional classroom settings.Kumaravadivelu (2003) and Canagarajah (2013) further highlight how learners' cultural and linguistic backgrounds can deeply influence their approach to discourse, sometimes leading to mismatches in expectations during communication with</w:t>
      </w:r>
      <w:r>
        <w:rPr>
          <w:spacing w:val="-10"/>
        </w:rPr>
        <w:t> </w:t>
      </w:r>
      <w:r>
        <w:rPr/>
        <w:t>native</w:t>
      </w:r>
      <w:r>
        <w:rPr>
          <w:spacing w:val="-11"/>
        </w:rPr>
        <w:t> </w:t>
      </w:r>
      <w:r>
        <w:rPr/>
        <w:t>speakers.</w:t>
      </w:r>
      <w:r>
        <w:rPr>
          <w:spacing w:val="-10"/>
        </w:rPr>
        <w:t> </w:t>
      </w:r>
      <w:r>
        <w:rPr/>
        <w:t>These</w:t>
      </w:r>
      <w:r>
        <w:rPr>
          <w:spacing w:val="-11"/>
        </w:rPr>
        <w:t> </w:t>
      </w:r>
      <w:r>
        <w:rPr/>
        <w:t>mismatches</w:t>
      </w:r>
      <w:r>
        <w:rPr>
          <w:spacing w:val="-8"/>
        </w:rPr>
        <w:t> </w:t>
      </w:r>
      <w:r>
        <w:rPr/>
        <w:t>are</w:t>
      </w:r>
      <w:r>
        <w:rPr>
          <w:spacing w:val="-11"/>
        </w:rPr>
        <w:t> </w:t>
      </w:r>
      <w:r>
        <w:rPr/>
        <w:t>often</w:t>
      </w:r>
      <w:r>
        <w:rPr>
          <w:spacing w:val="-10"/>
        </w:rPr>
        <w:t> </w:t>
      </w:r>
      <w:r>
        <w:rPr/>
        <w:t>reflected</w:t>
      </w:r>
      <w:r>
        <w:rPr>
          <w:spacing w:val="-10"/>
        </w:rPr>
        <w:t> </w:t>
      </w:r>
      <w:r>
        <w:rPr/>
        <w:t>in</w:t>
      </w:r>
      <w:r>
        <w:rPr>
          <w:spacing w:val="-10"/>
        </w:rPr>
        <w:t> </w:t>
      </w:r>
      <w:r>
        <w:rPr/>
        <w:t>turn-taking</w:t>
      </w:r>
      <w:r>
        <w:rPr>
          <w:spacing w:val="-10"/>
        </w:rPr>
        <w:t> </w:t>
      </w:r>
      <w:r>
        <w:rPr/>
        <w:t>irregularities, misunderstandings, and communication breakdowns.</w:t>
      </w:r>
    </w:p>
    <w:p>
      <w:pPr>
        <w:pStyle w:val="BodyText"/>
        <w:spacing w:before="5"/>
      </w:pPr>
    </w:p>
    <w:p>
      <w:pPr>
        <w:pStyle w:val="BodyText"/>
        <w:ind w:left="100" w:right="92"/>
        <w:jc w:val="both"/>
      </w:pPr>
      <w:r>
        <w:rPr/>
        <w:t>This context leads to a critical question: can mother-tongue-based instruction adequately</w:t>
      </w:r>
      <w:r>
        <w:rPr>
          <w:spacing w:val="-5"/>
        </w:rPr>
        <w:t> </w:t>
      </w:r>
      <w:r>
        <w:rPr/>
        <w:t>prepare</w:t>
      </w:r>
      <w:r>
        <w:rPr>
          <w:spacing w:val="-6"/>
        </w:rPr>
        <w:t> </w:t>
      </w:r>
      <w:r>
        <w:rPr/>
        <w:t>learners</w:t>
      </w:r>
      <w:r>
        <w:rPr>
          <w:spacing w:val="-4"/>
        </w:rPr>
        <w:t> </w:t>
      </w:r>
      <w:r>
        <w:rPr/>
        <w:t>for</w:t>
      </w:r>
      <w:r>
        <w:rPr>
          <w:spacing w:val="-5"/>
        </w:rPr>
        <w:t> </w:t>
      </w:r>
      <w:r>
        <w:rPr/>
        <w:t>the</w:t>
      </w:r>
      <w:r>
        <w:rPr>
          <w:spacing w:val="-6"/>
        </w:rPr>
        <w:t> </w:t>
      </w:r>
      <w:r>
        <w:rPr/>
        <w:t>discourse</w:t>
      </w:r>
      <w:r>
        <w:rPr>
          <w:spacing w:val="-6"/>
        </w:rPr>
        <w:t> </w:t>
      </w:r>
      <w:r>
        <w:rPr/>
        <w:t>processes</w:t>
      </w:r>
      <w:r>
        <w:rPr>
          <w:spacing w:val="-4"/>
        </w:rPr>
        <w:t> </w:t>
      </w:r>
      <w:r>
        <w:rPr/>
        <w:t>required</w:t>
      </w:r>
      <w:r>
        <w:rPr>
          <w:spacing w:val="-5"/>
        </w:rPr>
        <w:t> </w:t>
      </w:r>
      <w:r>
        <w:rPr/>
        <w:t>in</w:t>
      </w:r>
      <w:r>
        <w:rPr>
          <w:spacing w:val="-5"/>
        </w:rPr>
        <w:t> </w:t>
      </w:r>
      <w:r>
        <w:rPr/>
        <w:t>the</w:t>
      </w:r>
      <w:r>
        <w:rPr>
          <w:spacing w:val="-6"/>
        </w:rPr>
        <w:t> </w:t>
      </w:r>
      <w:r>
        <w:rPr/>
        <w:t>target</w:t>
      </w:r>
      <w:r>
        <w:rPr>
          <w:spacing w:val="-6"/>
        </w:rPr>
        <w:t> </w:t>
      </w:r>
      <w:r>
        <w:rPr/>
        <w:t>language, without considering the influence of their native language and cultural context? The complexities of this question are compounded by the interaction between linguistic structures and cultural norms that guide communication in different languages. This paper seeks to address this issue by analyzing a conversation between non-native English</w:t>
      </w:r>
      <w:r>
        <w:rPr>
          <w:spacing w:val="-13"/>
        </w:rPr>
        <w:t> </w:t>
      </w:r>
      <w:r>
        <w:rPr/>
        <w:t>speakers</w:t>
      </w:r>
      <w:r>
        <w:rPr>
          <w:spacing w:val="-11"/>
        </w:rPr>
        <w:t> </w:t>
      </w:r>
      <w:r>
        <w:rPr/>
        <w:t>to</w:t>
      </w:r>
      <w:r>
        <w:rPr>
          <w:spacing w:val="-13"/>
        </w:rPr>
        <w:t> </w:t>
      </w:r>
      <w:r>
        <w:rPr/>
        <w:t>evaluate</w:t>
      </w:r>
      <w:r>
        <w:rPr>
          <w:spacing w:val="-14"/>
        </w:rPr>
        <w:t> </w:t>
      </w:r>
      <w:r>
        <w:rPr/>
        <w:t>the</w:t>
      </w:r>
      <w:r>
        <w:rPr>
          <w:spacing w:val="-14"/>
        </w:rPr>
        <w:t> </w:t>
      </w:r>
      <w:r>
        <w:rPr/>
        <w:t>extent</w:t>
      </w:r>
      <w:r>
        <w:rPr>
          <w:spacing w:val="-14"/>
        </w:rPr>
        <w:t> </w:t>
      </w:r>
      <w:r>
        <w:rPr/>
        <w:t>to</w:t>
      </w:r>
      <w:r>
        <w:rPr>
          <w:spacing w:val="-13"/>
        </w:rPr>
        <w:t> </w:t>
      </w:r>
      <w:r>
        <w:rPr/>
        <w:t>which</w:t>
      </w:r>
      <w:r>
        <w:rPr>
          <w:spacing w:val="-13"/>
        </w:rPr>
        <w:t> </w:t>
      </w:r>
      <w:r>
        <w:rPr/>
        <w:t>foreign</w:t>
      </w:r>
      <w:r>
        <w:rPr>
          <w:spacing w:val="-13"/>
        </w:rPr>
        <w:t> </w:t>
      </w:r>
      <w:r>
        <w:rPr/>
        <w:t>language</w:t>
      </w:r>
      <w:r>
        <w:rPr>
          <w:spacing w:val="-14"/>
        </w:rPr>
        <w:t> </w:t>
      </w:r>
      <w:r>
        <w:rPr/>
        <w:t>classroom</w:t>
      </w:r>
      <w:r>
        <w:rPr>
          <w:spacing w:val="-14"/>
        </w:rPr>
        <w:t> </w:t>
      </w:r>
      <w:r>
        <w:rPr/>
        <w:t>instruction helps learners engage effectively in target language interactions. The analysis focuses on conversational features like gaps, overlaps, adjacency pairs, and non-verbal cues (e.g.,</w:t>
      </w:r>
      <w:r>
        <w:rPr>
          <w:spacing w:val="-7"/>
        </w:rPr>
        <w:t> </w:t>
      </w:r>
      <w:r>
        <w:rPr/>
        <w:t>gaze</w:t>
      </w:r>
      <w:r>
        <w:rPr>
          <w:spacing w:val="-9"/>
        </w:rPr>
        <w:t> </w:t>
      </w:r>
      <w:r>
        <w:rPr/>
        <w:t>and</w:t>
      </w:r>
      <w:r>
        <w:rPr>
          <w:spacing w:val="-3"/>
        </w:rPr>
        <w:t> </w:t>
      </w:r>
      <w:r>
        <w:rPr/>
        <w:t>gesture),</w:t>
      </w:r>
      <w:r>
        <w:rPr>
          <w:spacing w:val="-7"/>
        </w:rPr>
        <w:t> </w:t>
      </w:r>
      <w:r>
        <w:rPr/>
        <w:t>all</w:t>
      </w:r>
      <w:r>
        <w:rPr>
          <w:spacing w:val="-9"/>
        </w:rPr>
        <w:t> </w:t>
      </w:r>
      <w:r>
        <w:rPr/>
        <w:t>of</w:t>
      </w:r>
      <w:r>
        <w:rPr>
          <w:spacing w:val="-3"/>
        </w:rPr>
        <w:t> </w:t>
      </w:r>
      <w:r>
        <w:rPr/>
        <w:t>which</w:t>
      </w:r>
      <w:r>
        <w:rPr>
          <w:spacing w:val="-3"/>
        </w:rPr>
        <w:t> </w:t>
      </w:r>
      <w:r>
        <w:rPr/>
        <w:t>are</w:t>
      </w:r>
      <w:r>
        <w:rPr>
          <w:spacing w:val="-4"/>
        </w:rPr>
        <w:t> </w:t>
      </w:r>
      <w:r>
        <w:rPr/>
        <w:t>essential</w:t>
      </w:r>
      <w:r>
        <w:rPr>
          <w:spacing w:val="-4"/>
        </w:rPr>
        <w:t> </w:t>
      </w:r>
      <w:r>
        <w:rPr/>
        <w:t>elements</w:t>
      </w:r>
      <w:r>
        <w:rPr>
          <w:spacing w:val="-6"/>
        </w:rPr>
        <w:t> </w:t>
      </w:r>
      <w:r>
        <w:rPr/>
        <w:t>of</w:t>
      </w:r>
      <w:r>
        <w:rPr>
          <w:spacing w:val="-3"/>
        </w:rPr>
        <w:t> </w:t>
      </w:r>
      <w:r>
        <w:rPr/>
        <w:t>interaction</w:t>
      </w:r>
      <w:r>
        <w:rPr>
          <w:spacing w:val="-2"/>
        </w:rPr>
        <w:t> </w:t>
      </w:r>
      <w:r>
        <w:rPr/>
        <w:t>as</w:t>
      </w:r>
      <w:r>
        <w:rPr>
          <w:spacing w:val="-6"/>
        </w:rPr>
        <w:t> </w:t>
      </w:r>
      <w:r>
        <w:rPr/>
        <w:t>outlined</w:t>
      </w:r>
      <w:r>
        <w:rPr>
          <w:spacing w:val="-3"/>
        </w:rPr>
        <w:t> </w:t>
      </w:r>
      <w:r>
        <w:rPr/>
        <w:t>in Schegloff and Sacks' (1973) foundational work on conversation analysis.</w:t>
      </w:r>
    </w:p>
    <w:p>
      <w:pPr>
        <w:pStyle w:val="BodyText"/>
        <w:spacing w:before="5"/>
      </w:pPr>
    </w:p>
    <w:p>
      <w:pPr>
        <w:pStyle w:val="BodyText"/>
        <w:ind w:left="100" w:right="94"/>
        <w:jc w:val="both"/>
      </w:pPr>
      <w:r>
        <w:rPr/>
        <w:t>In contrast to traditional conversation analysis, this study examines a select set of conversational features and compares them to similar extracts from native English speaker discourse, as discussed by Scollon, et. al. (2001), Heritage (1984), and Levinson (1983). By assessing how the organizational structure of the conversation aligns</w:t>
      </w:r>
      <w:r>
        <w:rPr>
          <w:spacing w:val="-12"/>
        </w:rPr>
        <w:t> </w:t>
      </w:r>
      <w:r>
        <w:rPr/>
        <w:t>with</w:t>
      </w:r>
      <w:r>
        <w:rPr>
          <w:spacing w:val="-13"/>
        </w:rPr>
        <w:t> </w:t>
      </w:r>
      <w:r>
        <w:rPr/>
        <w:t>English</w:t>
      </w:r>
      <w:r>
        <w:rPr>
          <w:spacing w:val="-13"/>
        </w:rPr>
        <w:t> </w:t>
      </w:r>
      <w:r>
        <w:rPr/>
        <w:t>norms</w:t>
      </w:r>
      <w:r>
        <w:rPr>
          <w:spacing w:val="-11"/>
        </w:rPr>
        <w:t> </w:t>
      </w:r>
      <w:r>
        <w:rPr/>
        <w:t>and</w:t>
      </w:r>
      <w:r>
        <w:rPr>
          <w:spacing w:val="-13"/>
        </w:rPr>
        <w:t> </w:t>
      </w:r>
      <w:r>
        <w:rPr/>
        <w:t>analyzing</w:t>
      </w:r>
      <w:r>
        <w:rPr>
          <w:spacing w:val="-9"/>
        </w:rPr>
        <w:t> </w:t>
      </w:r>
      <w:r>
        <w:rPr/>
        <w:t>the</w:t>
      </w:r>
      <w:r>
        <w:rPr>
          <w:spacing w:val="-14"/>
        </w:rPr>
        <w:t> </w:t>
      </w:r>
      <w:r>
        <w:rPr/>
        <w:t>influence</w:t>
      </w:r>
      <w:r>
        <w:rPr>
          <w:spacing w:val="-14"/>
        </w:rPr>
        <w:t> </w:t>
      </w:r>
      <w:r>
        <w:rPr/>
        <w:t>of</w:t>
      </w:r>
      <w:r>
        <w:rPr>
          <w:spacing w:val="-12"/>
        </w:rPr>
        <w:t> </w:t>
      </w:r>
      <w:r>
        <w:rPr/>
        <w:t>the</w:t>
      </w:r>
      <w:r>
        <w:rPr>
          <w:spacing w:val="-14"/>
        </w:rPr>
        <w:t> </w:t>
      </w:r>
      <w:r>
        <w:rPr/>
        <w:t>participants'</w:t>
      </w:r>
      <w:r>
        <w:rPr>
          <w:spacing w:val="-15"/>
        </w:rPr>
        <w:t> </w:t>
      </w:r>
      <w:r>
        <w:rPr/>
        <w:t>first</w:t>
      </w:r>
      <w:r>
        <w:rPr>
          <w:spacing w:val="-14"/>
        </w:rPr>
        <w:t> </w:t>
      </w:r>
      <w:r>
        <w:rPr/>
        <w:t>language</w:t>
      </w:r>
    </w:p>
    <w:p>
      <w:pPr>
        <w:pStyle w:val="BodyText"/>
        <w:spacing w:after="0"/>
        <w:jc w:val="both"/>
        <w:sectPr>
          <w:pgSz w:w="11910" w:h="16840"/>
          <w:pgMar w:header="0" w:footer="1001" w:top="1380" w:bottom="1200" w:left="1700" w:right="1700"/>
        </w:sectPr>
      </w:pPr>
    </w:p>
    <w:p>
      <w:pPr>
        <w:pStyle w:val="BodyText"/>
        <w:spacing w:before="61"/>
        <w:ind w:left="100" w:right="101"/>
        <w:jc w:val="both"/>
      </w:pPr>
      <w:r>
        <w:rPr/>
        <w:t>pand</w:t>
      </w:r>
      <w:r>
        <w:rPr>
          <w:spacing w:val="-4"/>
        </w:rPr>
        <w:t> </w:t>
      </w:r>
      <w:r>
        <w:rPr/>
        <w:t>cultural</w:t>
      </w:r>
      <w:r>
        <w:rPr>
          <w:spacing w:val="-6"/>
        </w:rPr>
        <w:t> </w:t>
      </w:r>
      <w:r>
        <w:rPr/>
        <w:t>background,</w:t>
      </w:r>
      <w:r>
        <w:rPr>
          <w:spacing w:val="-1"/>
        </w:rPr>
        <w:t> </w:t>
      </w:r>
      <w:r>
        <w:rPr/>
        <w:t>this</w:t>
      </w:r>
      <w:r>
        <w:rPr>
          <w:spacing w:val="-3"/>
        </w:rPr>
        <w:t> </w:t>
      </w:r>
      <w:r>
        <w:rPr/>
        <w:t>study</w:t>
      </w:r>
      <w:r>
        <w:rPr>
          <w:spacing w:val="-4"/>
        </w:rPr>
        <w:t> </w:t>
      </w:r>
      <w:r>
        <w:rPr/>
        <w:t>aims</w:t>
      </w:r>
      <w:r>
        <w:rPr>
          <w:spacing w:val="-3"/>
        </w:rPr>
        <w:t> </w:t>
      </w:r>
      <w:r>
        <w:rPr/>
        <w:t>to</w:t>
      </w:r>
      <w:r>
        <w:rPr>
          <w:spacing w:val="-4"/>
        </w:rPr>
        <w:t> </w:t>
      </w:r>
      <w:r>
        <w:rPr/>
        <w:t>provide</w:t>
      </w:r>
      <w:r>
        <w:rPr>
          <w:spacing w:val="-1"/>
        </w:rPr>
        <w:t> </w:t>
      </w:r>
      <w:r>
        <w:rPr/>
        <w:t>a</w:t>
      </w:r>
      <w:r>
        <w:rPr>
          <w:spacing w:val="-6"/>
        </w:rPr>
        <w:t> </w:t>
      </w:r>
      <w:r>
        <w:rPr/>
        <w:t>more</w:t>
      </w:r>
      <w:r>
        <w:rPr>
          <w:spacing w:val="-6"/>
        </w:rPr>
        <w:t> </w:t>
      </w:r>
      <w:r>
        <w:rPr/>
        <w:t>nuanced</w:t>
      </w:r>
      <w:r>
        <w:rPr>
          <w:spacing w:val="-4"/>
        </w:rPr>
        <w:t> </w:t>
      </w:r>
      <w:r>
        <w:rPr/>
        <w:t>understanding</w:t>
      </w:r>
      <w:r>
        <w:rPr>
          <w:spacing w:val="-4"/>
        </w:rPr>
        <w:t> </w:t>
      </w:r>
      <w:r>
        <w:rPr/>
        <w:t>of the factors affecting communication in foreign language settings.</w:t>
      </w:r>
    </w:p>
    <w:p>
      <w:pPr>
        <w:pStyle w:val="BodyText"/>
        <w:spacing w:before="2"/>
      </w:pPr>
    </w:p>
    <w:p>
      <w:pPr>
        <w:pStyle w:val="BodyText"/>
        <w:ind w:left="100" w:right="100"/>
        <w:jc w:val="both"/>
      </w:pPr>
      <w:r>
        <w:rPr/>
        <w:t>The</w:t>
      </w:r>
      <w:r>
        <w:rPr>
          <w:spacing w:val="-11"/>
        </w:rPr>
        <w:t> </w:t>
      </w:r>
      <w:r>
        <w:rPr/>
        <w:t>study</w:t>
      </w:r>
      <w:r>
        <w:rPr>
          <w:spacing w:val="-10"/>
        </w:rPr>
        <w:t> </w:t>
      </w:r>
      <w:r>
        <w:rPr/>
        <w:t>is</w:t>
      </w:r>
      <w:r>
        <w:rPr>
          <w:spacing w:val="-8"/>
        </w:rPr>
        <w:t> </w:t>
      </w:r>
      <w:r>
        <w:rPr/>
        <w:t>also</w:t>
      </w:r>
      <w:r>
        <w:rPr>
          <w:spacing w:val="-10"/>
        </w:rPr>
        <w:t> </w:t>
      </w:r>
      <w:r>
        <w:rPr/>
        <w:t>guided</w:t>
      </w:r>
      <w:r>
        <w:rPr>
          <w:spacing w:val="-10"/>
        </w:rPr>
        <w:t> </w:t>
      </w:r>
      <w:r>
        <w:rPr/>
        <w:t>by</w:t>
      </w:r>
      <w:r>
        <w:rPr>
          <w:spacing w:val="-10"/>
        </w:rPr>
        <w:t> </w:t>
      </w:r>
      <w:r>
        <w:rPr/>
        <w:t>the</w:t>
      </w:r>
      <w:r>
        <w:rPr>
          <w:spacing w:val="-11"/>
        </w:rPr>
        <w:t> </w:t>
      </w:r>
      <w:r>
        <w:rPr/>
        <w:t>theoretical</w:t>
      </w:r>
      <w:r>
        <w:rPr>
          <w:spacing w:val="-11"/>
        </w:rPr>
        <w:t> </w:t>
      </w:r>
      <w:r>
        <w:rPr/>
        <w:t>frameworks</w:t>
      </w:r>
      <w:r>
        <w:rPr>
          <w:spacing w:val="-8"/>
        </w:rPr>
        <w:t> </w:t>
      </w:r>
      <w:r>
        <w:rPr/>
        <w:t>of</w:t>
      </w:r>
      <w:r>
        <w:rPr>
          <w:spacing w:val="-9"/>
        </w:rPr>
        <w:t> </w:t>
      </w:r>
      <w:r>
        <w:rPr/>
        <w:t>intercultural</w:t>
      </w:r>
      <w:r>
        <w:rPr>
          <w:spacing w:val="-11"/>
        </w:rPr>
        <w:t> </w:t>
      </w:r>
      <w:r>
        <w:rPr/>
        <w:t>communication, notably the</w:t>
      </w:r>
      <w:r>
        <w:rPr>
          <w:spacing w:val="-5"/>
        </w:rPr>
        <w:t> </w:t>
      </w:r>
      <w:r>
        <w:rPr/>
        <w:t>work</w:t>
      </w:r>
      <w:r>
        <w:rPr>
          <w:spacing w:val="-3"/>
        </w:rPr>
        <w:t> </w:t>
      </w:r>
      <w:r>
        <w:rPr/>
        <w:t>of</w:t>
      </w:r>
      <w:r>
        <w:rPr>
          <w:spacing w:val="-3"/>
        </w:rPr>
        <w:t> </w:t>
      </w:r>
      <w:r>
        <w:rPr/>
        <w:t>Scollon</w:t>
      </w:r>
      <w:r>
        <w:rPr>
          <w:spacing w:val="-3"/>
        </w:rPr>
        <w:t> </w:t>
      </w:r>
      <w:r>
        <w:rPr/>
        <w:t>and Scollon</w:t>
      </w:r>
      <w:r>
        <w:rPr>
          <w:spacing w:val="-3"/>
        </w:rPr>
        <w:t> </w:t>
      </w:r>
      <w:r>
        <w:rPr/>
        <w:t>(2001), which</w:t>
      </w:r>
      <w:r>
        <w:rPr>
          <w:spacing w:val="-3"/>
        </w:rPr>
        <w:t> </w:t>
      </w:r>
      <w:r>
        <w:rPr/>
        <w:t>emphasizes</w:t>
      </w:r>
      <w:r>
        <w:rPr>
          <w:spacing w:val="-2"/>
        </w:rPr>
        <w:t> </w:t>
      </w:r>
      <w:r>
        <w:rPr/>
        <w:t>the</w:t>
      </w:r>
      <w:r>
        <w:rPr>
          <w:spacing w:val="-5"/>
        </w:rPr>
        <w:t> </w:t>
      </w:r>
      <w:r>
        <w:rPr/>
        <w:t>role of</w:t>
      </w:r>
      <w:r>
        <w:rPr>
          <w:spacing w:val="-3"/>
        </w:rPr>
        <w:t> </w:t>
      </w:r>
      <w:r>
        <w:rPr/>
        <w:t>cultural factors in shaping language use and interaction. The analysis will identify differences and similarities between native and non-native speaker interactions and explore how classroom practices may either support or hinder the development of effective interactional</w:t>
      </w:r>
      <w:r>
        <w:rPr>
          <w:spacing w:val="-7"/>
        </w:rPr>
        <w:t> </w:t>
      </w:r>
      <w:r>
        <w:rPr/>
        <w:t>competence</w:t>
      </w:r>
      <w:r>
        <w:rPr>
          <w:spacing w:val="-7"/>
        </w:rPr>
        <w:t> </w:t>
      </w:r>
      <w:r>
        <w:rPr/>
        <w:t>in</w:t>
      </w:r>
      <w:r>
        <w:rPr>
          <w:spacing w:val="-5"/>
        </w:rPr>
        <w:t> </w:t>
      </w:r>
      <w:r>
        <w:rPr/>
        <w:t>a</w:t>
      </w:r>
      <w:r>
        <w:rPr>
          <w:spacing w:val="-7"/>
        </w:rPr>
        <w:t> </w:t>
      </w:r>
      <w:r>
        <w:rPr/>
        <w:t>second</w:t>
      </w:r>
      <w:r>
        <w:rPr>
          <w:spacing w:val="-5"/>
        </w:rPr>
        <w:t> </w:t>
      </w:r>
      <w:r>
        <w:rPr/>
        <w:t>language.</w:t>
      </w:r>
      <w:r>
        <w:rPr>
          <w:spacing w:val="-5"/>
        </w:rPr>
        <w:t> </w:t>
      </w:r>
      <w:r>
        <w:rPr/>
        <w:t>This is</w:t>
      </w:r>
      <w:r>
        <w:rPr>
          <w:spacing w:val="-4"/>
        </w:rPr>
        <w:t> </w:t>
      </w:r>
      <w:r>
        <w:rPr/>
        <w:t>particularly</w:t>
      </w:r>
      <w:r>
        <w:rPr>
          <w:spacing w:val="-5"/>
        </w:rPr>
        <w:t> </w:t>
      </w:r>
      <w:r>
        <w:rPr/>
        <w:t>pertinent</w:t>
      </w:r>
      <w:r>
        <w:rPr>
          <w:spacing w:val="-7"/>
        </w:rPr>
        <w:t> </w:t>
      </w:r>
      <w:r>
        <w:rPr/>
        <w:t>in</w:t>
      </w:r>
      <w:r>
        <w:rPr>
          <w:spacing w:val="-5"/>
        </w:rPr>
        <w:t> </w:t>
      </w:r>
      <w:r>
        <w:rPr/>
        <w:t>light</w:t>
      </w:r>
      <w:r>
        <w:rPr>
          <w:spacing w:val="-7"/>
        </w:rPr>
        <w:t> </w:t>
      </w:r>
      <w:r>
        <w:rPr/>
        <w:t>of research by Gay (2002)Walsh (2012, Seedhouse (2004) and Walsh (2011), who argue that the classroom environment plays a pivotal role in shaping learners' discourse abilities. Ultimately, the findings of this study will provide valuable insights into whether foreign language classroom instruction can be optimized to help students overcome the interactional challenges posed by cultural and linguistic differences.</w:t>
      </w:r>
    </w:p>
    <w:p>
      <w:pPr>
        <w:pStyle w:val="BodyText"/>
        <w:spacing w:before="9"/>
      </w:pPr>
    </w:p>
    <w:p>
      <w:pPr>
        <w:pStyle w:val="BodyText"/>
        <w:spacing w:before="1"/>
        <w:ind w:left="100" w:right="95"/>
        <w:jc w:val="both"/>
      </w:pPr>
      <w:r>
        <w:rPr/>
        <w:t>In summary, this paper will contribute to ongoing discussions regarding the role of classroom</w:t>
      </w:r>
      <w:r>
        <w:rPr>
          <w:spacing w:val="-2"/>
        </w:rPr>
        <w:t> </w:t>
      </w:r>
      <w:r>
        <w:rPr/>
        <w:t>instruction in</w:t>
      </w:r>
      <w:r>
        <w:rPr>
          <w:spacing w:val="-1"/>
        </w:rPr>
        <w:t> </w:t>
      </w:r>
      <w:r>
        <w:rPr/>
        <w:t>developing communicative competence in</w:t>
      </w:r>
      <w:r>
        <w:rPr>
          <w:spacing w:val="-1"/>
        </w:rPr>
        <w:t> </w:t>
      </w:r>
      <w:r>
        <w:rPr/>
        <w:t>foreign</w:t>
      </w:r>
      <w:r>
        <w:rPr>
          <w:spacing w:val="-1"/>
        </w:rPr>
        <w:t> </w:t>
      </w:r>
      <w:r>
        <w:rPr/>
        <w:t>languages, especially concerning the challenges posed by cultural and linguistic interference. Through a detailed analysis of student discourse, it will explore how instructional methods</w:t>
      </w:r>
      <w:r>
        <w:rPr>
          <w:spacing w:val="-7"/>
        </w:rPr>
        <w:t> </w:t>
      </w:r>
      <w:r>
        <w:rPr/>
        <w:t>can</w:t>
      </w:r>
      <w:r>
        <w:rPr>
          <w:spacing w:val="-9"/>
        </w:rPr>
        <w:t> </w:t>
      </w:r>
      <w:r>
        <w:rPr/>
        <w:t>be</w:t>
      </w:r>
      <w:r>
        <w:rPr>
          <w:spacing w:val="-10"/>
        </w:rPr>
        <w:t> </w:t>
      </w:r>
      <w:r>
        <w:rPr/>
        <w:t>enhanced</w:t>
      </w:r>
      <w:r>
        <w:rPr>
          <w:spacing w:val="-9"/>
        </w:rPr>
        <w:t> </w:t>
      </w:r>
      <w:r>
        <w:rPr/>
        <w:t>to</w:t>
      </w:r>
      <w:r>
        <w:rPr>
          <w:spacing w:val="-9"/>
        </w:rPr>
        <w:t> </w:t>
      </w:r>
      <w:r>
        <w:rPr/>
        <w:t>foster</w:t>
      </w:r>
      <w:r>
        <w:rPr>
          <w:spacing w:val="-9"/>
        </w:rPr>
        <w:t> </w:t>
      </w:r>
      <w:r>
        <w:rPr/>
        <w:t>more</w:t>
      </w:r>
      <w:r>
        <w:rPr>
          <w:spacing w:val="-10"/>
        </w:rPr>
        <w:t> </w:t>
      </w:r>
      <w:r>
        <w:rPr/>
        <w:t>effective</w:t>
      </w:r>
      <w:r>
        <w:rPr>
          <w:spacing w:val="-10"/>
        </w:rPr>
        <w:t> </w:t>
      </w:r>
      <w:r>
        <w:rPr/>
        <w:t>student-teacher</w:t>
      </w:r>
      <w:r>
        <w:rPr>
          <w:spacing w:val="-9"/>
        </w:rPr>
        <w:t> </w:t>
      </w:r>
      <w:r>
        <w:rPr/>
        <w:t>interactions,</w:t>
      </w:r>
      <w:r>
        <w:rPr>
          <w:spacing w:val="-9"/>
        </w:rPr>
        <w:t> </w:t>
      </w:r>
      <w:r>
        <w:rPr/>
        <w:t>with</w:t>
      </w:r>
      <w:r>
        <w:rPr>
          <w:spacing w:val="-9"/>
        </w:rPr>
        <w:t> </w:t>
      </w:r>
      <w:r>
        <w:rPr/>
        <w:t>the ultimate goal of promoting greater communicative competence and intercultural understanding in the foreign language classroom.</w:t>
      </w:r>
    </w:p>
    <w:p>
      <w:pPr>
        <w:pStyle w:val="BodyText"/>
      </w:pPr>
    </w:p>
    <w:p>
      <w:pPr>
        <w:pStyle w:val="Heading1"/>
        <w:numPr>
          <w:ilvl w:val="1"/>
          <w:numId w:val="15"/>
        </w:numPr>
        <w:tabs>
          <w:tab w:pos="520" w:val="left" w:leader="none"/>
        </w:tabs>
        <w:spacing w:line="240" w:lineRule="auto" w:before="0" w:after="0"/>
        <w:ind w:left="520" w:right="0" w:hanging="420"/>
        <w:jc w:val="left"/>
        <w:rPr>
          <w:u w:val="none"/>
        </w:rPr>
      </w:pPr>
      <w:bookmarkStart w:name="_TOC_250037" w:id="2"/>
      <w:r>
        <w:rPr>
          <w:u w:val="none"/>
        </w:rPr>
        <w:t>Effective</w:t>
      </w:r>
      <w:r>
        <w:rPr>
          <w:spacing w:val="-3"/>
          <w:u w:val="none"/>
        </w:rPr>
        <w:t> </w:t>
      </w:r>
      <w:bookmarkEnd w:id="2"/>
      <w:r>
        <w:rPr>
          <w:spacing w:val="-2"/>
          <w:u w:val="none"/>
        </w:rPr>
        <w:t>communication</w:t>
      </w:r>
    </w:p>
    <w:p>
      <w:pPr>
        <w:pStyle w:val="BodyText"/>
        <w:spacing w:before="281"/>
        <w:ind w:left="100" w:right="98"/>
        <w:jc w:val="both"/>
      </w:pPr>
      <w:r>
        <w:rPr/>
        <w:t>Effective</w:t>
      </w:r>
      <w:r>
        <w:rPr>
          <w:spacing w:val="-15"/>
        </w:rPr>
        <w:t> </w:t>
      </w:r>
      <w:r>
        <w:rPr/>
        <w:t>communication</w:t>
      </w:r>
      <w:r>
        <w:rPr>
          <w:spacing w:val="-9"/>
        </w:rPr>
        <w:t> </w:t>
      </w:r>
      <w:r>
        <w:rPr/>
        <w:t>is</w:t>
      </w:r>
      <w:r>
        <w:rPr>
          <w:spacing w:val="-12"/>
        </w:rPr>
        <w:t> </w:t>
      </w:r>
      <w:r>
        <w:rPr/>
        <w:t>at</w:t>
      </w:r>
      <w:r>
        <w:rPr>
          <w:spacing w:val="-15"/>
        </w:rPr>
        <w:t> </w:t>
      </w:r>
      <w:r>
        <w:rPr/>
        <w:t>the</w:t>
      </w:r>
      <w:r>
        <w:rPr>
          <w:spacing w:val="-15"/>
        </w:rPr>
        <w:t> </w:t>
      </w:r>
      <w:r>
        <w:rPr/>
        <w:t>core</w:t>
      </w:r>
      <w:r>
        <w:rPr>
          <w:spacing w:val="-15"/>
        </w:rPr>
        <w:t> </w:t>
      </w:r>
      <w:r>
        <w:rPr/>
        <w:t>of</w:t>
      </w:r>
      <w:r>
        <w:rPr>
          <w:spacing w:val="-9"/>
        </w:rPr>
        <w:t> </w:t>
      </w:r>
      <w:r>
        <w:rPr/>
        <w:t>language</w:t>
      </w:r>
      <w:r>
        <w:rPr>
          <w:spacing w:val="-15"/>
        </w:rPr>
        <w:t> </w:t>
      </w:r>
      <w:r>
        <w:rPr/>
        <w:t>learning,</w:t>
      </w:r>
      <w:r>
        <w:rPr>
          <w:spacing w:val="-14"/>
        </w:rPr>
        <w:t> </w:t>
      </w:r>
      <w:r>
        <w:rPr/>
        <w:t>and</w:t>
      </w:r>
      <w:r>
        <w:rPr>
          <w:spacing w:val="-14"/>
        </w:rPr>
        <w:t> </w:t>
      </w:r>
      <w:r>
        <w:rPr/>
        <w:t>turn-taking</w:t>
      </w:r>
      <w:r>
        <w:rPr>
          <w:spacing w:val="-9"/>
        </w:rPr>
        <w:t> </w:t>
      </w:r>
      <w:r>
        <w:rPr/>
        <w:t>is</w:t>
      </w:r>
      <w:r>
        <w:rPr>
          <w:spacing w:val="-12"/>
        </w:rPr>
        <w:t> </w:t>
      </w:r>
      <w:r>
        <w:rPr/>
        <w:t>a</w:t>
      </w:r>
      <w:r>
        <w:rPr>
          <w:spacing w:val="-15"/>
        </w:rPr>
        <w:t> </w:t>
      </w:r>
      <w:r>
        <w:rPr/>
        <w:t>crucial strategy for facilitating interaction between students and teachers in foreign English classrooms.</w:t>
      </w:r>
      <w:r>
        <w:rPr>
          <w:spacing w:val="-15"/>
        </w:rPr>
        <w:t> </w:t>
      </w:r>
      <w:r>
        <w:rPr/>
        <w:t>Turn-taking</w:t>
      </w:r>
      <w:r>
        <w:rPr>
          <w:spacing w:val="-15"/>
        </w:rPr>
        <w:t> </w:t>
      </w:r>
      <w:r>
        <w:rPr/>
        <w:t>refers</w:t>
      </w:r>
      <w:r>
        <w:rPr>
          <w:spacing w:val="-15"/>
        </w:rPr>
        <w:t> </w:t>
      </w:r>
      <w:r>
        <w:rPr/>
        <w:t>to</w:t>
      </w:r>
      <w:r>
        <w:rPr>
          <w:spacing w:val="-15"/>
        </w:rPr>
        <w:t> </w:t>
      </w:r>
      <w:r>
        <w:rPr/>
        <w:t>the</w:t>
      </w:r>
      <w:r>
        <w:rPr>
          <w:spacing w:val="-15"/>
        </w:rPr>
        <w:t> </w:t>
      </w:r>
      <w:r>
        <w:rPr/>
        <w:t>orderly</w:t>
      </w:r>
      <w:r>
        <w:rPr>
          <w:spacing w:val="-15"/>
        </w:rPr>
        <w:t> </w:t>
      </w:r>
      <w:r>
        <w:rPr/>
        <w:t>exchange</w:t>
      </w:r>
      <w:r>
        <w:rPr>
          <w:spacing w:val="-15"/>
        </w:rPr>
        <w:t> </w:t>
      </w:r>
      <w:r>
        <w:rPr/>
        <w:t>of</w:t>
      </w:r>
      <w:r>
        <w:rPr>
          <w:spacing w:val="-15"/>
        </w:rPr>
        <w:t> </w:t>
      </w:r>
      <w:r>
        <w:rPr/>
        <w:t>speaking</w:t>
      </w:r>
      <w:r>
        <w:rPr>
          <w:spacing w:val="-15"/>
        </w:rPr>
        <w:t> </w:t>
      </w:r>
      <w:r>
        <w:rPr/>
        <w:t>turns,</w:t>
      </w:r>
      <w:r>
        <w:rPr>
          <w:spacing w:val="-15"/>
        </w:rPr>
        <w:t> </w:t>
      </w:r>
      <w:r>
        <w:rPr/>
        <w:t>a</w:t>
      </w:r>
      <w:r>
        <w:rPr>
          <w:spacing w:val="-15"/>
        </w:rPr>
        <w:t> </w:t>
      </w:r>
      <w:r>
        <w:rPr/>
        <w:t>fundamental aspect of conversational dynamics that directly influences classroom participation, language</w:t>
      </w:r>
      <w:r>
        <w:rPr>
          <w:spacing w:val="-7"/>
        </w:rPr>
        <w:t> </w:t>
      </w:r>
      <w:r>
        <w:rPr/>
        <w:t>acquisition,</w:t>
      </w:r>
      <w:r>
        <w:rPr>
          <w:spacing w:val="-6"/>
        </w:rPr>
        <w:t> </w:t>
      </w:r>
      <w:r>
        <w:rPr/>
        <w:t>and</w:t>
      </w:r>
      <w:r>
        <w:rPr>
          <w:spacing w:val="-6"/>
        </w:rPr>
        <w:t> </w:t>
      </w:r>
      <w:r>
        <w:rPr/>
        <w:t>communicative</w:t>
      </w:r>
      <w:r>
        <w:rPr>
          <w:spacing w:val="-12"/>
        </w:rPr>
        <w:t> </w:t>
      </w:r>
      <w:r>
        <w:rPr/>
        <w:t>competence.</w:t>
      </w:r>
      <w:r>
        <w:rPr>
          <w:spacing w:val="-11"/>
        </w:rPr>
        <w:t> </w:t>
      </w:r>
      <w:r>
        <w:rPr/>
        <w:t>Understanding</w:t>
      </w:r>
      <w:r>
        <w:rPr>
          <w:spacing w:val="-6"/>
        </w:rPr>
        <w:t> </w:t>
      </w:r>
      <w:r>
        <w:rPr/>
        <w:t>how</w:t>
      </w:r>
      <w:r>
        <w:rPr>
          <w:spacing w:val="-9"/>
        </w:rPr>
        <w:t> </w:t>
      </w:r>
      <w:r>
        <w:rPr/>
        <w:t>turn-taking patterns manifest in an EFL classroom is essential for creating a more inclusive and interactive learning environment.</w:t>
      </w:r>
    </w:p>
    <w:p>
      <w:pPr>
        <w:pStyle w:val="BodyText"/>
        <w:spacing w:before="7"/>
      </w:pPr>
    </w:p>
    <w:p>
      <w:pPr>
        <w:pStyle w:val="BodyText"/>
        <w:ind w:left="100" w:right="99"/>
        <w:jc w:val="both"/>
      </w:pPr>
      <w:r>
        <w:rPr/>
        <w:t>This</w:t>
      </w:r>
      <w:r>
        <w:rPr>
          <w:spacing w:val="-8"/>
        </w:rPr>
        <w:t> </w:t>
      </w:r>
      <w:r>
        <w:rPr/>
        <w:t>study</w:t>
      </w:r>
      <w:r>
        <w:rPr>
          <w:spacing w:val="-10"/>
        </w:rPr>
        <w:t> </w:t>
      </w:r>
      <w:r>
        <w:rPr/>
        <w:t>focuses</w:t>
      </w:r>
      <w:r>
        <w:rPr>
          <w:spacing w:val="-8"/>
        </w:rPr>
        <w:t> </w:t>
      </w:r>
      <w:r>
        <w:rPr/>
        <w:t>on</w:t>
      </w:r>
      <w:r>
        <w:rPr>
          <w:spacing w:val="-4"/>
        </w:rPr>
        <w:t> </w:t>
      </w:r>
      <w:r>
        <w:rPr/>
        <w:t>the</w:t>
      </w:r>
      <w:r>
        <w:rPr>
          <w:spacing w:val="-6"/>
        </w:rPr>
        <w:t> </w:t>
      </w:r>
      <w:r>
        <w:rPr/>
        <w:t>complex</w:t>
      </w:r>
      <w:r>
        <w:rPr>
          <w:spacing w:val="-10"/>
        </w:rPr>
        <w:t> </w:t>
      </w:r>
      <w:r>
        <w:rPr/>
        <w:t>dynamics</w:t>
      </w:r>
      <w:r>
        <w:rPr>
          <w:spacing w:val="-8"/>
        </w:rPr>
        <w:t> </w:t>
      </w:r>
      <w:r>
        <w:rPr/>
        <w:t>of</w:t>
      </w:r>
      <w:r>
        <w:rPr>
          <w:spacing w:val="-4"/>
        </w:rPr>
        <w:t> </w:t>
      </w:r>
      <w:r>
        <w:rPr/>
        <w:t>EFL</w:t>
      </w:r>
      <w:r>
        <w:rPr>
          <w:spacing w:val="-6"/>
        </w:rPr>
        <w:t> </w:t>
      </w:r>
      <w:r>
        <w:rPr/>
        <w:t>classroom</w:t>
      </w:r>
      <w:r>
        <w:rPr>
          <w:spacing w:val="-11"/>
        </w:rPr>
        <w:t> </w:t>
      </w:r>
      <w:r>
        <w:rPr/>
        <w:t>turn-taking,</w:t>
      </w:r>
      <w:r>
        <w:rPr>
          <w:spacing w:val="-4"/>
        </w:rPr>
        <w:t> </w:t>
      </w:r>
      <w:r>
        <w:rPr/>
        <w:t>examining how</w:t>
      </w:r>
      <w:r>
        <w:rPr>
          <w:spacing w:val="-3"/>
        </w:rPr>
        <w:t> </w:t>
      </w:r>
      <w:r>
        <w:rPr/>
        <w:t>teachers</w:t>
      </w:r>
      <w:r>
        <w:rPr>
          <w:spacing w:val="-3"/>
        </w:rPr>
        <w:t> </w:t>
      </w:r>
      <w:r>
        <w:rPr/>
        <w:t>and</w:t>
      </w:r>
      <w:r>
        <w:rPr>
          <w:spacing w:val="-4"/>
        </w:rPr>
        <w:t> </w:t>
      </w:r>
      <w:r>
        <w:rPr/>
        <w:t>students</w:t>
      </w:r>
      <w:r>
        <w:rPr>
          <w:spacing w:val="-3"/>
        </w:rPr>
        <w:t> </w:t>
      </w:r>
      <w:r>
        <w:rPr/>
        <w:t>take</w:t>
      </w:r>
      <w:r>
        <w:rPr>
          <w:spacing w:val="-6"/>
        </w:rPr>
        <w:t> </w:t>
      </w:r>
      <w:r>
        <w:rPr/>
        <w:t>turns</w:t>
      </w:r>
      <w:r>
        <w:rPr>
          <w:spacing w:val="-3"/>
        </w:rPr>
        <w:t> </w:t>
      </w:r>
      <w:r>
        <w:rPr/>
        <w:t>in</w:t>
      </w:r>
      <w:r>
        <w:rPr>
          <w:spacing w:val="-4"/>
        </w:rPr>
        <w:t> </w:t>
      </w:r>
      <w:r>
        <w:rPr/>
        <w:t>conversation. It</w:t>
      </w:r>
      <w:r>
        <w:rPr>
          <w:spacing w:val="-6"/>
        </w:rPr>
        <w:t> </w:t>
      </w:r>
      <w:r>
        <w:rPr/>
        <w:t>considers</w:t>
      </w:r>
      <w:r>
        <w:rPr>
          <w:spacing w:val="-3"/>
        </w:rPr>
        <w:t> </w:t>
      </w:r>
      <w:r>
        <w:rPr/>
        <w:t>factors</w:t>
      </w:r>
      <w:r>
        <w:rPr>
          <w:spacing w:val="-3"/>
        </w:rPr>
        <w:t> </w:t>
      </w:r>
      <w:r>
        <w:rPr/>
        <w:t>related</w:t>
      </w:r>
      <w:r>
        <w:rPr>
          <w:spacing w:val="-4"/>
        </w:rPr>
        <w:t> </w:t>
      </w:r>
      <w:r>
        <w:rPr/>
        <w:t>to the teacher's initiation, student responses, interruptions, overlaps, and pauses to better understand</w:t>
      </w:r>
      <w:r>
        <w:rPr>
          <w:spacing w:val="-15"/>
        </w:rPr>
        <w:t> </w:t>
      </w:r>
      <w:r>
        <w:rPr/>
        <w:t>how</w:t>
      </w:r>
      <w:r>
        <w:rPr>
          <w:spacing w:val="-15"/>
        </w:rPr>
        <w:t> </w:t>
      </w:r>
      <w:r>
        <w:rPr/>
        <w:t>these</w:t>
      </w:r>
      <w:r>
        <w:rPr>
          <w:spacing w:val="-15"/>
        </w:rPr>
        <w:t> </w:t>
      </w:r>
      <w:r>
        <w:rPr/>
        <w:t>elements</w:t>
      </w:r>
      <w:r>
        <w:rPr>
          <w:spacing w:val="-15"/>
        </w:rPr>
        <w:t> </w:t>
      </w:r>
      <w:r>
        <w:rPr/>
        <w:t>support</w:t>
      </w:r>
      <w:r>
        <w:rPr>
          <w:spacing w:val="-15"/>
        </w:rPr>
        <w:t> </w:t>
      </w:r>
      <w:r>
        <w:rPr/>
        <w:t>or</w:t>
      </w:r>
      <w:r>
        <w:rPr>
          <w:spacing w:val="-15"/>
        </w:rPr>
        <w:t> </w:t>
      </w:r>
      <w:r>
        <w:rPr/>
        <w:t>hinder</w:t>
      </w:r>
      <w:r>
        <w:rPr>
          <w:spacing w:val="-15"/>
        </w:rPr>
        <w:t> </w:t>
      </w:r>
      <w:r>
        <w:rPr/>
        <w:t>active</w:t>
      </w:r>
      <w:r>
        <w:rPr>
          <w:spacing w:val="-15"/>
        </w:rPr>
        <w:t> </w:t>
      </w:r>
      <w:r>
        <w:rPr/>
        <w:t>student</w:t>
      </w:r>
      <w:r>
        <w:rPr>
          <w:spacing w:val="-15"/>
        </w:rPr>
        <w:t> </w:t>
      </w:r>
      <w:r>
        <w:rPr/>
        <w:t>participation.</w:t>
      </w:r>
      <w:r>
        <w:rPr>
          <w:spacing w:val="-15"/>
        </w:rPr>
        <w:t> </w:t>
      </w:r>
      <w:r>
        <w:rPr/>
        <w:t>The</w:t>
      </w:r>
      <w:r>
        <w:rPr>
          <w:spacing w:val="-15"/>
        </w:rPr>
        <w:t> </w:t>
      </w:r>
      <w:r>
        <w:rPr/>
        <w:t>study investigates turn-taking strategies that may enhance the effectiveness of classroom discourse, promote equitable participation, and improve overall English language </w:t>
      </w:r>
      <w:r>
        <w:rPr>
          <w:spacing w:val="-2"/>
        </w:rPr>
        <w:t>instruction.</w:t>
      </w:r>
    </w:p>
    <w:p>
      <w:pPr>
        <w:pStyle w:val="BodyText"/>
        <w:spacing w:before="3"/>
      </w:pPr>
    </w:p>
    <w:p>
      <w:pPr>
        <w:pStyle w:val="BodyText"/>
        <w:spacing w:before="1"/>
        <w:ind w:left="100" w:right="97"/>
        <w:jc w:val="both"/>
      </w:pPr>
      <w:r>
        <w:rPr/>
        <w:t>These</w:t>
      </w:r>
      <w:r>
        <w:rPr>
          <w:spacing w:val="-5"/>
        </w:rPr>
        <w:t> </w:t>
      </w:r>
      <w:r>
        <w:rPr/>
        <w:t>insights are</w:t>
      </w:r>
      <w:r>
        <w:rPr>
          <w:spacing w:val="-5"/>
        </w:rPr>
        <w:t> </w:t>
      </w:r>
      <w:r>
        <w:rPr/>
        <w:t>particularly</w:t>
      </w:r>
      <w:r>
        <w:rPr>
          <w:spacing w:val="-3"/>
        </w:rPr>
        <w:t> </w:t>
      </w:r>
      <w:r>
        <w:rPr/>
        <w:t>relevant</w:t>
      </w:r>
      <w:r>
        <w:rPr>
          <w:spacing w:val="-5"/>
        </w:rPr>
        <w:t> </w:t>
      </w:r>
      <w:r>
        <w:rPr/>
        <w:t>for</w:t>
      </w:r>
      <w:r>
        <w:rPr>
          <w:spacing w:val="-3"/>
        </w:rPr>
        <w:t> </w:t>
      </w:r>
      <w:r>
        <w:rPr/>
        <w:t>foreign</w:t>
      </w:r>
      <w:r>
        <w:rPr>
          <w:spacing w:val="-3"/>
        </w:rPr>
        <w:t> </w:t>
      </w:r>
      <w:r>
        <w:rPr/>
        <w:t>English</w:t>
      </w:r>
      <w:r>
        <w:rPr>
          <w:spacing w:val="-3"/>
        </w:rPr>
        <w:t> </w:t>
      </w:r>
      <w:r>
        <w:rPr/>
        <w:t>classrooms,</w:t>
      </w:r>
      <w:r>
        <w:rPr>
          <w:spacing w:val="-3"/>
        </w:rPr>
        <w:t> </w:t>
      </w:r>
      <w:r>
        <w:rPr/>
        <w:t>where</w:t>
      </w:r>
      <w:r>
        <w:rPr>
          <w:spacing w:val="-5"/>
        </w:rPr>
        <w:t> </w:t>
      </w:r>
      <w:r>
        <w:rPr/>
        <w:t>students often face linguistic and cultural barriers that can affect their willingness or ability to participate in discussions. The present study explores turn-taking patterns and challenges within this context, aiming to deepen our understanding of teacher-student interactions</w:t>
      </w:r>
      <w:r>
        <w:rPr>
          <w:spacing w:val="-13"/>
        </w:rPr>
        <w:t> </w:t>
      </w:r>
      <w:r>
        <w:rPr/>
        <w:t>and</w:t>
      </w:r>
      <w:r>
        <w:rPr>
          <w:spacing w:val="-15"/>
        </w:rPr>
        <w:t> </w:t>
      </w:r>
      <w:r>
        <w:rPr/>
        <w:t>offer</w:t>
      </w:r>
      <w:r>
        <w:rPr>
          <w:spacing w:val="-14"/>
        </w:rPr>
        <w:t> </w:t>
      </w:r>
      <w:r>
        <w:rPr/>
        <w:t>practical</w:t>
      </w:r>
      <w:r>
        <w:rPr>
          <w:spacing w:val="-15"/>
        </w:rPr>
        <w:t> </w:t>
      </w:r>
      <w:r>
        <w:rPr/>
        <w:t>recommendations</w:t>
      </w:r>
      <w:r>
        <w:rPr>
          <w:spacing w:val="-13"/>
        </w:rPr>
        <w:t> </w:t>
      </w:r>
      <w:r>
        <w:rPr/>
        <w:t>for</w:t>
      </w:r>
      <w:r>
        <w:rPr>
          <w:spacing w:val="-9"/>
        </w:rPr>
        <w:t> </w:t>
      </w:r>
      <w:r>
        <w:rPr/>
        <w:t>educators</w:t>
      </w:r>
      <w:r>
        <w:rPr>
          <w:spacing w:val="-13"/>
        </w:rPr>
        <w:t> </w:t>
      </w:r>
      <w:r>
        <w:rPr/>
        <w:t>striving</w:t>
      </w:r>
      <w:r>
        <w:rPr>
          <w:spacing w:val="-15"/>
        </w:rPr>
        <w:t> </w:t>
      </w:r>
      <w:r>
        <w:rPr/>
        <w:t>to</w:t>
      </w:r>
      <w:r>
        <w:rPr>
          <w:spacing w:val="-15"/>
        </w:rPr>
        <w:t> </w:t>
      </w:r>
      <w:r>
        <w:rPr/>
        <w:t>create</w:t>
      </w:r>
      <w:r>
        <w:rPr>
          <w:spacing w:val="-11"/>
        </w:rPr>
        <w:t> </w:t>
      </w:r>
      <w:r>
        <w:rPr/>
        <w:t>a</w:t>
      </w:r>
      <w:r>
        <w:rPr>
          <w:spacing w:val="-15"/>
        </w:rPr>
        <w:t> </w:t>
      </w:r>
      <w:r>
        <w:rPr/>
        <w:t>more engaging and supportive learning environment.</w:t>
      </w:r>
    </w:p>
    <w:p>
      <w:pPr>
        <w:pStyle w:val="BodyText"/>
        <w:spacing w:after="0"/>
        <w:jc w:val="both"/>
        <w:sectPr>
          <w:pgSz w:w="11910" w:h="16840"/>
          <w:pgMar w:header="0" w:footer="1001" w:top="1380" w:bottom="1200" w:left="1700" w:right="1700"/>
        </w:sectPr>
      </w:pPr>
    </w:p>
    <w:p>
      <w:pPr>
        <w:pStyle w:val="Heading2"/>
        <w:numPr>
          <w:ilvl w:val="1"/>
          <w:numId w:val="15"/>
        </w:numPr>
        <w:tabs>
          <w:tab w:pos="400" w:val="left" w:leader="none"/>
        </w:tabs>
        <w:spacing w:line="240" w:lineRule="auto" w:before="61" w:after="0"/>
        <w:ind w:left="400" w:right="0" w:hanging="300"/>
        <w:jc w:val="left"/>
        <w:rPr>
          <w:sz w:val="22"/>
        </w:rPr>
      </w:pPr>
      <w:bookmarkStart w:name="_TOC_250036" w:id="3"/>
      <w:bookmarkEnd w:id="3"/>
      <w:r>
        <w:rPr>
          <w:spacing w:val="-2"/>
        </w:rPr>
        <w:t>Significance</w:t>
      </w:r>
    </w:p>
    <w:p>
      <w:pPr>
        <w:pStyle w:val="BodyText"/>
        <w:spacing w:before="3"/>
        <w:rPr>
          <w:b/>
        </w:rPr>
      </w:pPr>
    </w:p>
    <w:p>
      <w:pPr>
        <w:pStyle w:val="BodyText"/>
        <w:ind w:left="100" w:right="93"/>
        <w:jc w:val="both"/>
      </w:pPr>
      <w:r>
        <w:rPr/>
        <w:t>This research is significant in its potential to enhance the quality of English language teaching for non-native speakers by addressing the overlooked challenges of turn- taking and cultural influences in student-teacher interactions. By identifying the cultural and linguistic barriers that disrupt effective communication, this study offers valuable insights into how divergences in conversational norms hinder students’ participation and language learning.</w:t>
      </w:r>
    </w:p>
    <w:p>
      <w:pPr>
        <w:pStyle w:val="BodyText"/>
        <w:spacing w:before="4"/>
      </w:pPr>
    </w:p>
    <w:p>
      <w:pPr>
        <w:pStyle w:val="BodyText"/>
        <w:ind w:left="100" w:right="96"/>
        <w:jc w:val="both"/>
      </w:pPr>
      <w:r>
        <w:rPr/>
        <w:t>The research contributes to the field by proposing strategies for developing more inclusive and culturally responsive classroom environments. These recommendations aim</w:t>
      </w:r>
      <w:r>
        <w:rPr>
          <w:spacing w:val="-15"/>
        </w:rPr>
        <w:t> </w:t>
      </w:r>
      <w:r>
        <w:rPr/>
        <w:t>to</w:t>
      </w:r>
      <w:r>
        <w:rPr>
          <w:spacing w:val="-15"/>
        </w:rPr>
        <w:t> </w:t>
      </w:r>
      <w:r>
        <w:rPr/>
        <w:t>improve</w:t>
      </w:r>
      <w:r>
        <w:rPr>
          <w:spacing w:val="-14"/>
        </w:rPr>
        <w:t> </w:t>
      </w:r>
      <w:r>
        <w:rPr/>
        <w:t>communicative</w:t>
      </w:r>
      <w:r>
        <w:rPr>
          <w:spacing w:val="-13"/>
        </w:rPr>
        <w:t> </w:t>
      </w:r>
      <w:r>
        <w:rPr/>
        <w:t>competence,</w:t>
      </w:r>
      <w:r>
        <w:rPr>
          <w:spacing w:val="-15"/>
        </w:rPr>
        <w:t> </w:t>
      </w:r>
      <w:r>
        <w:rPr/>
        <w:t>promote</w:t>
      </w:r>
      <w:r>
        <w:rPr>
          <w:spacing w:val="-13"/>
        </w:rPr>
        <w:t> </w:t>
      </w:r>
      <w:r>
        <w:rPr/>
        <w:t>cross-cultural</w:t>
      </w:r>
      <w:r>
        <w:rPr>
          <w:spacing w:val="-15"/>
        </w:rPr>
        <w:t> </w:t>
      </w:r>
      <w:r>
        <w:rPr/>
        <w:t>understanding,</w:t>
      </w:r>
      <w:r>
        <w:rPr>
          <w:spacing w:val="-12"/>
        </w:rPr>
        <w:t> </w:t>
      </w:r>
      <w:r>
        <w:rPr/>
        <w:t>and empower</w:t>
      </w:r>
      <w:r>
        <w:rPr>
          <w:spacing w:val="-13"/>
        </w:rPr>
        <w:t> </w:t>
      </w:r>
      <w:r>
        <w:rPr/>
        <w:t>learners</w:t>
      </w:r>
      <w:r>
        <w:rPr>
          <w:spacing w:val="-12"/>
        </w:rPr>
        <w:t> </w:t>
      </w:r>
      <w:r>
        <w:rPr/>
        <w:t>to</w:t>
      </w:r>
      <w:r>
        <w:rPr>
          <w:spacing w:val="-14"/>
        </w:rPr>
        <w:t> </w:t>
      </w:r>
      <w:r>
        <w:rPr/>
        <w:t>confidently</w:t>
      </w:r>
      <w:r>
        <w:rPr>
          <w:spacing w:val="-14"/>
        </w:rPr>
        <w:t> </w:t>
      </w:r>
      <w:r>
        <w:rPr/>
        <w:t>engage</w:t>
      </w:r>
      <w:r>
        <w:rPr>
          <w:spacing w:val="-15"/>
        </w:rPr>
        <w:t> </w:t>
      </w:r>
      <w:r>
        <w:rPr/>
        <w:t>in</w:t>
      </w:r>
      <w:r>
        <w:rPr>
          <w:spacing w:val="-14"/>
        </w:rPr>
        <w:t> </w:t>
      </w:r>
      <w:r>
        <w:rPr/>
        <w:t>English</w:t>
      </w:r>
      <w:r>
        <w:rPr>
          <w:spacing w:val="-14"/>
        </w:rPr>
        <w:t> </w:t>
      </w:r>
      <w:r>
        <w:rPr/>
        <w:t>discourse,</w:t>
      </w:r>
      <w:r>
        <w:rPr>
          <w:spacing w:val="-14"/>
        </w:rPr>
        <w:t> </w:t>
      </w:r>
      <w:r>
        <w:rPr/>
        <w:t>leading</w:t>
      </w:r>
      <w:r>
        <w:rPr>
          <w:spacing w:val="-14"/>
        </w:rPr>
        <w:t> </w:t>
      </w:r>
      <w:r>
        <w:rPr/>
        <w:t>to</w:t>
      </w:r>
      <w:r>
        <w:rPr>
          <w:spacing w:val="-14"/>
        </w:rPr>
        <w:t> </w:t>
      </w:r>
      <w:r>
        <w:rPr/>
        <w:t>more</w:t>
      </w:r>
      <w:r>
        <w:rPr>
          <w:spacing w:val="-15"/>
        </w:rPr>
        <w:t> </w:t>
      </w:r>
      <w:r>
        <w:rPr/>
        <w:t>equitable educational outcomes.</w:t>
      </w:r>
    </w:p>
    <w:p>
      <w:pPr>
        <w:pStyle w:val="BodyText"/>
        <w:spacing w:before="4"/>
      </w:pPr>
    </w:p>
    <w:p>
      <w:pPr>
        <w:pStyle w:val="Heading2"/>
        <w:numPr>
          <w:ilvl w:val="1"/>
          <w:numId w:val="15"/>
        </w:numPr>
        <w:tabs>
          <w:tab w:pos="400" w:val="left" w:leader="none"/>
        </w:tabs>
        <w:spacing w:line="240" w:lineRule="auto" w:before="1" w:after="0"/>
        <w:ind w:left="400" w:right="0" w:hanging="300"/>
        <w:jc w:val="left"/>
        <w:rPr>
          <w:sz w:val="22"/>
        </w:rPr>
      </w:pPr>
      <w:bookmarkStart w:name="_TOC_250035" w:id="4"/>
      <w:r>
        <w:rPr/>
        <w:t>Aims</w:t>
      </w:r>
      <w:r>
        <w:rPr>
          <w:spacing w:val="1"/>
        </w:rPr>
        <w:t> </w:t>
      </w:r>
      <w:r>
        <w:rPr/>
        <w:t>and</w:t>
      </w:r>
      <w:r>
        <w:rPr>
          <w:spacing w:val="1"/>
        </w:rPr>
        <w:t> </w:t>
      </w:r>
      <w:bookmarkEnd w:id="4"/>
      <w:r>
        <w:rPr>
          <w:spacing w:val="-2"/>
        </w:rPr>
        <w:t>Objectives</w:t>
      </w:r>
    </w:p>
    <w:p>
      <w:pPr>
        <w:pStyle w:val="BodyText"/>
        <w:spacing w:before="8"/>
        <w:rPr>
          <w:b/>
        </w:rPr>
      </w:pPr>
    </w:p>
    <w:p>
      <w:pPr>
        <w:pStyle w:val="BodyText"/>
        <w:ind w:left="100" w:right="94"/>
        <w:jc w:val="both"/>
      </w:pPr>
      <w:r>
        <w:rPr/>
        <w:t>This study aims to deepen our understanding of how turn-taking patterns influence classroom communication and learning outcomes in EFL settings. By integrating intercultural competence into teaching practices, the study seeks to address the challenges posed by cultural and linguistic diversity in the classroom.</w:t>
      </w:r>
    </w:p>
    <w:p>
      <w:pPr>
        <w:pStyle w:val="BodyText"/>
      </w:pPr>
    </w:p>
    <w:p>
      <w:pPr>
        <w:pStyle w:val="BodyText"/>
        <w:spacing w:before="1"/>
        <w:ind w:left="100" w:right="99"/>
        <w:jc w:val="both"/>
      </w:pPr>
      <w:r>
        <w:rPr>
          <w:spacing w:val="-2"/>
        </w:rPr>
        <w:t>The</w:t>
      </w:r>
      <w:r>
        <w:rPr>
          <w:spacing w:val="-7"/>
        </w:rPr>
        <w:t> </w:t>
      </w:r>
      <w:r>
        <w:rPr>
          <w:spacing w:val="-2"/>
        </w:rPr>
        <w:t>primary</w:t>
      </w:r>
      <w:r>
        <w:rPr>
          <w:spacing w:val="-5"/>
        </w:rPr>
        <w:t> </w:t>
      </w:r>
      <w:r>
        <w:rPr>
          <w:spacing w:val="-2"/>
        </w:rPr>
        <w:t>objective</w:t>
      </w:r>
      <w:r>
        <w:rPr>
          <w:spacing w:val="-7"/>
        </w:rPr>
        <w:t> </w:t>
      </w:r>
      <w:r>
        <w:rPr>
          <w:spacing w:val="-2"/>
        </w:rPr>
        <w:t>is</w:t>
      </w:r>
      <w:r>
        <w:rPr>
          <w:spacing w:val="-3"/>
        </w:rPr>
        <w:t> </w:t>
      </w:r>
      <w:r>
        <w:rPr>
          <w:spacing w:val="-2"/>
        </w:rPr>
        <w:t>to</w:t>
      </w:r>
      <w:r>
        <w:rPr>
          <w:spacing w:val="-6"/>
        </w:rPr>
        <w:t> </w:t>
      </w:r>
      <w:r>
        <w:rPr>
          <w:spacing w:val="-2"/>
        </w:rPr>
        <w:t>explore</w:t>
      </w:r>
      <w:r>
        <w:rPr>
          <w:spacing w:val="-7"/>
        </w:rPr>
        <w:t> </w:t>
      </w:r>
      <w:r>
        <w:rPr>
          <w:spacing w:val="-2"/>
        </w:rPr>
        <w:t>how</w:t>
      </w:r>
      <w:r>
        <w:rPr>
          <w:spacing w:val="-3"/>
        </w:rPr>
        <w:t> </w:t>
      </w:r>
      <w:r>
        <w:rPr>
          <w:spacing w:val="-2"/>
        </w:rPr>
        <w:t>turn-taking</w:t>
      </w:r>
      <w:r>
        <w:rPr>
          <w:spacing w:val="-6"/>
        </w:rPr>
        <w:t> </w:t>
      </w:r>
      <w:r>
        <w:rPr>
          <w:spacing w:val="-2"/>
        </w:rPr>
        <w:t>mechanisms</w:t>
      </w:r>
      <w:r>
        <w:rPr>
          <w:spacing w:val="-3"/>
        </w:rPr>
        <w:t> </w:t>
      </w:r>
      <w:r>
        <w:rPr>
          <w:spacing w:val="-2"/>
        </w:rPr>
        <w:t>and cultural</w:t>
      </w:r>
      <w:r>
        <w:rPr>
          <w:spacing w:val="-7"/>
        </w:rPr>
        <w:t> </w:t>
      </w:r>
      <w:r>
        <w:rPr>
          <w:spacing w:val="-2"/>
        </w:rPr>
        <w:t>influences </w:t>
      </w:r>
      <w:r>
        <w:rPr/>
        <w:t>shape student-teacher interactions and propose strategies to enhance communication and student engagement. Specifically, the study examines teacher initiation, student responses, gaps, overlaps, intonation patterns, and adjacency pairs, alongside the impact of cultural and linguistic factors on turn-taking behaviors. It also evaluates current teaching methodologies and proposes culturally responsive strategies to improve participation and foster inclusive learning environments.</w:t>
      </w:r>
    </w:p>
    <w:p>
      <w:pPr>
        <w:pStyle w:val="BodyText"/>
        <w:spacing w:before="7"/>
      </w:pPr>
    </w:p>
    <w:p>
      <w:pPr>
        <w:pStyle w:val="Heading2"/>
        <w:numPr>
          <w:ilvl w:val="1"/>
          <w:numId w:val="15"/>
        </w:numPr>
        <w:tabs>
          <w:tab w:pos="400" w:val="left" w:leader="none"/>
        </w:tabs>
        <w:spacing w:line="240" w:lineRule="auto" w:before="0" w:after="0"/>
        <w:ind w:left="400" w:right="0" w:hanging="300"/>
        <w:jc w:val="left"/>
        <w:rPr>
          <w:sz w:val="22"/>
        </w:rPr>
      </w:pPr>
      <w:bookmarkStart w:name="_TOC_250034" w:id="5"/>
      <w:r>
        <w:rPr/>
        <w:t>Research</w:t>
      </w:r>
      <w:r>
        <w:rPr>
          <w:spacing w:val="-5"/>
        </w:rPr>
        <w:t> </w:t>
      </w:r>
      <w:bookmarkEnd w:id="5"/>
      <w:r>
        <w:rPr>
          <w:spacing w:val="-2"/>
        </w:rPr>
        <w:t>Problem</w:t>
      </w:r>
    </w:p>
    <w:p>
      <w:pPr>
        <w:pStyle w:val="BodyText"/>
        <w:spacing w:before="3"/>
        <w:rPr>
          <w:b/>
        </w:rPr>
      </w:pPr>
    </w:p>
    <w:p>
      <w:pPr>
        <w:pStyle w:val="BodyText"/>
        <w:ind w:left="100" w:right="94"/>
        <w:jc w:val="both"/>
      </w:pPr>
      <w:r>
        <w:rPr/>
        <w:t>This</w:t>
      </w:r>
      <w:r>
        <w:rPr>
          <w:spacing w:val="-3"/>
        </w:rPr>
        <w:t> </w:t>
      </w:r>
      <w:r>
        <w:rPr/>
        <w:t>study</w:t>
      </w:r>
      <w:r>
        <w:rPr>
          <w:spacing w:val="-4"/>
        </w:rPr>
        <w:t> </w:t>
      </w:r>
      <w:r>
        <w:rPr/>
        <w:t>investigates</w:t>
      </w:r>
      <w:r>
        <w:rPr>
          <w:spacing w:val="-3"/>
        </w:rPr>
        <w:t> </w:t>
      </w:r>
      <w:r>
        <w:rPr/>
        <w:t>the</w:t>
      </w:r>
      <w:r>
        <w:rPr>
          <w:spacing w:val="-2"/>
        </w:rPr>
        <w:t> </w:t>
      </w:r>
      <w:r>
        <w:rPr/>
        <w:t>challenge</w:t>
      </w:r>
      <w:r>
        <w:rPr>
          <w:spacing w:val="-6"/>
        </w:rPr>
        <w:t> </w:t>
      </w:r>
      <w:r>
        <w:rPr/>
        <w:t>of</w:t>
      </w:r>
      <w:r>
        <w:rPr>
          <w:spacing w:val="-4"/>
        </w:rPr>
        <w:t> </w:t>
      </w:r>
      <w:r>
        <w:rPr/>
        <w:t>fostering</w:t>
      </w:r>
      <w:r>
        <w:rPr>
          <w:spacing w:val="-4"/>
        </w:rPr>
        <w:t> </w:t>
      </w:r>
      <w:r>
        <w:rPr/>
        <w:t>effective</w:t>
      </w:r>
      <w:r>
        <w:rPr>
          <w:spacing w:val="-6"/>
        </w:rPr>
        <w:t> </w:t>
      </w:r>
      <w:r>
        <w:rPr/>
        <w:t>student-teacher</w:t>
      </w:r>
      <w:r>
        <w:rPr>
          <w:spacing w:val="-4"/>
        </w:rPr>
        <w:t> </w:t>
      </w:r>
      <w:r>
        <w:rPr/>
        <w:t>interactions in English as a Foreign Language (EFL) classrooms, where linguistic and cultural differences significantly influence communication dynamics. A central issue is the management of turn-taking—a fundamental conversational strategy that encompasses teacher initiation, student responses, interruptions, overlaps, and pauses. Variations in turn-taking practices, often shaped by learners' native languages and cultural norms, frequently lead to misunderstandings and hinder active student participation. These barriers</w:t>
      </w:r>
      <w:r>
        <w:rPr>
          <w:spacing w:val="-7"/>
        </w:rPr>
        <w:t> </w:t>
      </w:r>
      <w:r>
        <w:rPr/>
        <w:t>not</w:t>
      </w:r>
      <w:r>
        <w:rPr>
          <w:spacing w:val="-5"/>
        </w:rPr>
        <w:t> </w:t>
      </w:r>
      <w:r>
        <w:rPr/>
        <w:t>only</w:t>
      </w:r>
      <w:r>
        <w:rPr>
          <w:spacing w:val="-4"/>
        </w:rPr>
        <w:t> </w:t>
      </w:r>
      <w:r>
        <w:rPr/>
        <w:t>impede</w:t>
      </w:r>
      <w:r>
        <w:rPr>
          <w:spacing w:val="-5"/>
        </w:rPr>
        <w:t> </w:t>
      </w:r>
      <w:r>
        <w:rPr/>
        <w:t>the</w:t>
      </w:r>
      <w:r>
        <w:rPr>
          <w:spacing w:val="-10"/>
        </w:rPr>
        <w:t> </w:t>
      </w:r>
      <w:r>
        <w:rPr/>
        <w:t>development</w:t>
      </w:r>
      <w:r>
        <w:rPr>
          <w:spacing w:val="-5"/>
        </w:rPr>
        <w:t> </w:t>
      </w:r>
      <w:r>
        <w:rPr/>
        <w:t>of</w:t>
      </w:r>
      <w:r>
        <w:rPr>
          <w:spacing w:val="-8"/>
        </w:rPr>
        <w:t> </w:t>
      </w:r>
      <w:r>
        <w:rPr/>
        <w:t>communicative</w:t>
      </w:r>
      <w:r>
        <w:rPr>
          <w:spacing w:val="-5"/>
        </w:rPr>
        <w:t> </w:t>
      </w:r>
      <w:r>
        <w:rPr/>
        <w:t>competence</w:t>
      </w:r>
      <w:r>
        <w:rPr>
          <w:spacing w:val="-10"/>
        </w:rPr>
        <w:t> </w:t>
      </w:r>
      <w:r>
        <w:rPr/>
        <w:t>but</w:t>
      </w:r>
      <w:r>
        <w:rPr>
          <w:spacing w:val="-5"/>
        </w:rPr>
        <w:t> </w:t>
      </w:r>
      <w:r>
        <w:rPr/>
        <w:t>also</w:t>
      </w:r>
      <w:r>
        <w:rPr>
          <w:spacing w:val="-3"/>
        </w:rPr>
        <w:t> </w:t>
      </w:r>
      <w:r>
        <w:rPr/>
        <w:t>limit opportunities</w:t>
      </w:r>
      <w:r>
        <w:rPr>
          <w:spacing w:val="-8"/>
        </w:rPr>
        <w:t> </w:t>
      </w:r>
      <w:r>
        <w:rPr/>
        <w:t>for</w:t>
      </w:r>
      <w:r>
        <w:rPr>
          <w:spacing w:val="-9"/>
        </w:rPr>
        <w:t> </w:t>
      </w:r>
      <w:r>
        <w:rPr/>
        <w:t>equitable</w:t>
      </w:r>
      <w:r>
        <w:rPr>
          <w:spacing w:val="-10"/>
        </w:rPr>
        <w:t> </w:t>
      </w:r>
      <w:r>
        <w:rPr/>
        <w:t>language</w:t>
      </w:r>
      <w:r>
        <w:rPr>
          <w:spacing w:val="-10"/>
        </w:rPr>
        <w:t> </w:t>
      </w:r>
      <w:r>
        <w:rPr/>
        <w:t>practice,</w:t>
      </w:r>
      <w:r>
        <w:rPr>
          <w:spacing w:val="-9"/>
        </w:rPr>
        <w:t> </w:t>
      </w:r>
      <w:r>
        <w:rPr/>
        <w:t>ultimately</w:t>
      </w:r>
      <w:r>
        <w:rPr>
          <w:spacing w:val="-9"/>
        </w:rPr>
        <w:t> </w:t>
      </w:r>
      <w:r>
        <w:rPr/>
        <w:t>undermining</w:t>
      </w:r>
      <w:r>
        <w:rPr>
          <w:spacing w:val="-4"/>
        </w:rPr>
        <w:t> </w:t>
      </w:r>
      <w:r>
        <w:rPr/>
        <w:t>the</w:t>
      </w:r>
      <w:r>
        <w:rPr>
          <w:spacing w:val="-6"/>
        </w:rPr>
        <w:t> </w:t>
      </w:r>
      <w:r>
        <w:rPr/>
        <w:t>effectiveness of instructional methodologies. The research aims to evaluate current teaching practices, explore the interaction of cultural and linguistic factors in turn-taking, and propose strategies to create inclusive and effective classroom environments that enhance cross-cultural understanding and student engagement.</w:t>
      </w:r>
    </w:p>
    <w:p>
      <w:pPr>
        <w:pStyle w:val="BodyText"/>
        <w:spacing w:after="0"/>
        <w:jc w:val="both"/>
        <w:sectPr>
          <w:pgSz w:w="11910" w:h="16840"/>
          <w:pgMar w:header="0" w:footer="1001" w:top="1380" w:bottom="1200" w:left="1700" w:right="1700"/>
        </w:sectPr>
      </w:pPr>
    </w:p>
    <w:p>
      <w:pPr>
        <w:pStyle w:val="Heading2"/>
        <w:numPr>
          <w:ilvl w:val="1"/>
          <w:numId w:val="15"/>
        </w:numPr>
        <w:tabs>
          <w:tab w:pos="400" w:val="left" w:leader="none"/>
        </w:tabs>
        <w:spacing w:line="240" w:lineRule="auto" w:before="61" w:after="0"/>
        <w:ind w:left="400" w:right="0" w:hanging="300"/>
        <w:jc w:val="left"/>
        <w:rPr>
          <w:sz w:val="22"/>
        </w:rPr>
      </w:pPr>
      <w:bookmarkStart w:name="_TOC_250033" w:id="6"/>
      <w:r>
        <w:rPr/>
        <w:t>Research</w:t>
      </w:r>
      <w:r>
        <w:rPr>
          <w:spacing w:val="-5"/>
        </w:rPr>
        <w:t> </w:t>
      </w:r>
      <w:bookmarkEnd w:id="6"/>
      <w:r>
        <w:rPr>
          <w:spacing w:val="-2"/>
        </w:rPr>
        <w:t>Question</w:t>
      </w:r>
    </w:p>
    <w:p>
      <w:pPr>
        <w:pStyle w:val="BodyText"/>
        <w:spacing w:before="3"/>
        <w:rPr>
          <w:b/>
        </w:rPr>
      </w:pPr>
    </w:p>
    <w:p>
      <w:pPr>
        <w:pStyle w:val="BodyText"/>
        <w:ind w:left="100" w:right="96"/>
        <w:jc w:val="both"/>
      </w:pPr>
      <w:r>
        <w:rPr/>
        <w:t>This</w:t>
      </w:r>
      <w:r>
        <w:rPr>
          <w:spacing w:val="-4"/>
        </w:rPr>
        <w:t> </w:t>
      </w:r>
      <w:r>
        <w:rPr/>
        <w:t>study</w:t>
      </w:r>
      <w:r>
        <w:rPr>
          <w:spacing w:val="-5"/>
        </w:rPr>
        <w:t> </w:t>
      </w:r>
      <w:r>
        <w:rPr/>
        <w:t>tackles</w:t>
      </w:r>
      <w:r>
        <w:rPr>
          <w:spacing w:val="-4"/>
        </w:rPr>
        <w:t> </w:t>
      </w:r>
      <w:r>
        <w:rPr/>
        <w:t>a</w:t>
      </w:r>
      <w:r>
        <w:rPr>
          <w:spacing w:val="-7"/>
        </w:rPr>
        <w:t> </w:t>
      </w:r>
      <w:r>
        <w:rPr/>
        <w:t>critical</w:t>
      </w:r>
      <w:r>
        <w:rPr>
          <w:spacing w:val="-7"/>
        </w:rPr>
        <w:t> </w:t>
      </w:r>
      <w:r>
        <w:rPr/>
        <w:t>research</w:t>
      </w:r>
      <w:r>
        <w:rPr>
          <w:spacing w:val="-5"/>
        </w:rPr>
        <w:t> </w:t>
      </w:r>
      <w:r>
        <w:rPr/>
        <w:t>question:</w:t>
      </w:r>
      <w:r>
        <w:rPr>
          <w:spacing w:val="-7"/>
        </w:rPr>
        <w:t> </w:t>
      </w:r>
      <w:r>
        <w:rPr/>
        <w:t>To</w:t>
      </w:r>
      <w:r>
        <w:rPr>
          <w:spacing w:val="-5"/>
        </w:rPr>
        <w:t> </w:t>
      </w:r>
      <w:r>
        <w:rPr/>
        <w:t>what</w:t>
      </w:r>
      <w:r>
        <w:rPr>
          <w:spacing w:val="-7"/>
        </w:rPr>
        <w:t> </w:t>
      </w:r>
      <w:r>
        <w:rPr/>
        <w:t>extent</w:t>
      </w:r>
      <w:r>
        <w:rPr>
          <w:spacing w:val="-7"/>
        </w:rPr>
        <w:t> </w:t>
      </w:r>
      <w:r>
        <w:rPr/>
        <w:t>do</w:t>
      </w:r>
      <w:r>
        <w:rPr>
          <w:spacing w:val="-5"/>
        </w:rPr>
        <w:t> </w:t>
      </w:r>
      <w:r>
        <w:rPr/>
        <w:t>differences</w:t>
      </w:r>
      <w:r>
        <w:rPr>
          <w:spacing w:val="-4"/>
        </w:rPr>
        <w:t> </w:t>
      </w:r>
      <w:r>
        <w:rPr/>
        <w:t>in</w:t>
      </w:r>
      <w:r>
        <w:rPr>
          <w:spacing w:val="-5"/>
        </w:rPr>
        <w:t> </w:t>
      </w:r>
      <w:r>
        <w:rPr/>
        <w:t>mother tongue, culture, and linguistic background between native and non-native English speakers</w:t>
      </w:r>
      <w:r>
        <w:rPr>
          <w:spacing w:val="-15"/>
        </w:rPr>
        <w:t> </w:t>
      </w:r>
      <w:r>
        <w:rPr/>
        <w:t>obstruct</w:t>
      </w:r>
      <w:r>
        <w:rPr>
          <w:spacing w:val="-15"/>
        </w:rPr>
        <w:t> </w:t>
      </w:r>
      <w:r>
        <w:rPr/>
        <w:t>effective</w:t>
      </w:r>
      <w:r>
        <w:rPr>
          <w:spacing w:val="-15"/>
        </w:rPr>
        <w:t> </w:t>
      </w:r>
      <w:r>
        <w:rPr/>
        <w:t>understanding</w:t>
      </w:r>
      <w:r>
        <w:rPr>
          <w:spacing w:val="-15"/>
        </w:rPr>
        <w:t> </w:t>
      </w:r>
      <w:r>
        <w:rPr/>
        <w:t>in</w:t>
      </w:r>
      <w:r>
        <w:rPr>
          <w:spacing w:val="-15"/>
        </w:rPr>
        <w:t> </w:t>
      </w:r>
      <w:r>
        <w:rPr/>
        <w:t>foreign</w:t>
      </w:r>
      <w:r>
        <w:rPr>
          <w:spacing w:val="-15"/>
        </w:rPr>
        <w:t> </w:t>
      </w:r>
      <w:r>
        <w:rPr/>
        <w:t>language</w:t>
      </w:r>
      <w:r>
        <w:rPr>
          <w:spacing w:val="-15"/>
        </w:rPr>
        <w:t> </w:t>
      </w:r>
      <w:r>
        <w:rPr/>
        <w:t>classrooms?</w:t>
      </w:r>
      <w:r>
        <w:rPr>
          <w:spacing w:val="-15"/>
        </w:rPr>
        <w:t> </w:t>
      </w:r>
      <w:r>
        <w:rPr/>
        <w:t>Specifically, the research investigates how these disparities affect student-teacher interactions, analyzing whether they pose significant barriers to clear communication and learning. Furthermore, the study evaluates the effectiveness of contemporary instructional methodologies</w:t>
      </w:r>
      <w:r>
        <w:rPr>
          <w:spacing w:val="-3"/>
        </w:rPr>
        <w:t> </w:t>
      </w:r>
      <w:r>
        <w:rPr/>
        <w:t>in overcoming these</w:t>
      </w:r>
      <w:r>
        <w:rPr>
          <w:spacing w:val="-1"/>
        </w:rPr>
        <w:t> </w:t>
      </w:r>
      <w:r>
        <w:rPr/>
        <w:t>challenges,</w:t>
      </w:r>
      <w:r>
        <w:rPr>
          <w:spacing w:val="-4"/>
        </w:rPr>
        <w:t> </w:t>
      </w:r>
      <w:r>
        <w:rPr/>
        <w:t>particularly in their ability</w:t>
      </w:r>
      <w:r>
        <w:rPr>
          <w:spacing w:val="-4"/>
        </w:rPr>
        <w:t> </w:t>
      </w:r>
      <w:r>
        <w:rPr/>
        <w:t>to facilitate meaningful and productive classroom engagement within culturally and linguistically diverse educational contexts.</w:t>
      </w:r>
    </w:p>
    <w:p>
      <w:pPr>
        <w:pStyle w:val="BodyText"/>
      </w:pPr>
    </w:p>
    <w:p>
      <w:pPr>
        <w:pStyle w:val="BodyText"/>
      </w:pPr>
    </w:p>
    <w:p>
      <w:pPr>
        <w:pStyle w:val="BodyText"/>
        <w:spacing w:before="9"/>
      </w:pPr>
    </w:p>
    <w:p>
      <w:pPr>
        <w:pStyle w:val="Heading2"/>
        <w:numPr>
          <w:ilvl w:val="1"/>
          <w:numId w:val="15"/>
        </w:numPr>
        <w:tabs>
          <w:tab w:pos="400" w:val="left" w:leader="none"/>
        </w:tabs>
        <w:spacing w:line="240" w:lineRule="auto" w:before="1" w:after="0"/>
        <w:ind w:left="400" w:right="0" w:hanging="300"/>
        <w:jc w:val="left"/>
        <w:rPr>
          <w:sz w:val="22"/>
        </w:rPr>
      </w:pPr>
      <w:bookmarkStart w:name="_TOC_250032" w:id="7"/>
      <w:r>
        <w:rPr/>
        <w:t>Research</w:t>
      </w:r>
      <w:r>
        <w:rPr>
          <w:spacing w:val="-5"/>
        </w:rPr>
        <w:t> </w:t>
      </w:r>
      <w:bookmarkEnd w:id="7"/>
      <w:r>
        <w:rPr>
          <w:spacing w:val="-2"/>
        </w:rPr>
        <w:t>Assumption</w:t>
      </w:r>
    </w:p>
    <w:p>
      <w:pPr>
        <w:pStyle w:val="BodyText"/>
        <w:spacing w:before="3"/>
        <w:rPr>
          <w:b/>
        </w:rPr>
      </w:pPr>
    </w:p>
    <w:p>
      <w:pPr>
        <w:pStyle w:val="BodyText"/>
        <w:ind w:left="100" w:right="96"/>
        <w:jc w:val="both"/>
      </w:pPr>
      <w:r>
        <w:rPr/>
        <w:t>In this study, it is assumed that cultural and linguistic interference arising from the mother tongue of non-native English speakers negatively affects their capacity for effective student-teacher interactions in foreign language classrooms. Additionally, it is suggested that prevailing instructional methodologies do not</w:t>
      </w:r>
      <w:r>
        <w:rPr>
          <w:spacing w:val="-1"/>
        </w:rPr>
        <w:t> </w:t>
      </w:r>
      <w:r>
        <w:rPr/>
        <w:t>adequately address the communication barriers caused by such interference.</w:t>
      </w:r>
    </w:p>
    <w:p>
      <w:pPr>
        <w:pStyle w:val="BodyText"/>
        <w:spacing w:after="0"/>
        <w:jc w:val="both"/>
        <w:sectPr>
          <w:pgSz w:w="11910" w:h="16840"/>
          <w:pgMar w:header="0" w:footer="1001" w:top="1380" w:bottom="1200" w:left="1700" w:right="1700"/>
        </w:sectPr>
      </w:pPr>
    </w:p>
    <w:p>
      <w:pPr>
        <w:pStyle w:val="Heading1"/>
        <w:rPr>
          <w:u w:val="none"/>
        </w:rPr>
      </w:pPr>
      <w:bookmarkStart w:name="_TOC_250031" w:id="8"/>
      <w:r>
        <w:rPr>
          <w:u w:val="single"/>
        </w:rPr>
        <w:t>CHAPTER</w:t>
      </w:r>
      <w:r>
        <w:rPr>
          <w:spacing w:val="-11"/>
          <w:u w:val="single"/>
        </w:rPr>
        <w:t> </w:t>
      </w:r>
      <w:bookmarkEnd w:id="8"/>
      <w:r>
        <w:rPr>
          <w:spacing w:val="-10"/>
          <w:u w:val="single"/>
        </w:rPr>
        <w:t>2</w:t>
      </w:r>
    </w:p>
    <w:p>
      <w:pPr>
        <w:pStyle w:val="BodyText"/>
        <w:spacing w:before="4"/>
        <w:rPr>
          <w:b/>
        </w:rPr>
      </w:pPr>
    </w:p>
    <w:p>
      <w:pPr>
        <w:pStyle w:val="Heading2"/>
        <w:numPr>
          <w:ilvl w:val="1"/>
          <w:numId w:val="16"/>
        </w:numPr>
        <w:tabs>
          <w:tab w:pos="460" w:val="left" w:leader="none"/>
        </w:tabs>
        <w:spacing w:line="240" w:lineRule="auto" w:before="0" w:after="0"/>
        <w:ind w:left="460" w:right="0" w:hanging="360"/>
        <w:jc w:val="left"/>
      </w:pPr>
      <w:bookmarkStart w:name="_TOC_250030" w:id="9"/>
      <w:r>
        <w:rPr/>
        <w:t>Literature</w:t>
      </w:r>
      <w:r>
        <w:rPr>
          <w:spacing w:val="-9"/>
        </w:rPr>
        <w:t> </w:t>
      </w:r>
      <w:bookmarkEnd w:id="9"/>
      <w:r>
        <w:rPr>
          <w:spacing w:val="-2"/>
        </w:rPr>
        <w:t>Review</w:t>
      </w:r>
    </w:p>
    <w:p>
      <w:pPr>
        <w:pStyle w:val="BodyText"/>
        <w:spacing w:before="9"/>
        <w:rPr>
          <w:b/>
        </w:rPr>
      </w:pPr>
    </w:p>
    <w:p>
      <w:pPr>
        <w:pStyle w:val="BodyText"/>
        <w:ind w:left="100" w:right="98"/>
        <w:jc w:val="both"/>
      </w:pPr>
      <w:r>
        <w:rPr/>
        <w:t>To</w:t>
      </w:r>
      <w:r>
        <w:rPr>
          <w:spacing w:val="-15"/>
        </w:rPr>
        <w:t> </w:t>
      </w:r>
      <w:r>
        <w:rPr/>
        <w:t>develop</w:t>
      </w:r>
      <w:r>
        <w:rPr>
          <w:spacing w:val="-15"/>
        </w:rPr>
        <w:t> </w:t>
      </w:r>
      <w:r>
        <w:rPr/>
        <w:t>a</w:t>
      </w:r>
      <w:r>
        <w:rPr>
          <w:spacing w:val="-15"/>
        </w:rPr>
        <w:t> </w:t>
      </w:r>
      <w:r>
        <w:rPr/>
        <w:t>comprehensive</w:t>
      </w:r>
      <w:r>
        <w:rPr>
          <w:spacing w:val="-15"/>
        </w:rPr>
        <w:t> </w:t>
      </w:r>
      <w:r>
        <w:rPr/>
        <w:t>and</w:t>
      </w:r>
      <w:r>
        <w:rPr>
          <w:spacing w:val="-15"/>
        </w:rPr>
        <w:t> </w:t>
      </w:r>
      <w:r>
        <w:rPr/>
        <w:t>relevant</w:t>
      </w:r>
      <w:r>
        <w:rPr>
          <w:spacing w:val="-15"/>
        </w:rPr>
        <w:t> </w:t>
      </w:r>
      <w:r>
        <w:rPr/>
        <w:t>literature</w:t>
      </w:r>
      <w:r>
        <w:rPr>
          <w:spacing w:val="-15"/>
        </w:rPr>
        <w:t> </w:t>
      </w:r>
      <w:r>
        <w:rPr/>
        <w:t>review</w:t>
      </w:r>
      <w:r>
        <w:rPr>
          <w:spacing w:val="-15"/>
        </w:rPr>
        <w:t> </w:t>
      </w:r>
      <w:r>
        <w:rPr/>
        <w:t>for</w:t>
      </w:r>
      <w:r>
        <w:rPr>
          <w:spacing w:val="-15"/>
        </w:rPr>
        <w:t> </w:t>
      </w:r>
      <w:r>
        <w:rPr/>
        <w:t>this</w:t>
      </w:r>
      <w:r>
        <w:rPr>
          <w:spacing w:val="-13"/>
        </w:rPr>
        <w:t> </w:t>
      </w:r>
      <w:r>
        <w:rPr/>
        <w:t>research,</w:t>
      </w:r>
      <w:r>
        <w:rPr>
          <w:spacing w:val="-15"/>
        </w:rPr>
        <w:t> </w:t>
      </w:r>
      <w:r>
        <w:rPr/>
        <w:t>I</w:t>
      </w:r>
      <w:r>
        <w:rPr>
          <w:spacing w:val="-14"/>
        </w:rPr>
        <w:t> </w:t>
      </w:r>
      <w:r>
        <w:rPr/>
        <w:t>will</w:t>
      </w:r>
      <w:r>
        <w:rPr>
          <w:spacing w:val="-15"/>
        </w:rPr>
        <w:t> </w:t>
      </w:r>
      <w:r>
        <w:rPr/>
        <w:t>focus on key areas that</w:t>
      </w:r>
      <w:r>
        <w:rPr>
          <w:spacing w:val="-1"/>
        </w:rPr>
        <w:t> </w:t>
      </w:r>
      <w:r>
        <w:rPr/>
        <w:t>directly relate to the</w:t>
      </w:r>
      <w:r>
        <w:rPr>
          <w:spacing w:val="-1"/>
        </w:rPr>
        <w:t> </w:t>
      </w:r>
      <w:r>
        <w:rPr/>
        <w:t>research argument. These are</w:t>
      </w:r>
      <w:r>
        <w:rPr>
          <w:spacing w:val="-1"/>
        </w:rPr>
        <w:t> </w:t>
      </w:r>
      <w:r>
        <w:rPr/>
        <w:t>mainly concerned with</w:t>
      </w:r>
      <w:r>
        <w:rPr>
          <w:spacing w:val="-14"/>
        </w:rPr>
        <w:t> </w:t>
      </w:r>
      <w:r>
        <w:rPr/>
        <w:t>turn</w:t>
      </w:r>
      <w:r>
        <w:rPr>
          <w:spacing w:val="-13"/>
        </w:rPr>
        <w:t> </w:t>
      </w:r>
      <w:r>
        <w:rPr/>
        <w:t>taking</w:t>
      </w:r>
      <w:r>
        <w:rPr>
          <w:spacing w:val="-14"/>
        </w:rPr>
        <w:t> </w:t>
      </w:r>
      <w:r>
        <w:rPr/>
        <w:t>in</w:t>
      </w:r>
      <w:r>
        <w:rPr>
          <w:spacing w:val="-14"/>
        </w:rPr>
        <w:t> </w:t>
      </w:r>
      <w:r>
        <w:rPr/>
        <w:t>discourse</w:t>
      </w:r>
      <w:r>
        <w:rPr>
          <w:spacing w:val="-15"/>
        </w:rPr>
        <w:t> </w:t>
      </w:r>
      <w:r>
        <w:rPr/>
        <w:t>analysis</w:t>
      </w:r>
      <w:r>
        <w:rPr>
          <w:spacing w:val="-12"/>
        </w:rPr>
        <w:t> </w:t>
      </w:r>
      <w:r>
        <w:rPr/>
        <w:t>and</w:t>
      </w:r>
      <w:r>
        <w:rPr>
          <w:spacing w:val="-14"/>
        </w:rPr>
        <w:t> </w:t>
      </w:r>
      <w:r>
        <w:rPr/>
        <w:t>the</w:t>
      </w:r>
      <w:r>
        <w:rPr>
          <w:spacing w:val="-15"/>
        </w:rPr>
        <w:t> </w:t>
      </w:r>
      <w:r>
        <w:rPr/>
        <w:t>influence</w:t>
      </w:r>
      <w:r>
        <w:rPr>
          <w:spacing w:val="-15"/>
        </w:rPr>
        <w:t> </w:t>
      </w:r>
      <w:r>
        <w:rPr/>
        <w:t>of</w:t>
      </w:r>
      <w:r>
        <w:rPr>
          <w:spacing w:val="-13"/>
        </w:rPr>
        <w:t> </w:t>
      </w:r>
      <w:r>
        <w:rPr/>
        <w:t>mother</w:t>
      </w:r>
      <w:r>
        <w:rPr>
          <w:spacing w:val="-9"/>
        </w:rPr>
        <w:t> </w:t>
      </w:r>
      <w:r>
        <w:rPr/>
        <w:t>tongue,</w:t>
      </w:r>
      <w:r>
        <w:rPr>
          <w:spacing w:val="-14"/>
        </w:rPr>
        <w:t> </w:t>
      </w:r>
      <w:r>
        <w:rPr/>
        <w:t>native</w:t>
      </w:r>
      <w:r>
        <w:rPr>
          <w:spacing w:val="-15"/>
        </w:rPr>
        <w:t> </w:t>
      </w:r>
      <w:r>
        <w:rPr/>
        <w:t>culture and what they may course of misunderstanding between students and teachers classroom interactions.</w:t>
      </w:r>
    </w:p>
    <w:p>
      <w:pPr>
        <w:pStyle w:val="BodyText"/>
        <w:spacing w:before="4"/>
      </w:pPr>
    </w:p>
    <w:p>
      <w:pPr>
        <w:pStyle w:val="Heading2"/>
        <w:numPr>
          <w:ilvl w:val="1"/>
          <w:numId w:val="16"/>
        </w:numPr>
        <w:tabs>
          <w:tab w:pos="400" w:val="left" w:leader="none"/>
        </w:tabs>
        <w:spacing w:line="240" w:lineRule="auto" w:before="0" w:after="0"/>
        <w:ind w:left="400" w:right="0" w:hanging="300"/>
        <w:jc w:val="both"/>
      </w:pPr>
      <w:bookmarkStart w:name="_TOC_250029" w:id="10"/>
      <w:r>
        <w:rPr/>
        <w:t>Discourse</w:t>
      </w:r>
      <w:r>
        <w:rPr>
          <w:spacing w:val="-3"/>
        </w:rPr>
        <w:t> </w:t>
      </w:r>
      <w:r>
        <w:rPr/>
        <w:t>analysis and turn </w:t>
      </w:r>
      <w:bookmarkEnd w:id="10"/>
      <w:r>
        <w:rPr>
          <w:spacing w:val="-2"/>
        </w:rPr>
        <w:t>taking</w:t>
      </w:r>
    </w:p>
    <w:p>
      <w:pPr>
        <w:pStyle w:val="BodyText"/>
        <w:spacing w:before="3"/>
        <w:rPr>
          <w:b/>
        </w:rPr>
      </w:pPr>
    </w:p>
    <w:p>
      <w:pPr>
        <w:pStyle w:val="BodyText"/>
        <w:spacing w:before="1"/>
        <w:ind w:left="100" w:right="99"/>
        <w:jc w:val="both"/>
      </w:pPr>
      <w:r>
        <w:rPr/>
        <w:t>Discourse</w:t>
      </w:r>
      <w:r>
        <w:rPr>
          <w:spacing w:val="-10"/>
        </w:rPr>
        <w:t> </w:t>
      </w:r>
      <w:r>
        <w:rPr/>
        <w:t>refers</w:t>
      </w:r>
      <w:r>
        <w:rPr>
          <w:spacing w:val="-7"/>
        </w:rPr>
        <w:t> </w:t>
      </w:r>
      <w:r>
        <w:rPr/>
        <w:t>to</w:t>
      </w:r>
      <w:r>
        <w:rPr>
          <w:spacing w:val="-9"/>
        </w:rPr>
        <w:t> </w:t>
      </w:r>
      <w:r>
        <w:rPr/>
        <w:t>any</w:t>
      </w:r>
      <w:r>
        <w:rPr>
          <w:spacing w:val="-9"/>
        </w:rPr>
        <w:t> </w:t>
      </w:r>
      <w:r>
        <w:rPr/>
        <w:t>utterances</w:t>
      </w:r>
      <w:r>
        <w:rPr>
          <w:spacing w:val="-7"/>
        </w:rPr>
        <w:t> </w:t>
      </w:r>
      <w:r>
        <w:rPr/>
        <w:t>used</w:t>
      </w:r>
      <w:r>
        <w:rPr>
          <w:spacing w:val="-9"/>
        </w:rPr>
        <w:t> </w:t>
      </w:r>
      <w:r>
        <w:rPr/>
        <w:t>by</w:t>
      </w:r>
      <w:r>
        <w:rPr>
          <w:spacing w:val="-9"/>
        </w:rPr>
        <w:t> </w:t>
      </w:r>
      <w:r>
        <w:rPr/>
        <w:t>people</w:t>
      </w:r>
      <w:r>
        <w:rPr>
          <w:spacing w:val="-10"/>
        </w:rPr>
        <w:t> </w:t>
      </w:r>
      <w:r>
        <w:rPr/>
        <w:t>in</w:t>
      </w:r>
      <w:r>
        <w:rPr>
          <w:spacing w:val="-9"/>
        </w:rPr>
        <w:t> </w:t>
      </w:r>
      <w:r>
        <w:rPr/>
        <w:t>spoken</w:t>
      </w:r>
      <w:r>
        <w:rPr>
          <w:spacing w:val="-9"/>
        </w:rPr>
        <w:t> </w:t>
      </w:r>
      <w:r>
        <w:rPr/>
        <w:t>or</w:t>
      </w:r>
      <w:r>
        <w:rPr>
          <w:spacing w:val="-8"/>
        </w:rPr>
        <w:t> </w:t>
      </w:r>
      <w:r>
        <w:rPr/>
        <w:t>written</w:t>
      </w:r>
      <w:r>
        <w:rPr>
          <w:spacing w:val="-9"/>
        </w:rPr>
        <w:t> </w:t>
      </w:r>
      <w:r>
        <w:rPr/>
        <w:t>form</w:t>
      </w:r>
      <w:r>
        <w:rPr>
          <w:spacing w:val="-10"/>
        </w:rPr>
        <w:t> </w:t>
      </w:r>
      <w:r>
        <w:rPr/>
        <w:t>that</w:t>
      </w:r>
      <w:r>
        <w:rPr>
          <w:spacing w:val="-10"/>
        </w:rPr>
        <w:t> </w:t>
      </w:r>
      <w:r>
        <w:rPr/>
        <w:t>extend beyond a single unit. Spoken discourse generally involves interaction between two or more</w:t>
      </w:r>
      <w:r>
        <w:rPr>
          <w:spacing w:val="-9"/>
        </w:rPr>
        <w:t> </w:t>
      </w:r>
      <w:r>
        <w:rPr/>
        <w:t>participants,</w:t>
      </w:r>
      <w:r>
        <w:rPr>
          <w:spacing w:val="-8"/>
        </w:rPr>
        <w:t> </w:t>
      </w:r>
      <w:r>
        <w:rPr/>
        <w:t>with</w:t>
      </w:r>
      <w:r>
        <w:rPr>
          <w:spacing w:val="-8"/>
        </w:rPr>
        <w:t> </w:t>
      </w:r>
      <w:r>
        <w:rPr/>
        <w:t>one</w:t>
      </w:r>
      <w:r>
        <w:rPr>
          <w:spacing w:val="-4"/>
        </w:rPr>
        <w:t> </w:t>
      </w:r>
      <w:r>
        <w:rPr/>
        <w:t>acting</w:t>
      </w:r>
      <w:r>
        <w:rPr>
          <w:spacing w:val="-3"/>
        </w:rPr>
        <w:t> </w:t>
      </w:r>
      <w:r>
        <w:rPr/>
        <w:t>as</w:t>
      </w:r>
      <w:r>
        <w:rPr>
          <w:spacing w:val="-6"/>
        </w:rPr>
        <w:t> </w:t>
      </w:r>
      <w:r>
        <w:rPr/>
        <w:t>a</w:t>
      </w:r>
      <w:r>
        <w:rPr>
          <w:spacing w:val="-4"/>
        </w:rPr>
        <w:t> </w:t>
      </w:r>
      <w:r>
        <w:rPr/>
        <w:t>listener</w:t>
      </w:r>
      <w:r>
        <w:rPr>
          <w:spacing w:val="-2"/>
        </w:rPr>
        <w:t> </w:t>
      </w:r>
      <w:r>
        <w:rPr/>
        <w:t>and</w:t>
      </w:r>
      <w:r>
        <w:rPr>
          <w:spacing w:val="-8"/>
        </w:rPr>
        <w:t> </w:t>
      </w:r>
      <w:r>
        <w:rPr/>
        <w:t>the</w:t>
      </w:r>
      <w:r>
        <w:rPr>
          <w:spacing w:val="-9"/>
        </w:rPr>
        <w:t> </w:t>
      </w:r>
      <w:r>
        <w:rPr/>
        <w:t>other</w:t>
      </w:r>
      <w:r>
        <w:rPr>
          <w:spacing w:val="-3"/>
        </w:rPr>
        <w:t> </w:t>
      </w:r>
      <w:r>
        <w:rPr/>
        <w:t>as</w:t>
      </w:r>
      <w:r>
        <w:rPr>
          <w:spacing w:val="-6"/>
        </w:rPr>
        <w:t> </w:t>
      </w:r>
      <w:r>
        <w:rPr/>
        <w:t>a</w:t>
      </w:r>
      <w:r>
        <w:rPr>
          <w:spacing w:val="-4"/>
        </w:rPr>
        <w:t> </w:t>
      </w:r>
      <w:r>
        <w:rPr/>
        <w:t>speaker,</w:t>
      </w:r>
      <w:r>
        <w:rPr>
          <w:spacing w:val="-3"/>
        </w:rPr>
        <w:t> </w:t>
      </w:r>
      <w:r>
        <w:rPr/>
        <w:t>regardless</w:t>
      </w:r>
      <w:r>
        <w:rPr>
          <w:spacing w:val="-6"/>
        </w:rPr>
        <w:t> </w:t>
      </w:r>
      <w:r>
        <w:rPr/>
        <w:t>of the situation.</w:t>
      </w:r>
    </w:p>
    <w:p>
      <w:pPr>
        <w:pStyle w:val="BodyText"/>
        <w:spacing w:before="5"/>
      </w:pPr>
    </w:p>
    <w:p>
      <w:pPr>
        <w:pStyle w:val="BodyText"/>
        <w:ind w:left="100" w:right="98"/>
        <w:jc w:val="both"/>
      </w:pPr>
      <w:r>
        <w:rPr/>
        <w:t>Hofstede (2001) and Michael Hoey (1994) definesdiscourse as any reasonably self- contained stretch of spoken or written language that is longer than a sentence and contributes to, or consists of, an interaction between two or more participants.Holliday(2019) andNunan</w:t>
      </w:r>
      <w:r>
        <w:rPr>
          <w:spacing w:val="-2"/>
        </w:rPr>
        <w:t> </w:t>
      </w:r>
      <w:r>
        <w:rPr/>
        <w:t>(1993)</w:t>
      </w:r>
      <w:r>
        <w:rPr>
          <w:spacing w:val="-1"/>
        </w:rPr>
        <w:t> </w:t>
      </w:r>
      <w:r>
        <w:rPr/>
        <w:t>suggest</w:t>
      </w:r>
      <w:r>
        <w:rPr>
          <w:spacing w:val="-3"/>
        </w:rPr>
        <w:t> </w:t>
      </w:r>
      <w:r>
        <w:rPr/>
        <w:t>that</w:t>
      </w:r>
      <w:r>
        <w:rPr>
          <w:spacing w:val="-3"/>
        </w:rPr>
        <w:t> </w:t>
      </w:r>
      <w:r>
        <w:rPr/>
        <w:t>discourse</w:t>
      </w:r>
      <w:r>
        <w:rPr>
          <w:spacing w:val="-3"/>
        </w:rPr>
        <w:t> </w:t>
      </w:r>
      <w:r>
        <w:rPr/>
        <w:t>analysis involves studying</w:t>
      </w:r>
      <w:r>
        <w:rPr>
          <w:spacing w:val="-5"/>
        </w:rPr>
        <w:t> </w:t>
      </w:r>
      <w:r>
        <w:rPr/>
        <w:t>language</w:t>
      </w:r>
      <w:r>
        <w:rPr>
          <w:spacing w:val="-6"/>
        </w:rPr>
        <w:t> </w:t>
      </w:r>
      <w:r>
        <w:rPr/>
        <w:t>in</w:t>
      </w:r>
      <w:r>
        <w:rPr>
          <w:spacing w:val="-5"/>
        </w:rPr>
        <w:t> </w:t>
      </w:r>
      <w:r>
        <w:rPr/>
        <w:t>use,</w:t>
      </w:r>
      <w:r>
        <w:rPr>
          <w:spacing w:val="-5"/>
        </w:rPr>
        <w:t> </w:t>
      </w:r>
      <w:r>
        <w:rPr/>
        <w:t>as</w:t>
      </w:r>
      <w:r>
        <w:rPr>
          <w:spacing w:val="-4"/>
        </w:rPr>
        <w:t> </w:t>
      </w:r>
      <w:r>
        <w:rPr/>
        <w:t>opposed</w:t>
      </w:r>
      <w:r>
        <w:rPr>
          <w:spacing w:val="-5"/>
        </w:rPr>
        <w:t> </w:t>
      </w:r>
      <w:r>
        <w:rPr/>
        <w:t>to</w:t>
      </w:r>
      <w:r>
        <w:rPr>
          <w:spacing w:val="-5"/>
        </w:rPr>
        <w:t> </w:t>
      </w:r>
      <w:r>
        <w:rPr/>
        <w:t>analyzing</w:t>
      </w:r>
      <w:r>
        <w:rPr>
          <w:spacing w:val="-5"/>
        </w:rPr>
        <w:t> </w:t>
      </w:r>
      <w:r>
        <w:rPr/>
        <w:t>the</w:t>
      </w:r>
      <w:r>
        <w:rPr>
          <w:spacing w:val="-6"/>
        </w:rPr>
        <w:t> </w:t>
      </w:r>
      <w:r>
        <w:rPr/>
        <w:t>structural</w:t>
      </w:r>
      <w:r>
        <w:rPr>
          <w:spacing w:val="-6"/>
        </w:rPr>
        <w:t> </w:t>
      </w:r>
      <w:r>
        <w:rPr/>
        <w:t>properties</w:t>
      </w:r>
      <w:r>
        <w:rPr>
          <w:spacing w:val="-4"/>
        </w:rPr>
        <w:t> </w:t>
      </w:r>
      <w:r>
        <w:rPr/>
        <w:t>of</w:t>
      </w:r>
      <w:r>
        <w:rPr>
          <w:spacing w:val="-5"/>
        </w:rPr>
        <w:t> </w:t>
      </w:r>
      <w:r>
        <w:rPr/>
        <w:t>language in isolation from its communicative function (Nunan 1993:7).</w:t>
      </w:r>
    </w:p>
    <w:p>
      <w:pPr>
        <w:pStyle w:val="BodyText"/>
        <w:spacing w:before="3"/>
      </w:pPr>
    </w:p>
    <w:p>
      <w:pPr>
        <w:pStyle w:val="BodyText"/>
        <w:spacing w:before="1"/>
        <w:ind w:left="100" w:right="92"/>
        <w:jc w:val="both"/>
      </w:pPr>
      <w:r>
        <w:rPr/>
        <w:t>Although the differences between spoken and written discourse are not absolute, and features</w:t>
      </w:r>
      <w:r>
        <w:rPr>
          <w:spacing w:val="-12"/>
        </w:rPr>
        <w:t> </w:t>
      </w:r>
      <w:r>
        <w:rPr/>
        <w:t>typical</w:t>
      </w:r>
      <w:r>
        <w:rPr>
          <w:spacing w:val="-15"/>
        </w:rPr>
        <w:t> </w:t>
      </w:r>
      <w:r>
        <w:rPr/>
        <w:t>of</w:t>
      </w:r>
      <w:r>
        <w:rPr>
          <w:spacing w:val="-13"/>
        </w:rPr>
        <w:t> </w:t>
      </w:r>
      <w:r>
        <w:rPr/>
        <w:t>written</w:t>
      </w:r>
      <w:r>
        <w:rPr>
          <w:spacing w:val="-14"/>
        </w:rPr>
        <w:t> </w:t>
      </w:r>
      <w:r>
        <w:rPr/>
        <w:t>discourse</w:t>
      </w:r>
      <w:r>
        <w:rPr>
          <w:spacing w:val="-15"/>
        </w:rPr>
        <w:t> </w:t>
      </w:r>
      <w:r>
        <w:rPr/>
        <w:t>can</w:t>
      </w:r>
      <w:r>
        <w:rPr>
          <w:spacing w:val="-14"/>
        </w:rPr>
        <w:t> </w:t>
      </w:r>
      <w:r>
        <w:rPr/>
        <w:t>sometimes</w:t>
      </w:r>
      <w:r>
        <w:rPr>
          <w:spacing w:val="-12"/>
        </w:rPr>
        <w:t> </w:t>
      </w:r>
      <w:r>
        <w:rPr/>
        <w:t>appear</w:t>
      </w:r>
      <w:r>
        <w:rPr>
          <w:spacing w:val="-13"/>
        </w:rPr>
        <w:t> </w:t>
      </w:r>
      <w:r>
        <w:rPr/>
        <w:t>in</w:t>
      </w:r>
      <w:r>
        <w:rPr>
          <w:spacing w:val="-14"/>
        </w:rPr>
        <w:t> </w:t>
      </w:r>
      <w:r>
        <w:rPr/>
        <w:t>spoken</w:t>
      </w:r>
      <w:r>
        <w:rPr>
          <w:spacing w:val="-14"/>
        </w:rPr>
        <w:t> </w:t>
      </w:r>
      <w:r>
        <w:rPr/>
        <w:t>discourse</w:t>
      </w:r>
      <w:r>
        <w:rPr>
          <w:spacing w:val="-15"/>
        </w:rPr>
        <w:t> </w:t>
      </w:r>
      <w:r>
        <w:rPr/>
        <w:t>and</w:t>
      </w:r>
      <w:r>
        <w:rPr>
          <w:spacing w:val="-14"/>
        </w:rPr>
        <w:t> </w:t>
      </w:r>
      <w:r>
        <w:rPr/>
        <w:t>vice versa,</w:t>
      </w:r>
      <w:r>
        <w:rPr>
          <w:spacing w:val="-14"/>
        </w:rPr>
        <w:t> </w:t>
      </w:r>
      <w:r>
        <w:rPr/>
        <w:t>spoken</w:t>
      </w:r>
      <w:r>
        <w:rPr>
          <w:spacing w:val="-14"/>
        </w:rPr>
        <w:t> </w:t>
      </w:r>
      <w:r>
        <w:rPr/>
        <w:t>discourse</w:t>
      </w:r>
      <w:r>
        <w:rPr>
          <w:spacing w:val="-15"/>
        </w:rPr>
        <w:t> </w:t>
      </w:r>
      <w:r>
        <w:rPr/>
        <w:t>is</w:t>
      </w:r>
      <w:r>
        <w:rPr>
          <w:spacing w:val="-12"/>
        </w:rPr>
        <w:t> </w:t>
      </w:r>
      <w:r>
        <w:rPr/>
        <w:t>generally</w:t>
      </w:r>
      <w:r>
        <w:rPr>
          <w:spacing w:val="-14"/>
        </w:rPr>
        <w:t> </w:t>
      </w:r>
      <w:r>
        <w:rPr/>
        <w:t>understood</w:t>
      </w:r>
      <w:r>
        <w:rPr>
          <w:spacing w:val="-14"/>
        </w:rPr>
        <w:t> </w:t>
      </w:r>
      <w:r>
        <w:rPr/>
        <w:t>to</w:t>
      </w:r>
      <w:r>
        <w:rPr>
          <w:spacing w:val="-14"/>
        </w:rPr>
        <w:t> </w:t>
      </w:r>
      <w:r>
        <w:rPr/>
        <w:t>differ</w:t>
      </w:r>
      <w:r>
        <w:rPr>
          <w:spacing w:val="-13"/>
        </w:rPr>
        <w:t> </w:t>
      </w:r>
      <w:r>
        <w:rPr/>
        <w:t>from</w:t>
      </w:r>
      <w:r>
        <w:rPr>
          <w:spacing w:val="-15"/>
        </w:rPr>
        <w:t> </w:t>
      </w:r>
      <w:r>
        <w:rPr/>
        <w:t>written</w:t>
      </w:r>
      <w:r>
        <w:rPr>
          <w:spacing w:val="-14"/>
        </w:rPr>
        <w:t> </w:t>
      </w:r>
      <w:r>
        <w:rPr/>
        <w:t>discourse</w:t>
      </w:r>
      <w:r>
        <w:rPr>
          <w:spacing w:val="-15"/>
        </w:rPr>
        <w:t> </w:t>
      </w:r>
      <w:r>
        <w:rPr/>
        <w:t>in</w:t>
      </w:r>
      <w:r>
        <w:rPr>
          <w:spacing w:val="-5"/>
        </w:rPr>
        <w:t> </w:t>
      </w:r>
      <w:r>
        <w:rPr/>
        <w:t>three key ways. First, spoken discourse is delivered orally and leaves no permanent trace beyond the</w:t>
      </w:r>
      <w:r>
        <w:rPr>
          <w:spacing w:val="-1"/>
        </w:rPr>
        <w:t> </w:t>
      </w:r>
      <w:r>
        <w:rPr/>
        <w:t>continuous speech signal. Second, it</w:t>
      </w:r>
      <w:r>
        <w:rPr>
          <w:spacing w:val="-1"/>
        </w:rPr>
        <w:t> </w:t>
      </w:r>
      <w:r>
        <w:rPr/>
        <w:t>is always accompanied by non-verbal activities. Third, oral discourse, particularly in face-to-face interactions, is more context-bound and permits more implicit communication. Stubbs (1983) argues that:</w:t>
      </w:r>
    </w:p>
    <w:p>
      <w:pPr>
        <w:pStyle w:val="BodyText"/>
        <w:spacing w:before="2"/>
      </w:pPr>
    </w:p>
    <w:p>
      <w:pPr>
        <w:pStyle w:val="BodyText"/>
        <w:ind w:left="821" w:right="104"/>
        <w:jc w:val="both"/>
        <w:rPr>
          <w:i/>
        </w:rPr>
      </w:pPr>
      <w:r>
        <w:rPr/>
        <w:t>discourse analysis must be concerned with ways in which information is selected,</w:t>
      </w:r>
      <w:r>
        <w:rPr>
          <w:spacing w:val="-1"/>
        </w:rPr>
        <w:t> </w:t>
      </w:r>
      <w:r>
        <w:rPr/>
        <w:t>formulated and</w:t>
      </w:r>
      <w:r>
        <w:rPr>
          <w:spacing w:val="-1"/>
        </w:rPr>
        <w:t> </w:t>
      </w:r>
      <w:r>
        <w:rPr/>
        <w:t>conveyed</w:t>
      </w:r>
      <w:r>
        <w:rPr>
          <w:spacing w:val="-1"/>
        </w:rPr>
        <w:t> </w:t>
      </w:r>
      <w:r>
        <w:rPr/>
        <w:t>between</w:t>
      </w:r>
      <w:r>
        <w:rPr>
          <w:spacing w:val="-1"/>
        </w:rPr>
        <w:t> </w:t>
      </w:r>
      <w:r>
        <w:rPr/>
        <w:t>speakers,</w:t>
      </w:r>
      <w:r>
        <w:rPr>
          <w:spacing w:val="-1"/>
        </w:rPr>
        <w:t> </w:t>
      </w:r>
      <w:r>
        <w:rPr/>
        <w:t>or</w:t>
      </w:r>
      <w:r>
        <w:rPr>
          <w:spacing w:val="-1"/>
        </w:rPr>
        <w:t> </w:t>
      </w:r>
      <w:r>
        <w:rPr/>
        <w:t>alternatively</w:t>
      </w:r>
      <w:r>
        <w:rPr>
          <w:spacing w:val="-1"/>
        </w:rPr>
        <w:t> </w:t>
      </w:r>
      <w:r>
        <w:rPr/>
        <w:t>assumed to be known and shared knowledge, taken for granted and not selected at all. </w:t>
      </w:r>
      <w:r>
        <w:rPr>
          <w:i/>
        </w:rPr>
        <w:t>(Stubbs 1983:30)</w:t>
      </w:r>
    </w:p>
    <w:p>
      <w:pPr>
        <w:pStyle w:val="BodyText"/>
        <w:spacing w:before="6"/>
        <w:rPr>
          <w:i/>
        </w:rPr>
      </w:pPr>
    </w:p>
    <w:p>
      <w:pPr>
        <w:pStyle w:val="BodyText"/>
        <w:ind w:left="100" w:right="109"/>
        <w:jc w:val="both"/>
      </w:pPr>
      <w:r>
        <w:rPr/>
        <w:t>Any conversation can be seen as an interaction where participants communicate to convey messages and understand each other.</w:t>
      </w:r>
    </w:p>
    <w:p>
      <w:pPr>
        <w:pStyle w:val="BodyText"/>
        <w:spacing w:before="2"/>
      </w:pPr>
    </w:p>
    <w:p>
      <w:pPr>
        <w:pStyle w:val="BodyText"/>
        <w:ind w:left="100" w:right="102"/>
        <w:jc w:val="both"/>
      </w:pPr>
      <w:r>
        <w:rPr/>
        <w:t>Conversation</w:t>
      </w:r>
      <w:r>
        <w:rPr>
          <w:spacing w:val="-4"/>
        </w:rPr>
        <w:t> </w:t>
      </w:r>
      <w:r>
        <w:rPr/>
        <w:t>analysts</w:t>
      </w:r>
      <w:r>
        <w:rPr>
          <w:spacing w:val="-4"/>
        </w:rPr>
        <w:t> </w:t>
      </w:r>
      <w:r>
        <w:rPr/>
        <w:t>continually</w:t>
      </w:r>
      <w:r>
        <w:rPr>
          <w:spacing w:val="-4"/>
        </w:rPr>
        <w:t> </w:t>
      </w:r>
      <w:r>
        <w:rPr/>
        <w:t>refine</w:t>
      </w:r>
      <w:r>
        <w:rPr>
          <w:spacing w:val="-2"/>
        </w:rPr>
        <w:t> </w:t>
      </w:r>
      <w:r>
        <w:rPr/>
        <w:t>their</w:t>
      </w:r>
      <w:r>
        <w:rPr>
          <w:spacing w:val="-4"/>
        </w:rPr>
        <w:t> </w:t>
      </w:r>
      <w:r>
        <w:rPr/>
        <w:t>descriptions</w:t>
      </w:r>
      <w:r>
        <w:rPr>
          <w:spacing w:val="-4"/>
        </w:rPr>
        <w:t> </w:t>
      </w:r>
      <w:r>
        <w:rPr/>
        <w:t>and</w:t>
      </w:r>
      <w:r>
        <w:rPr>
          <w:spacing w:val="-4"/>
        </w:rPr>
        <w:t> </w:t>
      </w:r>
      <w:r>
        <w:rPr/>
        <w:t>explanations</w:t>
      </w:r>
      <w:r>
        <w:rPr>
          <w:spacing w:val="-4"/>
        </w:rPr>
        <w:t> </w:t>
      </w:r>
      <w:r>
        <w:rPr/>
        <w:t>of</w:t>
      </w:r>
      <w:r>
        <w:rPr>
          <w:spacing w:val="-4"/>
        </w:rPr>
        <w:t> </w:t>
      </w:r>
      <w:r>
        <w:rPr/>
        <w:t>various conversation types. They seek answers to questions about how conversation takes place, how participants produce meaningful utterances, and how they interrupt one another. As Nunan (1993) notes in his work </w:t>
      </w:r>
      <w:r>
        <w:rPr>
          <w:i/>
        </w:rPr>
        <w:t>Introducing Discourse Analysis</w:t>
      </w:r>
      <w:r>
        <w:rPr/>
        <w:t>,</w:t>
      </w:r>
    </w:p>
    <w:p>
      <w:pPr>
        <w:pStyle w:val="BodyText"/>
        <w:spacing w:before="6"/>
      </w:pPr>
    </w:p>
    <w:p>
      <w:pPr>
        <w:pStyle w:val="BodyText"/>
        <w:ind w:left="821" w:right="90"/>
        <w:jc w:val="both"/>
        <w:rPr>
          <w:i/>
        </w:rPr>
      </w:pPr>
      <w:r>
        <w:rPr/>
        <w:t>Conversation analysis is a type of analysis that aims to identify the principles enabling individuals to negotiate and exchange meaning. The central question addressed by conversation analysis is: how do conversations work? </w:t>
      </w:r>
      <w:r>
        <w:rPr>
          <w:i/>
        </w:rPr>
        <w:t>(Nunan </w:t>
      </w:r>
      <w:r>
        <w:rPr>
          <w:i/>
          <w:spacing w:val="-2"/>
        </w:rPr>
        <w:t>1993:118)</w:t>
      </w:r>
    </w:p>
    <w:p>
      <w:pPr>
        <w:pStyle w:val="BodyText"/>
        <w:spacing w:after="0"/>
        <w:jc w:val="both"/>
        <w:rPr>
          <w:i/>
        </w:rPr>
        <w:sectPr>
          <w:pgSz w:w="11910" w:h="16840"/>
          <w:pgMar w:header="0" w:footer="1001" w:top="1380" w:bottom="1200" w:left="1700" w:right="1700"/>
        </w:sectPr>
      </w:pPr>
    </w:p>
    <w:p>
      <w:pPr>
        <w:pStyle w:val="BodyText"/>
        <w:spacing w:before="61"/>
        <w:ind w:left="100" w:right="97"/>
        <w:jc w:val="both"/>
      </w:pPr>
      <w:r>
        <w:rPr/>
        <w:t>Conversation</w:t>
      </w:r>
      <w:r>
        <w:rPr>
          <w:spacing w:val="-2"/>
        </w:rPr>
        <w:t> </w:t>
      </w:r>
      <w:r>
        <w:rPr/>
        <w:t>is</w:t>
      </w:r>
      <w:r>
        <w:rPr>
          <w:spacing w:val="-6"/>
        </w:rPr>
        <w:t> </w:t>
      </w:r>
      <w:r>
        <w:rPr/>
        <w:t>distinguished</w:t>
      </w:r>
      <w:r>
        <w:rPr>
          <w:spacing w:val="-8"/>
        </w:rPr>
        <w:t> </w:t>
      </w:r>
      <w:r>
        <w:rPr/>
        <w:t>from</w:t>
      </w:r>
      <w:r>
        <w:rPr>
          <w:spacing w:val="-9"/>
        </w:rPr>
        <w:t> </w:t>
      </w:r>
      <w:r>
        <w:rPr/>
        <w:t>other</w:t>
      </w:r>
      <w:r>
        <w:rPr>
          <w:spacing w:val="-8"/>
        </w:rPr>
        <w:t> </w:t>
      </w:r>
      <w:r>
        <w:rPr/>
        <w:t>forms</w:t>
      </w:r>
      <w:r>
        <w:rPr>
          <w:spacing w:val="-6"/>
        </w:rPr>
        <w:t> </w:t>
      </w:r>
      <w:r>
        <w:rPr/>
        <w:t>of</w:t>
      </w:r>
      <w:r>
        <w:rPr>
          <w:spacing w:val="-7"/>
        </w:rPr>
        <w:t> </w:t>
      </w:r>
      <w:r>
        <w:rPr/>
        <w:t>discourse</w:t>
      </w:r>
      <w:r>
        <w:rPr>
          <w:spacing w:val="-9"/>
        </w:rPr>
        <w:t> </w:t>
      </w:r>
      <w:r>
        <w:rPr/>
        <w:t>by</w:t>
      </w:r>
      <w:r>
        <w:rPr>
          <w:spacing w:val="-8"/>
        </w:rPr>
        <w:t> </w:t>
      </w:r>
      <w:r>
        <w:rPr/>
        <w:t>the</w:t>
      </w:r>
      <w:r>
        <w:rPr>
          <w:spacing w:val="-9"/>
        </w:rPr>
        <w:t> </w:t>
      </w:r>
      <w:r>
        <w:rPr/>
        <w:t>roles</w:t>
      </w:r>
      <w:r>
        <w:rPr>
          <w:spacing w:val="-6"/>
        </w:rPr>
        <w:t> </w:t>
      </w:r>
      <w:r>
        <w:rPr/>
        <w:t>of</w:t>
      </w:r>
      <w:r>
        <w:rPr>
          <w:spacing w:val="-3"/>
        </w:rPr>
        <w:t> </w:t>
      </w:r>
      <w:r>
        <w:rPr/>
        <w:t>the</w:t>
      </w:r>
      <w:r>
        <w:rPr>
          <w:spacing w:val="-4"/>
        </w:rPr>
        <w:t> </w:t>
      </w:r>
      <w:r>
        <w:rPr/>
        <w:t>speaker and the listener, where both participants exchange turns in speaking. It proceeds through a series of turn-taking episodes, where the first speaker pauses, signaling the next speaker to take their turn. Scholars have made various attempts to develop the analysis of different types of conversation, with ethnomethodology being one such approach. Developed by a group of conversational analysts in the U.S., ethnomethodology has focused on analyzing and interpreting everyday conversation and exploring how utterances are organized in conversation.</w:t>
      </w:r>
    </w:p>
    <w:p>
      <w:pPr>
        <w:pStyle w:val="BodyText"/>
        <w:spacing w:before="7"/>
      </w:pPr>
    </w:p>
    <w:p>
      <w:pPr>
        <w:pStyle w:val="BodyText"/>
        <w:ind w:left="100" w:right="95"/>
        <w:jc w:val="both"/>
      </w:pPr>
      <w:r>
        <w:rPr/>
        <w:t>While the discoveries made by conversation analysts regarding the organization of conversation</w:t>
      </w:r>
      <w:r>
        <w:rPr>
          <w:spacing w:val="-15"/>
        </w:rPr>
        <w:t> </w:t>
      </w:r>
      <w:r>
        <w:rPr/>
        <w:t>are</w:t>
      </w:r>
      <w:r>
        <w:rPr>
          <w:spacing w:val="-15"/>
        </w:rPr>
        <w:t> </w:t>
      </w:r>
      <w:r>
        <w:rPr/>
        <w:t>numerous,</w:t>
      </w:r>
      <w:r>
        <w:rPr>
          <w:spacing w:val="-15"/>
        </w:rPr>
        <w:t> </w:t>
      </w:r>
      <w:r>
        <w:rPr/>
        <w:t>we</w:t>
      </w:r>
      <w:r>
        <w:rPr>
          <w:spacing w:val="-15"/>
        </w:rPr>
        <w:t> </w:t>
      </w:r>
      <w:r>
        <w:rPr/>
        <w:t>can</w:t>
      </w:r>
      <w:r>
        <w:rPr>
          <w:spacing w:val="-15"/>
        </w:rPr>
        <w:t> </w:t>
      </w:r>
      <w:r>
        <w:rPr/>
        <w:t>highlight</w:t>
      </w:r>
      <w:r>
        <w:rPr>
          <w:spacing w:val="-15"/>
        </w:rPr>
        <w:t> </w:t>
      </w:r>
      <w:r>
        <w:rPr/>
        <w:t>some</w:t>
      </w:r>
      <w:r>
        <w:rPr>
          <w:spacing w:val="-15"/>
        </w:rPr>
        <w:t> </w:t>
      </w:r>
      <w:r>
        <w:rPr/>
        <w:t>key</w:t>
      </w:r>
      <w:r>
        <w:rPr>
          <w:spacing w:val="-15"/>
        </w:rPr>
        <w:t> </w:t>
      </w:r>
      <w:r>
        <w:rPr/>
        <w:t>features</w:t>
      </w:r>
      <w:r>
        <w:rPr>
          <w:spacing w:val="-13"/>
        </w:rPr>
        <w:t> </w:t>
      </w:r>
      <w:r>
        <w:rPr/>
        <w:t>relevant</w:t>
      </w:r>
      <w:r>
        <w:rPr>
          <w:spacing w:val="-15"/>
        </w:rPr>
        <w:t> </w:t>
      </w:r>
      <w:r>
        <w:rPr/>
        <w:t>to</w:t>
      </w:r>
      <w:r>
        <w:rPr>
          <w:spacing w:val="-15"/>
        </w:rPr>
        <w:t> </w:t>
      </w:r>
      <w:r>
        <w:rPr/>
        <w:t>our</w:t>
      </w:r>
      <w:r>
        <w:rPr>
          <w:spacing w:val="-14"/>
        </w:rPr>
        <w:t> </w:t>
      </w:r>
      <w:r>
        <w:rPr/>
        <w:t>analysis. One important feature is the adjacency pair, which some analysts consider the basic unit</w:t>
      </w:r>
      <w:r>
        <w:rPr>
          <w:spacing w:val="-2"/>
        </w:rPr>
        <w:t> </w:t>
      </w:r>
      <w:r>
        <w:rPr/>
        <w:t>of</w:t>
      </w:r>
      <w:r>
        <w:rPr>
          <w:spacing w:val="-1"/>
        </w:rPr>
        <w:t> </w:t>
      </w:r>
      <w:r>
        <w:rPr/>
        <w:t>conversation</w:t>
      </w:r>
      <w:r>
        <w:rPr>
          <w:spacing w:val="-1"/>
        </w:rPr>
        <w:t> </w:t>
      </w:r>
      <w:r>
        <w:rPr/>
        <w:t>analysis.</w:t>
      </w:r>
      <w:r>
        <w:rPr>
          <w:spacing w:val="-1"/>
        </w:rPr>
        <w:t> </w:t>
      </w:r>
      <w:r>
        <w:rPr/>
        <w:t>Adjacency</w:t>
      </w:r>
      <w:r>
        <w:rPr>
          <w:spacing w:val="-1"/>
        </w:rPr>
        <w:t> </w:t>
      </w:r>
      <w:r>
        <w:rPr/>
        <w:t>pairs consist</w:t>
      </w:r>
      <w:r>
        <w:rPr>
          <w:spacing w:val="-2"/>
        </w:rPr>
        <w:t> </w:t>
      </w:r>
      <w:r>
        <w:rPr/>
        <w:t>of</w:t>
      </w:r>
      <w:r>
        <w:rPr>
          <w:spacing w:val="-1"/>
        </w:rPr>
        <w:t> </w:t>
      </w:r>
      <w:r>
        <w:rPr/>
        <w:t>two</w:t>
      </w:r>
      <w:r>
        <w:rPr>
          <w:spacing w:val="-1"/>
        </w:rPr>
        <w:t> </w:t>
      </w:r>
      <w:r>
        <w:rPr/>
        <w:t>utterances from</w:t>
      </w:r>
      <w:r>
        <w:rPr>
          <w:spacing w:val="-2"/>
        </w:rPr>
        <w:t> </w:t>
      </w:r>
      <w:r>
        <w:rPr/>
        <w:t>different participants that occur one after the other and are connected in meaning, such as question-answer, greeting-reply, or suggestion-agreeing/disagreeing. According to </w:t>
      </w:r>
      <w:r>
        <w:rPr>
          <w:spacing w:val="-2"/>
        </w:rPr>
        <w:t>Coulthard</w:t>
      </w:r>
    </w:p>
    <w:p>
      <w:pPr>
        <w:pStyle w:val="BodyText"/>
        <w:spacing w:before="3"/>
      </w:pPr>
    </w:p>
    <w:p>
      <w:pPr>
        <w:pStyle w:val="BodyText"/>
        <w:ind w:left="821" w:right="98"/>
        <w:jc w:val="both"/>
        <w:rPr>
          <w:i/>
        </w:rPr>
      </w:pPr>
      <w:r>
        <w:rPr/>
        <w:t>Adjacency pairs are</w:t>
      </w:r>
      <w:r>
        <w:rPr>
          <w:spacing w:val="-1"/>
        </w:rPr>
        <w:t> </w:t>
      </w:r>
      <w:r>
        <w:rPr/>
        <w:t>the</w:t>
      </w:r>
      <w:r>
        <w:rPr>
          <w:spacing w:val="-1"/>
        </w:rPr>
        <w:t> </w:t>
      </w:r>
      <w:r>
        <w:rPr/>
        <w:t>basic</w:t>
      </w:r>
      <w:r>
        <w:rPr>
          <w:spacing w:val="-1"/>
        </w:rPr>
        <w:t> </w:t>
      </w:r>
      <w:r>
        <w:rPr/>
        <w:t>structural</w:t>
      </w:r>
      <w:r>
        <w:rPr>
          <w:spacing w:val="-1"/>
        </w:rPr>
        <w:t> </w:t>
      </w:r>
      <w:r>
        <w:rPr/>
        <w:t>unit</w:t>
      </w:r>
      <w:r>
        <w:rPr>
          <w:spacing w:val="-1"/>
        </w:rPr>
        <w:t> </w:t>
      </w:r>
      <w:r>
        <w:rPr/>
        <w:t>in conversation. They are</w:t>
      </w:r>
      <w:r>
        <w:rPr>
          <w:spacing w:val="-1"/>
        </w:rPr>
        <w:t> </w:t>
      </w:r>
      <w:r>
        <w:rPr/>
        <w:t>used for opening and closing conversation, and they are crucial for operating the turn- taking system by enabling a speaker to select the next speaker and their response. Additionally, adjacency pairs help prevent gaps and overlaps.” </w:t>
      </w:r>
      <w:r>
        <w:rPr>
          <w:i/>
        </w:rPr>
        <w:t>(Coulthard 1993:70)</w:t>
      </w:r>
    </w:p>
    <w:p>
      <w:pPr>
        <w:pStyle w:val="BodyText"/>
        <w:spacing w:before="4"/>
        <w:rPr>
          <w:i/>
        </w:rPr>
      </w:pPr>
    </w:p>
    <w:p>
      <w:pPr>
        <w:pStyle w:val="BodyText"/>
        <w:spacing w:before="1"/>
        <w:ind w:left="100" w:right="95"/>
        <w:jc w:val="both"/>
      </w:pPr>
      <w:r>
        <w:rPr/>
        <w:t>Thus, adjacency pairs significantly influence how utterances in a conversation are linked, allowing the current speaker to select the next speaker and ensuring a relevant and coherent response. Conversations unfold through a series of turn-taking episodes, where one or more appropriate responses follow each turn construction unit.</w:t>
      </w:r>
    </w:p>
    <w:p>
      <w:pPr>
        <w:pStyle w:val="BodyText"/>
        <w:spacing w:before="5"/>
      </w:pPr>
    </w:p>
    <w:p>
      <w:pPr>
        <w:pStyle w:val="Heading2"/>
        <w:numPr>
          <w:ilvl w:val="1"/>
          <w:numId w:val="16"/>
        </w:numPr>
        <w:tabs>
          <w:tab w:pos="460" w:val="left" w:leader="none"/>
        </w:tabs>
        <w:spacing w:line="240" w:lineRule="auto" w:before="0" w:after="0"/>
        <w:ind w:left="460" w:right="0" w:hanging="360"/>
        <w:jc w:val="left"/>
      </w:pPr>
      <w:bookmarkStart w:name="_TOC_250028" w:id="11"/>
      <w:r>
        <w:rPr/>
        <w:t>Turn</w:t>
      </w:r>
      <w:bookmarkEnd w:id="11"/>
      <w:r>
        <w:rPr>
          <w:spacing w:val="-2"/>
        </w:rPr>
        <w:t> Taking</w:t>
      </w:r>
    </w:p>
    <w:p>
      <w:pPr>
        <w:pStyle w:val="BodyText"/>
        <w:spacing w:before="3"/>
        <w:rPr>
          <w:b/>
        </w:rPr>
      </w:pPr>
    </w:p>
    <w:p>
      <w:pPr>
        <w:spacing w:line="240" w:lineRule="auto" w:before="0"/>
        <w:ind w:left="100" w:right="97" w:firstLine="0"/>
        <w:jc w:val="both"/>
        <w:rPr>
          <w:i/>
          <w:sz w:val="24"/>
        </w:rPr>
      </w:pPr>
      <w:r>
        <w:rPr>
          <w:i/>
          <w:sz w:val="24"/>
        </w:rPr>
        <w:t>Several definitions of turn-taking exist, reflecting different perspectives on the phenomenon.</w:t>
      </w:r>
      <w:r>
        <w:rPr>
          <w:i/>
          <w:spacing w:val="-7"/>
          <w:sz w:val="24"/>
        </w:rPr>
        <w:t> </w:t>
      </w:r>
      <w:r>
        <w:rPr>
          <w:i/>
          <w:sz w:val="24"/>
        </w:rPr>
        <w:t>Nunan</w:t>
      </w:r>
      <w:r>
        <w:rPr>
          <w:i/>
          <w:spacing w:val="-9"/>
          <w:sz w:val="24"/>
        </w:rPr>
        <w:t> </w:t>
      </w:r>
      <w:r>
        <w:rPr>
          <w:i/>
          <w:sz w:val="24"/>
        </w:rPr>
        <w:t>(1993)</w:t>
      </w:r>
      <w:r>
        <w:rPr>
          <w:i/>
          <w:spacing w:val="-8"/>
          <w:sz w:val="24"/>
        </w:rPr>
        <w:t> </w:t>
      </w:r>
      <w:r>
        <w:rPr>
          <w:i/>
          <w:sz w:val="24"/>
        </w:rPr>
        <w:t>defines</w:t>
      </w:r>
      <w:r>
        <w:rPr>
          <w:i/>
          <w:spacing w:val="-7"/>
          <w:sz w:val="24"/>
        </w:rPr>
        <w:t> </w:t>
      </w:r>
      <w:r>
        <w:rPr>
          <w:i/>
          <w:sz w:val="24"/>
        </w:rPr>
        <w:t>turn-taking</w:t>
      </w:r>
      <w:r>
        <w:rPr>
          <w:i/>
          <w:spacing w:val="-9"/>
          <w:sz w:val="24"/>
        </w:rPr>
        <w:t> </w:t>
      </w:r>
      <w:r>
        <w:rPr>
          <w:i/>
          <w:sz w:val="24"/>
        </w:rPr>
        <w:t>as</w:t>
      </w:r>
      <w:r>
        <w:rPr>
          <w:i/>
          <w:spacing w:val="-6"/>
          <w:sz w:val="24"/>
        </w:rPr>
        <w:t> </w:t>
      </w:r>
      <w:r>
        <w:rPr>
          <w:sz w:val="24"/>
        </w:rPr>
        <w:t>“the</w:t>
      </w:r>
      <w:r>
        <w:rPr>
          <w:spacing w:val="-10"/>
          <w:sz w:val="24"/>
        </w:rPr>
        <w:t> </w:t>
      </w:r>
      <w:r>
        <w:rPr>
          <w:sz w:val="24"/>
        </w:rPr>
        <w:t>process</w:t>
      </w:r>
      <w:r>
        <w:rPr>
          <w:spacing w:val="-7"/>
          <w:sz w:val="24"/>
        </w:rPr>
        <w:t> </w:t>
      </w:r>
      <w:r>
        <w:rPr>
          <w:sz w:val="24"/>
        </w:rPr>
        <w:t>by</w:t>
      </w:r>
      <w:r>
        <w:rPr>
          <w:spacing w:val="-9"/>
          <w:sz w:val="24"/>
        </w:rPr>
        <w:t> </w:t>
      </w:r>
      <w:r>
        <w:rPr>
          <w:sz w:val="24"/>
        </w:rPr>
        <w:t>which</w:t>
      </w:r>
      <w:r>
        <w:rPr>
          <w:spacing w:val="-9"/>
          <w:sz w:val="24"/>
        </w:rPr>
        <w:t> </w:t>
      </w:r>
      <w:r>
        <w:rPr>
          <w:sz w:val="24"/>
        </w:rPr>
        <w:t>opportunities to speak are distributed between two or more </w:t>
      </w:r>
      <w:r>
        <w:rPr>
          <w:i/>
          <w:sz w:val="24"/>
        </w:rPr>
        <w:t>participants.</w:t>
      </w:r>
      <w:r>
        <w:rPr>
          <w:sz w:val="24"/>
        </w:rPr>
        <w:t>(Nunan 1993:126). Charles Goodwin (1981) defines it </w:t>
      </w:r>
      <w:r>
        <w:rPr>
          <w:i/>
          <w:sz w:val="24"/>
        </w:rPr>
        <w:t>as </w:t>
      </w:r>
      <w:r>
        <w:rPr>
          <w:sz w:val="24"/>
        </w:rPr>
        <w:t>the talk of one party bounded by the talk of others that constitutes a turn.” </w:t>
      </w:r>
      <w:r>
        <w:rPr>
          <w:i/>
          <w:sz w:val="24"/>
        </w:rPr>
        <w:t>(Goodwin 1981:2).</w:t>
      </w:r>
    </w:p>
    <w:p>
      <w:pPr>
        <w:pStyle w:val="BodyText"/>
        <w:spacing w:before="5"/>
        <w:rPr>
          <w:i/>
        </w:rPr>
      </w:pPr>
    </w:p>
    <w:p>
      <w:pPr>
        <w:pStyle w:val="BodyText"/>
        <w:ind w:left="100" w:right="95"/>
        <w:jc w:val="both"/>
      </w:pPr>
      <w:r>
        <w:rPr/>
        <w:t>Various factors contribute to an adequate model of turn-taking, including the occurrence</w:t>
      </w:r>
      <w:r>
        <w:rPr>
          <w:spacing w:val="-1"/>
        </w:rPr>
        <w:t> </w:t>
      </w:r>
      <w:r>
        <w:rPr/>
        <w:t>and</w:t>
      </w:r>
      <w:r>
        <w:rPr>
          <w:spacing w:val="-4"/>
        </w:rPr>
        <w:t> </w:t>
      </w:r>
      <w:r>
        <w:rPr/>
        <w:t>recurrence</w:t>
      </w:r>
      <w:r>
        <w:rPr>
          <w:spacing w:val="-6"/>
        </w:rPr>
        <w:t> </w:t>
      </w:r>
      <w:r>
        <w:rPr/>
        <w:t>of</w:t>
      </w:r>
      <w:r>
        <w:rPr>
          <w:spacing w:val="-4"/>
        </w:rPr>
        <w:t> </w:t>
      </w:r>
      <w:r>
        <w:rPr/>
        <w:t>speaker</w:t>
      </w:r>
      <w:r>
        <w:rPr>
          <w:spacing w:val="-4"/>
        </w:rPr>
        <w:t> </w:t>
      </w:r>
      <w:r>
        <w:rPr/>
        <w:t>changes,</w:t>
      </w:r>
      <w:r>
        <w:rPr>
          <w:spacing w:val="-4"/>
        </w:rPr>
        <w:t> </w:t>
      </w:r>
      <w:r>
        <w:rPr/>
        <w:t>the</w:t>
      </w:r>
      <w:r>
        <w:rPr>
          <w:spacing w:val="-6"/>
        </w:rPr>
        <w:t> </w:t>
      </w:r>
      <w:r>
        <w:rPr/>
        <w:t>tendency</w:t>
      </w:r>
      <w:r>
        <w:rPr>
          <w:spacing w:val="-4"/>
        </w:rPr>
        <w:t> </w:t>
      </w:r>
      <w:r>
        <w:rPr/>
        <w:t>for</w:t>
      </w:r>
      <w:r>
        <w:rPr>
          <w:spacing w:val="-4"/>
        </w:rPr>
        <w:t> </w:t>
      </w:r>
      <w:r>
        <w:rPr/>
        <w:t>only</w:t>
      </w:r>
      <w:r>
        <w:rPr>
          <w:spacing w:val="-4"/>
        </w:rPr>
        <w:t> </w:t>
      </w:r>
      <w:r>
        <w:rPr/>
        <w:t>one</w:t>
      </w:r>
      <w:r>
        <w:rPr>
          <w:spacing w:val="-6"/>
        </w:rPr>
        <w:t> </w:t>
      </w:r>
      <w:r>
        <w:rPr/>
        <w:t>participant</w:t>
      </w:r>
      <w:r>
        <w:rPr>
          <w:spacing w:val="-6"/>
        </w:rPr>
        <w:t> </w:t>
      </w:r>
      <w:r>
        <w:rPr/>
        <w:t>to speak</w:t>
      </w:r>
      <w:r>
        <w:rPr>
          <w:spacing w:val="-8"/>
        </w:rPr>
        <w:t> </w:t>
      </w:r>
      <w:r>
        <w:rPr/>
        <w:t>at</w:t>
      </w:r>
      <w:r>
        <w:rPr>
          <w:spacing w:val="-9"/>
        </w:rPr>
        <w:t> </w:t>
      </w:r>
      <w:r>
        <w:rPr/>
        <w:t>a</w:t>
      </w:r>
      <w:r>
        <w:rPr>
          <w:spacing w:val="-9"/>
        </w:rPr>
        <w:t> </w:t>
      </w:r>
      <w:r>
        <w:rPr/>
        <w:t>time,</w:t>
      </w:r>
      <w:r>
        <w:rPr>
          <w:spacing w:val="-8"/>
        </w:rPr>
        <w:t> </w:t>
      </w:r>
      <w:r>
        <w:rPr/>
        <w:t>the</w:t>
      </w:r>
      <w:r>
        <w:rPr>
          <w:spacing w:val="-9"/>
        </w:rPr>
        <w:t> </w:t>
      </w:r>
      <w:r>
        <w:rPr/>
        <w:t>scarcity</w:t>
      </w:r>
      <w:r>
        <w:rPr>
          <w:spacing w:val="-8"/>
        </w:rPr>
        <w:t> </w:t>
      </w:r>
      <w:r>
        <w:rPr/>
        <w:t>of</w:t>
      </w:r>
      <w:r>
        <w:rPr>
          <w:spacing w:val="-7"/>
        </w:rPr>
        <w:t> </w:t>
      </w:r>
      <w:r>
        <w:rPr/>
        <w:t>gaps</w:t>
      </w:r>
      <w:r>
        <w:rPr>
          <w:spacing w:val="-6"/>
        </w:rPr>
        <w:t> </w:t>
      </w:r>
      <w:r>
        <w:rPr/>
        <w:t>or</w:t>
      </w:r>
      <w:r>
        <w:rPr>
          <w:spacing w:val="-7"/>
        </w:rPr>
        <w:t> </w:t>
      </w:r>
      <w:r>
        <w:rPr/>
        <w:t>overlaps,</w:t>
      </w:r>
      <w:r>
        <w:rPr>
          <w:spacing w:val="-8"/>
        </w:rPr>
        <w:t> </w:t>
      </w:r>
      <w:r>
        <w:rPr/>
        <w:t>and</w:t>
      </w:r>
      <w:r>
        <w:rPr>
          <w:spacing w:val="-8"/>
        </w:rPr>
        <w:t> </w:t>
      </w:r>
      <w:r>
        <w:rPr/>
        <w:t>the</w:t>
      </w:r>
      <w:r>
        <w:rPr>
          <w:spacing w:val="-9"/>
        </w:rPr>
        <w:t> </w:t>
      </w:r>
      <w:r>
        <w:rPr/>
        <w:t>distribution</w:t>
      </w:r>
      <w:r>
        <w:rPr>
          <w:spacing w:val="-8"/>
        </w:rPr>
        <w:t> </w:t>
      </w:r>
      <w:r>
        <w:rPr/>
        <w:t>of</w:t>
      </w:r>
      <w:r>
        <w:rPr>
          <w:spacing w:val="-7"/>
        </w:rPr>
        <w:t> </w:t>
      </w:r>
      <w:r>
        <w:rPr/>
        <w:t>turns.</w:t>
      </w:r>
      <w:r>
        <w:rPr>
          <w:spacing w:val="-8"/>
        </w:rPr>
        <w:t> </w:t>
      </w:r>
      <w:r>
        <w:rPr/>
        <w:t>However, one aspect that remains unclear is how the turns in a conversation are distributed and who</w:t>
      </w:r>
      <w:r>
        <w:rPr>
          <w:spacing w:val="-10"/>
        </w:rPr>
        <w:t> </w:t>
      </w:r>
      <w:r>
        <w:rPr/>
        <w:t>signals</w:t>
      </w:r>
      <w:r>
        <w:rPr>
          <w:spacing w:val="-8"/>
        </w:rPr>
        <w:t> </w:t>
      </w:r>
      <w:r>
        <w:rPr/>
        <w:t>the</w:t>
      </w:r>
      <w:r>
        <w:rPr>
          <w:spacing w:val="-11"/>
        </w:rPr>
        <w:t> </w:t>
      </w:r>
      <w:r>
        <w:rPr/>
        <w:t>next</w:t>
      </w:r>
      <w:r>
        <w:rPr>
          <w:spacing w:val="-11"/>
        </w:rPr>
        <w:t> </w:t>
      </w:r>
      <w:r>
        <w:rPr/>
        <w:t>turn—the</w:t>
      </w:r>
      <w:r>
        <w:rPr>
          <w:spacing w:val="-11"/>
        </w:rPr>
        <w:t> </w:t>
      </w:r>
      <w:r>
        <w:rPr/>
        <w:t>speaker</w:t>
      </w:r>
      <w:r>
        <w:rPr>
          <w:spacing w:val="-10"/>
        </w:rPr>
        <w:t> </w:t>
      </w:r>
      <w:r>
        <w:rPr/>
        <w:t>or</w:t>
      </w:r>
      <w:r>
        <w:rPr>
          <w:spacing w:val="-9"/>
        </w:rPr>
        <w:t> </w:t>
      </w:r>
      <w:r>
        <w:rPr/>
        <w:t>the</w:t>
      </w:r>
      <w:r>
        <w:rPr>
          <w:spacing w:val="-11"/>
        </w:rPr>
        <w:t> </w:t>
      </w:r>
      <w:r>
        <w:rPr/>
        <w:t>listener—and</w:t>
      </w:r>
      <w:r>
        <w:rPr>
          <w:spacing w:val="-10"/>
        </w:rPr>
        <w:t> </w:t>
      </w:r>
      <w:r>
        <w:rPr/>
        <w:t>how</w:t>
      </w:r>
      <w:r>
        <w:rPr>
          <w:spacing w:val="-8"/>
        </w:rPr>
        <w:t> </w:t>
      </w:r>
      <w:r>
        <w:rPr/>
        <w:t>the</w:t>
      </w:r>
      <w:r>
        <w:rPr>
          <w:spacing w:val="-11"/>
        </w:rPr>
        <w:t> </w:t>
      </w:r>
      <w:r>
        <w:rPr/>
        <w:t>listener</w:t>
      </w:r>
      <w:r>
        <w:rPr>
          <w:spacing w:val="-10"/>
        </w:rPr>
        <w:t> </w:t>
      </w:r>
      <w:r>
        <w:rPr/>
        <w:t>recognizes the end of the speaker’s utterance when no grammatical or semantic cues are present. Other</w:t>
      </w:r>
      <w:r>
        <w:rPr>
          <w:spacing w:val="-13"/>
        </w:rPr>
        <w:t> </w:t>
      </w:r>
      <w:r>
        <w:rPr/>
        <w:t>cues,</w:t>
      </w:r>
      <w:r>
        <w:rPr>
          <w:spacing w:val="-9"/>
        </w:rPr>
        <w:t> </w:t>
      </w:r>
      <w:r>
        <w:rPr/>
        <w:t>such</w:t>
      </w:r>
      <w:r>
        <w:rPr>
          <w:spacing w:val="-14"/>
        </w:rPr>
        <w:t> </w:t>
      </w:r>
      <w:r>
        <w:rPr/>
        <w:t>as</w:t>
      </w:r>
      <w:r>
        <w:rPr>
          <w:spacing w:val="-7"/>
        </w:rPr>
        <w:t> </w:t>
      </w:r>
      <w:r>
        <w:rPr/>
        <w:t>signaling</w:t>
      </w:r>
      <w:r>
        <w:rPr>
          <w:spacing w:val="-14"/>
        </w:rPr>
        <w:t> </w:t>
      </w:r>
      <w:r>
        <w:rPr/>
        <w:t>behavior,</w:t>
      </w:r>
      <w:r>
        <w:rPr>
          <w:spacing w:val="-13"/>
        </w:rPr>
        <w:t> </w:t>
      </w:r>
      <w:r>
        <w:rPr/>
        <w:t>volume,</w:t>
      </w:r>
      <w:r>
        <w:rPr>
          <w:spacing w:val="-9"/>
        </w:rPr>
        <w:t> </w:t>
      </w:r>
      <w:r>
        <w:rPr/>
        <w:t>and</w:t>
      </w:r>
      <w:r>
        <w:rPr>
          <w:spacing w:val="-4"/>
        </w:rPr>
        <w:t> </w:t>
      </w:r>
      <w:r>
        <w:rPr/>
        <w:t>pitch</w:t>
      </w:r>
      <w:r>
        <w:rPr>
          <w:spacing w:val="-9"/>
        </w:rPr>
        <w:t> </w:t>
      </w:r>
      <w:r>
        <w:rPr/>
        <w:t>changes,</w:t>
      </w:r>
      <w:r>
        <w:rPr>
          <w:spacing w:val="-9"/>
        </w:rPr>
        <w:t> </w:t>
      </w:r>
      <w:r>
        <w:rPr/>
        <w:t>can</w:t>
      </w:r>
      <w:r>
        <w:rPr>
          <w:spacing w:val="-9"/>
        </w:rPr>
        <w:t> </w:t>
      </w:r>
      <w:r>
        <w:rPr/>
        <w:t>indicate</w:t>
      </w:r>
      <w:r>
        <w:rPr>
          <w:spacing w:val="-15"/>
        </w:rPr>
        <w:t> </w:t>
      </w:r>
      <w:r>
        <w:rPr/>
        <w:t>the</w:t>
      </w:r>
      <w:r>
        <w:rPr>
          <w:spacing w:val="-10"/>
        </w:rPr>
        <w:t> </w:t>
      </w:r>
      <w:r>
        <w:rPr/>
        <w:t>end of a turn or the intention to continue. McLaughlin (1984) notes:</w:t>
      </w:r>
    </w:p>
    <w:p>
      <w:pPr>
        <w:pStyle w:val="BodyText"/>
        <w:spacing w:before="2"/>
      </w:pPr>
    </w:p>
    <w:p>
      <w:pPr>
        <w:pStyle w:val="BodyText"/>
        <w:tabs>
          <w:tab w:pos="5142" w:val="left" w:leader="none"/>
        </w:tabs>
        <w:spacing w:line="242" w:lineRule="auto"/>
        <w:ind w:left="821" w:right="111"/>
        <w:jc w:val="both"/>
        <w:rPr>
          <w:i/>
        </w:rPr>
      </w:pPr>
      <w:r>
        <w:rPr/>
        <w:t>One of the most obvious facts about a conversation is that we are constantly signaling our intentions to our partner.</w:t>
        <w:tab/>
      </w:r>
      <w:r>
        <w:rPr>
          <w:i/>
        </w:rPr>
        <w:t>(McLaughlin 1984:109)</w:t>
      </w:r>
    </w:p>
    <w:p>
      <w:pPr>
        <w:pStyle w:val="BodyText"/>
        <w:spacing w:before="2"/>
        <w:rPr>
          <w:i/>
        </w:rPr>
      </w:pPr>
    </w:p>
    <w:p>
      <w:pPr>
        <w:pStyle w:val="BodyText"/>
        <w:ind w:left="100" w:right="99"/>
        <w:jc w:val="both"/>
      </w:pPr>
      <w:r>
        <w:rPr/>
        <w:t>McLaughlin (1984) further elaborates that these signals are a vital part of turn-taking dynamics, helping participants manage the flow of conversation effectively.</w:t>
      </w:r>
    </w:p>
    <w:p>
      <w:pPr>
        <w:pStyle w:val="BodyText"/>
        <w:spacing w:after="0"/>
        <w:jc w:val="both"/>
        <w:sectPr>
          <w:pgSz w:w="11910" w:h="16840"/>
          <w:pgMar w:header="0" w:footer="1001" w:top="1380" w:bottom="1200" w:left="1700" w:right="1700"/>
        </w:sectPr>
      </w:pPr>
    </w:p>
    <w:p>
      <w:pPr>
        <w:pStyle w:val="Heading2"/>
        <w:numPr>
          <w:ilvl w:val="1"/>
          <w:numId w:val="16"/>
        </w:numPr>
        <w:tabs>
          <w:tab w:pos="460" w:val="left" w:leader="none"/>
        </w:tabs>
        <w:spacing w:line="240" w:lineRule="auto" w:before="76" w:after="0"/>
        <w:ind w:left="460" w:right="0" w:hanging="360"/>
        <w:jc w:val="left"/>
      </w:pPr>
      <w:bookmarkStart w:name="_TOC_250027" w:id="12"/>
      <w:bookmarkStart w:name="2.4 Turn-Taking and Its Types in EFL" w:id="13"/>
      <w:r>
        <w:rPr>
          <w:b w:val="0"/>
        </w:rPr>
      </w:r>
      <w:r>
        <w:rPr/>
        <w:t>Turn-Taking</w:t>
      </w:r>
      <w:r>
        <w:rPr>
          <w:spacing w:val="-2"/>
        </w:rPr>
        <w:t> </w:t>
      </w:r>
      <w:r>
        <w:rPr/>
        <w:t>and Its Types in </w:t>
      </w:r>
      <w:bookmarkEnd w:id="12"/>
      <w:r>
        <w:rPr>
          <w:spacing w:val="-5"/>
        </w:rPr>
        <w:t>EFL</w:t>
      </w:r>
    </w:p>
    <w:p>
      <w:pPr>
        <w:pStyle w:val="BodyText"/>
        <w:spacing w:before="3"/>
        <w:rPr>
          <w:b/>
        </w:rPr>
      </w:pPr>
    </w:p>
    <w:p>
      <w:pPr>
        <w:pStyle w:val="BodyText"/>
        <w:spacing w:before="1"/>
        <w:ind w:left="100" w:right="93"/>
        <w:jc w:val="both"/>
      </w:pPr>
      <w:r>
        <w:rPr/>
        <w:t>Turn-taking is</w:t>
      </w:r>
      <w:r>
        <w:rPr>
          <w:spacing w:val="-3"/>
        </w:rPr>
        <w:t> </w:t>
      </w:r>
      <w:r>
        <w:rPr/>
        <w:t>a</w:t>
      </w:r>
      <w:r>
        <w:rPr>
          <w:spacing w:val="-5"/>
        </w:rPr>
        <w:t> </w:t>
      </w:r>
      <w:r>
        <w:rPr/>
        <w:t>crucial</w:t>
      </w:r>
      <w:r>
        <w:rPr>
          <w:spacing w:val="-5"/>
        </w:rPr>
        <w:t> </w:t>
      </w:r>
      <w:r>
        <w:rPr/>
        <w:t>component</w:t>
      </w:r>
      <w:r>
        <w:rPr>
          <w:spacing w:val="-5"/>
        </w:rPr>
        <w:t> </w:t>
      </w:r>
      <w:r>
        <w:rPr/>
        <w:t>of</w:t>
      </w:r>
      <w:r>
        <w:rPr>
          <w:spacing w:val="-4"/>
        </w:rPr>
        <w:t> </w:t>
      </w:r>
      <w:r>
        <w:rPr/>
        <w:t>communication,</w:t>
      </w:r>
      <w:r>
        <w:rPr>
          <w:spacing w:val="-4"/>
        </w:rPr>
        <w:t> </w:t>
      </w:r>
      <w:r>
        <w:rPr/>
        <w:t>especially</w:t>
      </w:r>
      <w:r>
        <w:rPr>
          <w:spacing w:val="-4"/>
        </w:rPr>
        <w:t> </w:t>
      </w:r>
      <w:r>
        <w:rPr/>
        <w:t>in</w:t>
      </w:r>
      <w:r>
        <w:rPr>
          <w:spacing w:val="-4"/>
        </w:rPr>
        <w:t> </w:t>
      </w:r>
      <w:r>
        <w:rPr/>
        <w:t>conversation,</w:t>
      </w:r>
      <w:r>
        <w:rPr>
          <w:spacing w:val="-4"/>
        </w:rPr>
        <w:t> </w:t>
      </w:r>
      <w:r>
        <w:rPr/>
        <w:t>as</w:t>
      </w:r>
      <w:r>
        <w:rPr>
          <w:spacing w:val="-3"/>
        </w:rPr>
        <w:t> </w:t>
      </w:r>
      <w:r>
        <w:rPr/>
        <w:t>it governs</w:t>
      </w:r>
      <w:r>
        <w:rPr>
          <w:spacing w:val="-11"/>
        </w:rPr>
        <w:t> </w:t>
      </w:r>
      <w:r>
        <w:rPr/>
        <w:t>how</w:t>
      </w:r>
      <w:r>
        <w:rPr>
          <w:spacing w:val="-11"/>
        </w:rPr>
        <w:t> </w:t>
      </w:r>
      <w:r>
        <w:rPr/>
        <w:t>individuals</w:t>
      </w:r>
      <w:r>
        <w:rPr>
          <w:spacing w:val="-7"/>
        </w:rPr>
        <w:t> </w:t>
      </w:r>
      <w:r>
        <w:rPr/>
        <w:t>manage</w:t>
      </w:r>
      <w:r>
        <w:rPr>
          <w:spacing w:val="-14"/>
        </w:rPr>
        <w:t> </w:t>
      </w:r>
      <w:r>
        <w:rPr/>
        <w:t>the</w:t>
      </w:r>
      <w:r>
        <w:rPr>
          <w:spacing w:val="-14"/>
        </w:rPr>
        <w:t> </w:t>
      </w:r>
      <w:r>
        <w:rPr/>
        <w:t>flow</w:t>
      </w:r>
      <w:r>
        <w:rPr>
          <w:spacing w:val="-7"/>
        </w:rPr>
        <w:t> </w:t>
      </w:r>
      <w:r>
        <w:rPr/>
        <w:t>of</w:t>
      </w:r>
      <w:r>
        <w:rPr>
          <w:spacing w:val="-12"/>
        </w:rPr>
        <w:t> </w:t>
      </w:r>
      <w:r>
        <w:rPr/>
        <w:t>interaction.</w:t>
      </w:r>
      <w:r>
        <w:rPr>
          <w:spacing w:val="-13"/>
        </w:rPr>
        <w:t> </w:t>
      </w:r>
      <w:r>
        <w:rPr/>
        <w:t>This</w:t>
      </w:r>
      <w:r>
        <w:rPr>
          <w:spacing w:val="-7"/>
        </w:rPr>
        <w:t> </w:t>
      </w:r>
      <w:r>
        <w:rPr/>
        <w:t>concept,</w:t>
      </w:r>
      <w:r>
        <w:rPr>
          <w:spacing w:val="-9"/>
        </w:rPr>
        <w:t> </w:t>
      </w:r>
      <w:r>
        <w:rPr/>
        <w:t>widely</w:t>
      </w:r>
      <w:r>
        <w:rPr>
          <w:spacing w:val="-13"/>
        </w:rPr>
        <w:t> </w:t>
      </w:r>
      <w:r>
        <w:rPr/>
        <w:t>explored in sociolinguistics and discourse analysis, refers to the system by which speakers alternate in conversation to ensure that the discourse remains orderly and coherent. In English as a Foreign Language (EFL) settings, understanding the mechanics of turn- taking</w:t>
      </w:r>
      <w:r>
        <w:rPr>
          <w:spacing w:val="-13"/>
        </w:rPr>
        <w:t> </w:t>
      </w:r>
      <w:r>
        <w:rPr/>
        <w:t>is</w:t>
      </w:r>
      <w:r>
        <w:rPr>
          <w:spacing w:val="-12"/>
        </w:rPr>
        <w:t> </w:t>
      </w:r>
      <w:r>
        <w:rPr/>
        <w:t>vital</w:t>
      </w:r>
      <w:r>
        <w:rPr>
          <w:spacing w:val="-14"/>
        </w:rPr>
        <w:t> </w:t>
      </w:r>
      <w:r>
        <w:rPr/>
        <w:t>for</w:t>
      </w:r>
      <w:r>
        <w:rPr>
          <w:spacing w:val="-12"/>
        </w:rPr>
        <w:t> </w:t>
      </w:r>
      <w:r>
        <w:rPr/>
        <w:t>learners</w:t>
      </w:r>
      <w:r>
        <w:rPr>
          <w:spacing w:val="-12"/>
        </w:rPr>
        <w:t> </w:t>
      </w:r>
      <w:r>
        <w:rPr/>
        <w:t>to</w:t>
      </w:r>
      <w:r>
        <w:rPr>
          <w:spacing w:val="-13"/>
        </w:rPr>
        <w:t> </w:t>
      </w:r>
      <w:r>
        <w:rPr/>
        <w:t>effectively</w:t>
      </w:r>
      <w:r>
        <w:rPr>
          <w:spacing w:val="-13"/>
        </w:rPr>
        <w:t> </w:t>
      </w:r>
      <w:r>
        <w:rPr/>
        <w:t>participate</w:t>
      </w:r>
      <w:r>
        <w:rPr>
          <w:spacing w:val="-14"/>
        </w:rPr>
        <w:t> </w:t>
      </w:r>
      <w:r>
        <w:rPr/>
        <w:t>in</w:t>
      </w:r>
      <w:r>
        <w:rPr>
          <w:spacing w:val="-9"/>
        </w:rPr>
        <w:t> </w:t>
      </w:r>
      <w:r>
        <w:rPr/>
        <w:t>conversations.</w:t>
      </w:r>
      <w:r>
        <w:rPr>
          <w:spacing w:val="-13"/>
        </w:rPr>
        <w:t> </w:t>
      </w:r>
      <w:r>
        <w:rPr/>
        <w:t>Improper</w:t>
      </w:r>
      <w:r>
        <w:rPr>
          <w:spacing w:val="-12"/>
        </w:rPr>
        <w:t> </w:t>
      </w:r>
      <w:r>
        <w:rPr/>
        <w:t>handling of turn-taking can lead to communication breakdowns. Turn-taking involves a set of rules,</w:t>
      </w:r>
      <w:r>
        <w:rPr>
          <w:spacing w:val="-3"/>
        </w:rPr>
        <w:t> </w:t>
      </w:r>
      <w:r>
        <w:rPr/>
        <w:t>strategies, and</w:t>
      </w:r>
      <w:r>
        <w:rPr>
          <w:spacing w:val="-3"/>
        </w:rPr>
        <w:t> </w:t>
      </w:r>
      <w:r>
        <w:rPr/>
        <w:t>cues</w:t>
      </w:r>
      <w:r>
        <w:rPr>
          <w:spacing w:val="-2"/>
        </w:rPr>
        <w:t> </w:t>
      </w:r>
      <w:r>
        <w:rPr/>
        <w:t>that</w:t>
      </w:r>
      <w:r>
        <w:rPr>
          <w:spacing w:val="-4"/>
        </w:rPr>
        <w:t> </w:t>
      </w:r>
      <w:r>
        <w:rPr/>
        <w:t>dictate when</w:t>
      </w:r>
      <w:r>
        <w:rPr>
          <w:spacing w:val="-3"/>
        </w:rPr>
        <w:t> </w:t>
      </w:r>
      <w:r>
        <w:rPr/>
        <w:t>and how speakers</w:t>
      </w:r>
      <w:r>
        <w:rPr>
          <w:spacing w:val="-2"/>
        </w:rPr>
        <w:t> </w:t>
      </w:r>
      <w:r>
        <w:rPr/>
        <w:t>begin, hold,</w:t>
      </w:r>
      <w:r>
        <w:rPr>
          <w:spacing w:val="-3"/>
        </w:rPr>
        <w:t> </w:t>
      </w:r>
      <w:r>
        <w:rPr/>
        <w:t>or end their turns (Sacks, Schegloff, and Jefferson, 1974).</w:t>
      </w:r>
    </w:p>
    <w:p>
      <w:pPr>
        <w:pStyle w:val="BodyText"/>
        <w:spacing w:before="5"/>
      </w:pPr>
    </w:p>
    <w:p>
      <w:pPr>
        <w:pStyle w:val="Heading2"/>
        <w:numPr>
          <w:ilvl w:val="1"/>
          <w:numId w:val="16"/>
        </w:numPr>
        <w:tabs>
          <w:tab w:pos="460" w:val="left" w:leader="none"/>
        </w:tabs>
        <w:spacing w:line="240" w:lineRule="auto" w:before="1" w:after="0"/>
        <w:ind w:left="460" w:right="0" w:hanging="360"/>
        <w:jc w:val="left"/>
      </w:pPr>
      <w:bookmarkStart w:name="_TOC_250026" w:id="14"/>
      <w:bookmarkStart w:name="2.5 Types of Turn-Taking" w:id="15"/>
      <w:r>
        <w:rPr>
          <w:b w:val="0"/>
        </w:rPr>
      </w:r>
      <w:r>
        <w:rPr/>
        <w:t>Types</w:t>
      </w:r>
      <w:r>
        <w:rPr>
          <w:spacing w:val="1"/>
        </w:rPr>
        <w:t> </w:t>
      </w:r>
      <w:r>
        <w:rPr/>
        <w:t>of Turn-</w:t>
      </w:r>
      <w:bookmarkEnd w:id="14"/>
      <w:r>
        <w:rPr>
          <w:spacing w:val="-2"/>
        </w:rPr>
        <w:t>Taking</w:t>
      </w:r>
    </w:p>
    <w:p>
      <w:pPr>
        <w:pStyle w:val="BodyText"/>
        <w:spacing w:before="3"/>
        <w:rPr>
          <w:b/>
        </w:rPr>
      </w:pPr>
    </w:p>
    <w:p>
      <w:pPr>
        <w:pStyle w:val="BodyText"/>
        <w:ind w:left="100" w:right="98"/>
        <w:jc w:val="both"/>
      </w:pPr>
      <w:r>
        <w:rPr/>
        <w:t>Teacher's student interaction usually includes different types of exchanging. Turn- taking occurs when speakers exchange turns effortlessly, without interruptions or prolonged pauses. This type of turn-taking is characterized by a continuous flow of conversation,</w:t>
      </w:r>
      <w:r>
        <w:rPr>
          <w:spacing w:val="-14"/>
        </w:rPr>
        <w:t> </w:t>
      </w:r>
      <w:r>
        <w:rPr/>
        <w:t>where</w:t>
      </w:r>
      <w:r>
        <w:rPr>
          <w:spacing w:val="-15"/>
        </w:rPr>
        <w:t> </w:t>
      </w:r>
      <w:r>
        <w:rPr/>
        <w:t>one</w:t>
      </w:r>
      <w:r>
        <w:rPr>
          <w:spacing w:val="-15"/>
        </w:rPr>
        <w:t> </w:t>
      </w:r>
      <w:r>
        <w:rPr/>
        <w:t>speaker’s</w:t>
      </w:r>
      <w:r>
        <w:rPr>
          <w:spacing w:val="-12"/>
        </w:rPr>
        <w:t> </w:t>
      </w:r>
      <w:r>
        <w:rPr/>
        <w:t>completion</w:t>
      </w:r>
      <w:r>
        <w:rPr>
          <w:spacing w:val="-14"/>
        </w:rPr>
        <w:t> </w:t>
      </w:r>
      <w:r>
        <w:rPr/>
        <w:t>of</w:t>
      </w:r>
      <w:r>
        <w:rPr>
          <w:spacing w:val="-13"/>
        </w:rPr>
        <w:t> </w:t>
      </w:r>
      <w:r>
        <w:rPr/>
        <w:t>a</w:t>
      </w:r>
      <w:r>
        <w:rPr>
          <w:spacing w:val="-15"/>
        </w:rPr>
        <w:t> </w:t>
      </w:r>
      <w:r>
        <w:rPr/>
        <w:t>sentence</w:t>
      </w:r>
      <w:r>
        <w:rPr>
          <w:spacing w:val="-15"/>
        </w:rPr>
        <w:t> </w:t>
      </w:r>
      <w:r>
        <w:rPr/>
        <w:t>or</w:t>
      </w:r>
      <w:r>
        <w:rPr>
          <w:spacing w:val="-13"/>
        </w:rPr>
        <w:t> </w:t>
      </w:r>
      <w:r>
        <w:rPr/>
        <w:t>thought</w:t>
      </w:r>
      <w:r>
        <w:rPr>
          <w:spacing w:val="-15"/>
        </w:rPr>
        <w:t> </w:t>
      </w:r>
      <w:r>
        <w:rPr/>
        <w:t>naturally</w:t>
      </w:r>
      <w:r>
        <w:rPr>
          <w:spacing w:val="-14"/>
        </w:rPr>
        <w:t> </w:t>
      </w:r>
      <w:r>
        <w:rPr/>
        <w:t>invites the next speaker to take their turn. It is typically governed by non-verbal cues such as gaze</w:t>
      </w:r>
      <w:r>
        <w:rPr>
          <w:spacing w:val="-12"/>
        </w:rPr>
        <w:t> </w:t>
      </w:r>
      <w:r>
        <w:rPr/>
        <w:t>shifts</w:t>
      </w:r>
      <w:r>
        <w:rPr>
          <w:spacing w:val="-9"/>
        </w:rPr>
        <w:t> </w:t>
      </w:r>
      <w:r>
        <w:rPr/>
        <w:t>or</w:t>
      </w:r>
      <w:r>
        <w:rPr>
          <w:spacing w:val="-10"/>
        </w:rPr>
        <w:t> </w:t>
      </w:r>
      <w:r>
        <w:rPr/>
        <w:t>subtle</w:t>
      </w:r>
      <w:r>
        <w:rPr>
          <w:spacing w:val="-12"/>
        </w:rPr>
        <w:t> </w:t>
      </w:r>
      <w:r>
        <w:rPr/>
        <w:t>body</w:t>
      </w:r>
      <w:r>
        <w:rPr>
          <w:spacing w:val="-11"/>
        </w:rPr>
        <w:t> </w:t>
      </w:r>
      <w:r>
        <w:rPr/>
        <w:t>language,</w:t>
      </w:r>
      <w:r>
        <w:rPr>
          <w:spacing w:val="-11"/>
        </w:rPr>
        <w:t> </w:t>
      </w:r>
      <w:r>
        <w:rPr/>
        <w:t>signaling</w:t>
      </w:r>
      <w:r>
        <w:rPr>
          <w:spacing w:val="-11"/>
        </w:rPr>
        <w:t> </w:t>
      </w:r>
      <w:r>
        <w:rPr/>
        <w:t>the</w:t>
      </w:r>
      <w:r>
        <w:rPr>
          <w:spacing w:val="-12"/>
        </w:rPr>
        <w:t> </w:t>
      </w:r>
      <w:r>
        <w:rPr/>
        <w:t>end</w:t>
      </w:r>
      <w:r>
        <w:rPr>
          <w:spacing w:val="-6"/>
        </w:rPr>
        <w:t> </w:t>
      </w:r>
      <w:r>
        <w:rPr/>
        <w:t>of</w:t>
      </w:r>
      <w:r>
        <w:rPr>
          <w:spacing w:val="-10"/>
        </w:rPr>
        <w:t> </w:t>
      </w:r>
      <w:r>
        <w:rPr/>
        <w:t>a</w:t>
      </w:r>
      <w:r>
        <w:rPr>
          <w:spacing w:val="-12"/>
        </w:rPr>
        <w:t> </w:t>
      </w:r>
      <w:r>
        <w:rPr/>
        <w:t>speaker's</w:t>
      </w:r>
      <w:r>
        <w:rPr>
          <w:spacing w:val="-9"/>
        </w:rPr>
        <w:t> </w:t>
      </w:r>
      <w:r>
        <w:rPr/>
        <w:t>turn</w:t>
      </w:r>
      <w:r>
        <w:rPr>
          <w:spacing w:val="-10"/>
        </w:rPr>
        <w:t> </w:t>
      </w:r>
      <w:r>
        <w:rPr/>
        <w:t>and</w:t>
      </w:r>
      <w:r>
        <w:rPr>
          <w:spacing w:val="-11"/>
        </w:rPr>
        <w:t> </w:t>
      </w:r>
      <w:r>
        <w:rPr/>
        <w:t>prompting the other to speak. For example, in a classroom discussion, a teacher may conclude a question, and students, recognizing the pause and the teacher's gaze, take turns responding without hesitation. In EFL classrooms, fostering smooth turn-taking is essential</w:t>
      </w:r>
      <w:r>
        <w:rPr>
          <w:spacing w:val="-6"/>
        </w:rPr>
        <w:t> </w:t>
      </w:r>
      <w:r>
        <w:rPr/>
        <w:t>to</w:t>
      </w:r>
      <w:r>
        <w:rPr>
          <w:spacing w:val="-1"/>
        </w:rPr>
        <w:t> </w:t>
      </w:r>
      <w:r>
        <w:rPr/>
        <w:t>creating</w:t>
      </w:r>
      <w:r>
        <w:rPr>
          <w:spacing w:val="-4"/>
        </w:rPr>
        <w:t> </w:t>
      </w:r>
      <w:r>
        <w:rPr/>
        <w:t>a</w:t>
      </w:r>
      <w:r>
        <w:rPr>
          <w:spacing w:val="-6"/>
        </w:rPr>
        <w:t> </w:t>
      </w:r>
      <w:r>
        <w:rPr/>
        <w:t>supportive</w:t>
      </w:r>
      <w:r>
        <w:rPr>
          <w:spacing w:val="-6"/>
        </w:rPr>
        <w:t> </w:t>
      </w:r>
      <w:r>
        <w:rPr/>
        <w:t>learning</w:t>
      </w:r>
      <w:r>
        <w:rPr>
          <w:spacing w:val="-4"/>
        </w:rPr>
        <w:t> </w:t>
      </w:r>
      <w:r>
        <w:rPr/>
        <w:t>environment</w:t>
      </w:r>
      <w:r>
        <w:rPr>
          <w:spacing w:val="-6"/>
        </w:rPr>
        <w:t> </w:t>
      </w:r>
      <w:r>
        <w:rPr/>
        <w:t>where</w:t>
      </w:r>
      <w:r>
        <w:rPr>
          <w:spacing w:val="-6"/>
        </w:rPr>
        <w:t> </w:t>
      </w:r>
      <w:r>
        <w:rPr/>
        <w:t>learners</w:t>
      </w:r>
      <w:r>
        <w:rPr>
          <w:spacing w:val="-3"/>
        </w:rPr>
        <w:t> </w:t>
      </w:r>
      <w:r>
        <w:rPr/>
        <w:t>feel</w:t>
      </w:r>
      <w:r>
        <w:rPr>
          <w:spacing w:val="-6"/>
        </w:rPr>
        <w:t> </w:t>
      </w:r>
      <w:r>
        <w:rPr/>
        <w:t>encouraged to contribute (Beattie and Shovelton, 1999).</w:t>
      </w:r>
    </w:p>
    <w:p>
      <w:pPr>
        <w:pStyle w:val="BodyText"/>
        <w:spacing w:before="4"/>
      </w:pPr>
    </w:p>
    <w:p>
      <w:pPr>
        <w:pStyle w:val="Heading2"/>
        <w:numPr>
          <w:ilvl w:val="1"/>
          <w:numId w:val="16"/>
        </w:numPr>
        <w:tabs>
          <w:tab w:pos="460" w:val="left" w:leader="none"/>
        </w:tabs>
        <w:spacing w:line="240" w:lineRule="auto" w:before="0" w:after="0"/>
        <w:ind w:left="460" w:right="0" w:hanging="360"/>
        <w:jc w:val="left"/>
      </w:pPr>
      <w:bookmarkStart w:name="_TOC_250025" w:id="16"/>
      <w:r>
        <w:rPr/>
        <w:t>Example</w:t>
      </w:r>
      <w:r>
        <w:rPr>
          <w:spacing w:val="-3"/>
        </w:rPr>
        <w:t> </w:t>
      </w:r>
      <w:r>
        <w:rPr/>
        <w:t>of</w:t>
      </w:r>
      <w:r>
        <w:rPr>
          <w:spacing w:val="-1"/>
        </w:rPr>
        <w:t> </w:t>
      </w:r>
      <w:r>
        <w:rPr/>
        <w:t>teachers</w:t>
      </w:r>
      <w:r>
        <w:rPr>
          <w:spacing w:val="-1"/>
        </w:rPr>
        <w:t> </w:t>
      </w:r>
      <w:r>
        <w:rPr/>
        <w:t>students </w:t>
      </w:r>
      <w:bookmarkEnd w:id="16"/>
      <w:r>
        <w:rPr>
          <w:spacing w:val="-2"/>
        </w:rPr>
        <w:t>interaction</w:t>
      </w:r>
    </w:p>
    <w:p>
      <w:pPr>
        <w:pStyle w:val="BodyText"/>
        <w:spacing w:before="8"/>
        <w:rPr>
          <w:b/>
        </w:rPr>
      </w:pPr>
    </w:p>
    <w:p>
      <w:pPr>
        <w:pStyle w:val="BodyText"/>
        <w:ind w:left="761" w:right="3463" w:firstLine="60"/>
      </w:pPr>
      <w:r>
        <w:rPr/>
        <w:t>T:</w:t>
      </w:r>
      <w:r>
        <w:rPr>
          <w:spacing w:val="-7"/>
        </w:rPr>
        <w:t> </w:t>
      </w:r>
      <w:r>
        <w:rPr/>
        <w:t>What</w:t>
      </w:r>
      <w:r>
        <w:rPr>
          <w:spacing w:val="-7"/>
        </w:rPr>
        <w:t> </w:t>
      </w:r>
      <w:r>
        <w:rPr/>
        <w:t>do</w:t>
      </w:r>
      <w:r>
        <w:rPr>
          <w:spacing w:val="-6"/>
        </w:rPr>
        <w:t> </w:t>
      </w:r>
      <w:r>
        <w:rPr/>
        <w:t>you</w:t>
      </w:r>
      <w:r>
        <w:rPr>
          <w:spacing w:val="-6"/>
        </w:rPr>
        <w:t> </w:t>
      </w:r>
      <w:r>
        <w:rPr/>
        <w:t>think</w:t>
      </w:r>
      <w:r>
        <w:rPr>
          <w:spacing w:val="-2"/>
        </w:rPr>
        <w:t> </w:t>
      </w:r>
      <w:r>
        <w:rPr/>
        <w:t>about</w:t>
      </w:r>
      <w:r>
        <w:rPr>
          <w:spacing w:val="-7"/>
        </w:rPr>
        <w:t> </w:t>
      </w:r>
      <w:r>
        <w:rPr/>
        <w:t>this</w:t>
      </w:r>
      <w:r>
        <w:rPr>
          <w:spacing w:val="-5"/>
        </w:rPr>
        <w:t> </w:t>
      </w:r>
      <w:r>
        <w:rPr/>
        <w:t>concept? Sa: I believe it’s very important because..</w:t>
      </w:r>
    </w:p>
    <w:p>
      <w:pPr>
        <w:pStyle w:val="BodyText"/>
        <w:ind w:left="1241" w:right="1189" w:hanging="481"/>
        <w:rPr>
          <w:rFonts w:ascii="Calibri" w:hAnsi="Calibri"/>
          <w:sz w:val="22"/>
        </w:rPr>
      </w:pPr>
      <w:r>
        <w:rPr/>
        <w:t>Sb: noticing the end of Student A’s turn, begins their response immediately:</w:t>
      </w:r>
      <w:r>
        <w:rPr>
          <w:spacing w:val="-8"/>
        </w:rPr>
        <w:t> </w:t>
      </w:r>
      <w:r>
        <w:rPr/>
        <w:t>"Yes,</w:t>
      </w:r>
      <w:r>
        <w:rPr>
          <w:spacing w:val="-6"/>
        </w:rPr>
        <w:t> </w:t>
      </w:r>
      <w:r>
        <w:rPr/>
        <w:t>I</w:t>
      </w:r>
      <w:r>
        <w:rPr>
          <w:spacing w:val="-6"/>
        </w:rPr>
        <w:t> </w:t>
      </w:r>
      <w:r>
        <w:rPr/>
        <w:t>agree,</w:t>
      </w:r>
      <w:r>
        <w:rPr>
          <w:spacing w:val="-3"/>
        </w:rPr>
        <w:t> </w:t>
      </w:r>
      <w:r>
        <w:rPr/>
        <w:t>especially</w:t>
      </w:r>
      <w:r>
        <w:rPr>
          <w:spacing w:val="-6"/>
        </w:rPr>
        <w:t> </w:t>
      </w:r>
      <w:r>
        <w:rPr/>
        <w:t>when</w:t>
      </w:r>
      <w:r>
        <w:rPr>
          <w:spacing w:val="-6"/>
        </w:rPr>
        <w:t> </w:t>
      </w:r>
      <w:r>
        <w:rPr/>
        <w:t>considering</w:t>
      </w:r>
      <w:r>
        <w:rPr>
          <w:rFonts w:ascii="Calibri" w:hAnsi="Calibri"/>
          <w:sz w:val="22"/>
        </w:rPr>
        <w:t>..."</w:t>
      </w:r>
    </w:p>
    <w:p>
      <w:pPr>
        <w:pStyle w:val="BodyText"/>
        <w:spacing w:before="280"/>
        <w:ind w:left="100" w:right="101"/>
        <w:jc w:val="both"/>
      </w:pPr>
      <w:r>
        <w:rPr/>
        <w:t>In this example, we observe the operation of turn-taking in an EFL context, with a specific focus on smooth turn-taking and how speakers manage the exchange of conversational turns. The roles of Teacher, Student A, and Student B are clearly defined, and we can analyze the transitions between each speaker to understand the mechanics of turn-taking in this context.</w:t>
      </w:r>
    </w:p>
    <w:p>
      <w:pPr>
        <w:pStyle w:val="BodyText"/>
        <w:spacing w:before="4"/>
      </w:pPr>
    </w:p>
    <w:p>
      <w:pPr>
        <w:pStyle w:val="BodyText"/>
        <w:ind w:left="100" w:right="97"/>
        <w:jc w:val="both"/>
      </w:pPr>
      <w:r>
        <w:rPr/>
        <w:t>The</w:t>
      </w:r>
      <w:r>
        <w:rPr>
          <w:spacing w:val="-5"/>
        </w:rPr>
        <w:t> </w:t>
      </w:r>
      <w:r>
        <w:rPr/>
        <w:t>teacher initiates</w:t>
      </w:r>
      <w:r>
        <w:rPr>
          <w:spacing w:val="-2"/>
        </w:rPr>
        <w:t> </w:t>
      </w:r>
      <w:r>
        <w:rPr/>
        <w:t>the</w:t>
      </w:r>
      <w:r>
        <w:rPr>
          <w:spacing w:val="-5"/>
        </w:rPr>
        <w:t> </w:t>
      </w:r>
      <w:r>
        <w:rPr/>
        <w:t>turn-taking</w:t>
      </w:r>
      <w:r>
        <w:rPr>
          <w:spacing w:val="-3"/>
        </w:rPr>
        <w:t> </w:t>
      </w:r>
      <w:r>
        <w:rPr/>
        <w:t>sequence</w:t>
      </w:r>
      <w:r>
        <w:rPr>
          <w:spacing w:val="-5"/>
        </w:rPr>
        <w:t> </w:t>
      </w:r>
      <w:r>
        <w:rPr/>
        <w:t>with</w:t>
      </w:r>
      <w:r>
        <w:rPr>
          <w:spacing w:val="-3"/>
        </w:rPr>
        <w:t> </w:t>
      </w:r>
      <w:r>
        <w:rPr/>
        <w:t>a</w:t>
      </w:r>
      <w:r>
        <w:rPr>
          <w:spacing w:val="-1"/>
        </w:rPr>
        <w:t> </w:t>
      </w:r>
      <w:r>
        <w:rPr/>
        <w:t>clear,</w:t>
      </w:r>
      <w:r>
        <w:rPr>
          <w:spacing w:val="-3"/>
        </w:rPr>
        <w:t> </w:t>
      </w:r>
      <w:r>
        <w:rPr/>
        <w:t>open-ended</w:t>
      </w:r>
      <w:r>
        <w:rPr>
          <w:spacing w:val="-3"/>
        </w:rPr>
        <w:t> </w:t>
      </w:r>
      <w:r>
        <w:rPr/>
        <w:t>question.</w:t>
      </w:r>
      <w:r>
        <w:rPr>
          <w:spacing w:val="-3"/>
        </w:rPr>
        <w:t> </w:t>
      </w:r>
      <w:r>
        <w:rPr/>
        <w:t>Here, the teacher provides a prompt that signals the start of the discussion, inviting students to</w:t>
      </w:r>
      <w:r>
        <w:rPr>
          <w:spacing w:val="-15"/>
        </w:rPr>
        <w:t> </w:t>
      </w:r>
      <w:r>
        <w:rPr/>
        <w:t>share</w:t>
      </w:r>
      <w:r>
        <w:rPr>
          <w:spacing w:val="-15"/>
        </w:rPr>
        <w:t> </w:t>
      </w:r>
      <w:r>
        <w:rPr/>
        <w:t>their</w:t>
      </w:r>
      <w:r>
        <w:rPr>
          <w:spacing w:val="-15"/>
        </w:rPr>
        <w:t> </w:t>
      </w:r>
      <w:r>
        <w:rPr/>
        <w:t>opinions.</w:t>
      </w:r>
      <w:r>
        <w:rPr>
          <w:spacing w:val="-15"/>
        </w:rPr>
        <w:t> </w:t>
      </w:r>
      <w:r>
        <w:rPr/>
        <w:t>The</w:t>
      </w:r>
      <w:r>
        <w:rPr>
          <w:spacing w:val="-15"/>
        </w:rPr>
        <w:t> </w:t>
      </w:r>
      <w:r>
        <w:rPr/>
        <w:t>teacher’s</w:t>
      </w:r>
      <w:r>
        <w:rPr>
          <w:spacing w:val="-15"/>
        </w:rPr>
        <w:t> </w:t>
      </w:r>
      <w:r>
        <w:rPr/>
        <w:t>turn</w:t>
      </w:r>
      <w:r>
        <w:rPr>
          <w:spacing w:val="-15"/>
        </w:rPr>
        <w:t> </w:t>
      </w:r>
      <w:r>
        <w:rPr/>
        <w:t>is</w:t>
      </w:r>
      <w:r>
        <w:rPr>
          <w:spacing w:val="-15"/>
        </w:rPr>
        <w:t> </w:t>
      </w:r>
      <w:r>
        <w:rPr/>
        <w:t>marked</w:t>
      </w:r>
      <w:r>
        <w:rPr>
          <w:spacing w:val="-15"/>
        </w:rPr>
        <w:t> </w:t>
      </w:r>
      <w:r>
        <w:rPr/>
        <w:t>by</w:t>
      </w:r>
      <w:r>
        <w:rPr>
          <w:spacing w:val="-15"/>
        </w:rPr>
        <w:t> </w:t>
      </w:r>
      <w:r>
        <w:rPr/>
        <w:t>an</w:t>
      </w:r>
      <w:r>
        <w:rPr>
          <w:spacing w:val="-15"/>
        </w:rPr>
        <w:t> </w:t>
      </w:r>
      <w:r>
        <w:rPr/>
        <w:t>interrogative</w:t>
      </w:r>
      <w:r>
        <w:rPr>
          <w:spacing w:val="-15"/>
        </w:rPr>
        <w:t> </w:t>
      </w:r>
      <w:r>
        <w:rPr/>
        <w:t>sentence,</w:t>
      </w:r>
      <w:r>
        <w:rPr>
          <w:spacing w:val="-15"/>
        </w:rPr>
        <w:t> </w:t>
      </w:r>
      <w:r>
        <w:rPr/>
        <w:t>which naturally elicits a response. The pause after the question signals to the students that it is</w:t>
      </w:r>
      <w:r>
        <w:rPr>
          <w:spacing w:val="-15"/>
        </w:rPr>
        <w:t> </w:t>
      </w:r>
      <w:r>
        <w:rPr/>
        <w:t>their</w:t>
      </w:r>
      <w:r>
        <w:rPr>
          <w:spacing w:val="-15"/>
        </w:rPr>
        <w:t> </w:t>
      </w:r>
      <w:r>
        <w:rPr/>
        <w:t>turn</w:t>
      </w:r>
      <w:r>
        <w:rPr>
          <w:spacing w:val="-15"/>
        </w:rPr>
        <w:t> </w:t>
      </w:r>
      <w:r>
        <w:rPr/>
        <w:t>to</w:t>
      </w:r>
      <w:r>
        <w:rPr>
          <w:spacing w:val="-15"/>
        </w:rPr>
        <w:t> </w:t>
      </w:r>
      <w:r>
        <w:rPr/>
        <w:t>take</w:t>
      </w:r>
      <w:r>
        <w:rPr>
          <w:spacing w:val="-15"/>
        </w:rPr>
        <w:t> </w:t>
      </w:r>
      <w:r>
        <w:rPr/>
        <w:t>the</w:t>
      </w:r>
      <w:r>
        <w:rPr>
          <w:spacing w:val="-15"/>
        </w:rPr>
        <w:t> </w:t>
      </w:r>
      <w:r>
        <w:rPr/>
        <w:t>floor</w:t>
      </w:r>
      <w:r>
        <w:rPr>
          <w:spacing w:val="-15"/>
        </w:rPr>
        <w:t> </w:t>
      </w:r>
      <w:r>
        <w:rPr/>
        <w:t>and</w:t>
      </w:r>
      <w:r>
        <w:rPr>
          <w:spacing w:val="-15"/>
        </w:rPr>
        <w:t> </w:t>
      </w:r>
      <w:r>
        <w:rPr/>
        <w:t>offer</w:t>
      </w:r>
      <w:r>
        <w:rPr>
          <w:spacing w:val="-15"/>
        </w:rPr>
        <w:t> </w:t>
      </w:r>
      <w:r>
        <w:rPr/>
        <w:t>their</w:t>
      </w:r>
      <w:r>
        <w:rPr>
          <w:spacing w:val="-15"/>
        </w:rPr>
        <w:t> </w:t>
      </w:r>
      <w:r>
        <w:rPr/>
        <w:t>answers,</w:t>
      </w:r>
      <w:r>
        <w:rPr>
          <w:spacing w:val="-15"/>
        </w:rPr>
        <w:t> </w:t>
      </w:r>
      <w:r>
        <w:rPr/>
        <w:t>establishing</w:t>
      </w:r>
      <w:r>
        <w:rPr>
          <w:spacing w:val="-15"/>
        </w:rPr>
        <w:t> </w:t>
      </w:r>
      <w:r>
        <w:rPr/>
        <w:t>the</w:t>
      </w:r>
      <w:r>
        <w:rPr>
          <w:spacing w:val="-15"/>
        </w:rPr>
        <w:t> </w:t>
      </w:r>
      <w:r>
        <w:rPr/>
        <w:t>turn-taking</w:t>
      </w:r>
      <w:r>
        <w:rPr>
          <w:spacing w:val="-15"/>
        </w:rPr>
        <w:t> </w:t>
      </w:r>
      <w:r>
        <w:rPr/>
        <w:t>process for this exchange.</w:t>
      </w:r>
    </w:p>
    <w:p>
      <w:pPr>
        <w:pStyle w:val="BodyText"/>
        <w:spacing w:before="4"/>
      </w:pPr>
    </w:p>
    <w:p>
      <w:pPr>
        <w:pStyle w:val="BodyText"/>
        <w:ind w:left="100" w:right="98"/>
        <w:jc w:val="both"/>
      </w:pPr>
      <w:r>
        <w:rPr/>
        <w:t>After the teacher’s question, Student A responds promptly, beginning their answer </w:t>
      </w:r>
      <w:r>
        <w:rPr>
          <w:spacing w:val="-2"/>
        </w:rPr>
        <w:t>immediately after</w:t>
      </w:r>
      <w:r>
        <w:rPr>
          <w:spacing w:val="-1"/>
        </w:rPr>
        <w:t> </w:t>
      </w:r>
      <w:r>
        <w:rPr>
          <w:spacing w:val="-2"/>
        </w:rPr>
        <w:t>the teacher</w:t>
      </w:r>
      <w:r>
        <w:rPr>
          <w:spacing w:val="-1"/>
        </w:rPr>
        <w:t> </w:t>
      </w:r>
      <w:r>
        <w:rPr>
          <w:spacing w:val="-2"/>
        </w:rPr>
        <w:t>finishes</w:t>
      </w:r>
      <w:r>
        <w:rPr>
          <w:spacing w:val="-5"/>
        </w:rPr>
        <w:t> </w:t>
      </w:r>
      <w:r>
        <w:rPr>
          <w:spacing w:val="-2"/>
        </w:rPr>
        <w:t>speaking,</w:t>
      </w:r>
      <w:r>
        <w:rPr>
          <w:spacing w:val="-1"/>
        </w:rPr>
        <w:t> </w:t>
      </w:r>
      <w:r>
        <w:rPr>
          <w:spacing w:val="-2"/>
        </w:rPr>
        <w:t>indicating an</w:t>
      </w:r>
      <w:r>
        <w:rPr>
          <w:spacing w:val="-7"/>
        </w:rPr>
        <w:t> </w:t>
      </w:r>
      <w:r>
        <w:rPr>
          <w:spacing w:val="-2"/>
        </w:rPr>
        <w:t>understanding</w:t>
      </w:r>
      <w:r>
        <w:rPr>
          <w:spacing w:val="-7"/>
        </w:rPr>
        <w:t> </w:t>
      </w:r>
      <w:r>
        <w:rPr>
          <w:spacing w:val="-2"/>
        </w:rPr>
        <w:t>of</w:t>
      </w:r>
      <w:r>
        <w:rPr>
          <w:spacing w:val="-1"/>
        </w:rPr>
        <w:t> </w:t>
      </w:r>
      <w:r>
        <w:rPr>
          <w:spacing w:val="-2"/>
        </w:rPr>
        <w:t>the turn-</w:t>
      </w:r>
    </w:p>
    <w:p>
      <w:pPr>
        <w:pStyle w:val="BodyText"/>
        <w:spacing w:after="0"/>
        <w:jc w:val="both"/>
        <w:sectPr>
          <w:pgSz w:w="11910" w:h="16840"/>
          <w:pgMar w:header="0" w:footer="1001" w:top="1920" w:bottom="1200" w:left="1700" w:right="1700"/>
        </w:sectPr>
      </w:pPr>
    </w:p>
    <w:p>
      <w:pPr>
        <w:pStyle w:val="BodyText"/>
        <w:spacing w:before="61"/>
        <w:ind w:left="100" w:right="99"/>
        <w:jc w:val="both"/>
      </w:pPr>
      <w:r>
        <w:rPr/>
        <w:t>taking</w:t>
      </w:r>
      <w:r>
        <w:rPr>
          <w:spacing w:val="-15"/>
        </w:rPr>
        <w:t> </w:t>
      </w:r>
      <w:r>
        <w:rPr/>
        <w:t>rules</w:t>
      </w:r>
      <w:r>
        <w:rPr>
          <w:spacing w:val="-13"/>
        </w:rPr>
        <w:t> </w:t>
      </w:r>
      <w:r>
        <w:rPr/>
        <w:t>in</w:t>
      </w:r>
      <w:r>
        <w:rPr>
          <w:spacing w:val="-15"/>
        </w:rPr>
        <w:t> </w:t>
      </w:r>
      <w:r>
        <w:rPr/>
        <w:t>this</w:t>
      </w:r>
      <w:r>
        <w:rPr>
          <w:spacing w:val="-13"/>
        </w:rPr>
        <w:t> </w:t>
      </w:r>
      <w:r>
        <w:rPr/>
        <w:t>context.</w:t>
      </w:r>
      <w:r>
        <w:rPr>
          <w:spacing w:val="-15"/>
        </w:rPr>
        <w:t> </w:t>
      </w:r>
      <w:r>
        <w:rPr/>
        <w:t>There</w:t>
      </w:r>
      <w:r>
        <w:rPr>
          <w:spacing w:val="-15"/>
        </w:rPr>
        <w:t> </w:t>
      </w:r>
      <w:r>
        <w:rPr/>
        <w:t>are</w:t>
      </w:r>
      <w:r>
        <w:rPr>
          <w:spacing w:val="-15"/>
        </w:rPr>
        <w:t> </w:t>
      </w:r>
      <w:r>
        <w:rPr/>
        <w:t>no</w:t>
      </w:r>
      <w:r>
        <w:rPr>
          <w:spacing w:val="-15"/>
        </w:rPr>
        <w:t> </w:t>
      </w:r>
      <w:r>
        <w:rPr/>
        <w:t>significant</w:t>
      </w:r>
      <w:r>
        <w:rPr>
          <w:spacing w:val="-15"/>
        </w:rPr>
        <w:t> </w:t>
      </w:r>
      <w:r>
        <w:rPr/>
        <w:t>pauses</w:t>
      </w:r>
      <w:r>
        <w:rPr>
          <w:spacing w:val="-13"/>
        </w:rPr>
        <w:t> </w:t>
      </w:r>
      <w:r>
        <w:rPr/>
        <w:t>or</w:t>
      </w:r>
      <w:r>
        <w:rPr>
          <w:spacing w:val="-14"/>
        </w:rPr>
        <w:t> </w:t>
      </w:r>
      <w:r>
        <w:rPr/>
        <w:t>overlaps</w:t>
      </w:r>
      <w:r>
        <w:rPr>
          <w:spacing w:val="-13"/>
        </w:rPr>
        <w:t> </w:t>
      </w:r>
      <w:r>
        <w:rPr/>
        <w:t>in</w:t>
      </w:r>
      <w:r>
        <w:rPr>
          <w:spacing w:val="-15"/>
        </w:rPr>
        <w:t> </w:t>
      </w:r>
      <w:r>
        <w:rPr/>
        <w:t>this</w:t>
      </w:r>
      <w:r>
        <w:rPr>
          <w:spacing w:val="-13"/>
        </w:rPr>
        <w:t> </w:t>
      </w:r>
      <w:r>
        <w:rPr/>
        <w:t>transition, suggesting that the conversation flows smoothly. Student A’s response is also marked by</w:t>
      </w:r>
      <w:r>
        <w:rPr>
          <w:spacing w:val="-3"/>
        </w:rPr>
        <w:t> </w:t>
      </w:r>
      <w:r>
        <w:rPr/>
        <w:t>a</w:t>
      </w:r>
      <w:r>
        <w:rPr>
          <w:spacing w:val="-5"/>
        </w:rPr>
        <w:t> </w:t>
      </w:r>
      <w:r>
        <w:rPr/>
        <w:t>clear "turn-holding"</w:t>
      </w:r>
      <w:r>
        <w:rPr>
          <w:spacing w:val="-2"/>
        </w:rPr>
        <w:t> </w:t>
      </w:r>
      <w:r>
        <w:rPr/>
        <w:t>phrase, "I</w:t>
      </w:r>
      <w:r>
        <w:rPr>
          <w:spacing w:val="-3"/>
        </w:rPr>
        <w:t> </w:t>
      </w:r>
      <w:r>
        <w:rPr/>
        <w:t>believe,"</w:t>
      </w:r>
      <w:r>
        <w:rPr>
          <w:spacing w:val="-2"/>
        </w:rPr>
        <w:t> </w:t>
      </w:r>
      <w:r>
        <w:rPr/>
        <w:t>which signals</w:t>
      </w:r>
      <w:r>
        <w:rPr>
          <w:spacing w:val="-2"/>
        </w:rPr>
        <w:t> </w:t>
      </w:r>
      <w:r>
        <w:rPr/>
        <w:t>that the</w:t>
      </w:r>
      <w:r>
        <w:rPr>
          <w:spacing w:val="-5"/>
        </w:rPr>
        <w:t> </w:t>
      </w:r>
      <w:r>
        <w:rPr/>
        <w:t>speaker is</w:t>
      </w:r>
      <w:r>
        <w:rPr>
          <w:spacing w:val="-2"/>
        </w:rPr>
        <w:t> </w:t>
      </w:r>
      <w:r>
        <w:rPr/>
        <w:t>about to elaborate further. This allows the conversational floor to remain with Student A, and no one interrupts.</w:t>
      </w:r>
    </w:p>
    <w:p>
      <w:pPr>
        <w:pStyle w:val="BodyText"/>
        <w:spacing w:before="5"/>
      </w:pPr>
    </w:p>
    <w:p>
      <w:pPr>
        <w:pStyle w:val="BodyText"/>
        <w:ind w:left="100" w:right="98"/>
        <w:jc w:val="both"/>
      </w:pPr>
      <w:r>
        <w:rPr/>
        <w:t>This</w:t>
      </w:r>
      <w:r>
        <w:rPr>
          <w:spacing w:val="-8"/>
        </w:rPr>
        <w:t> </w:t>
      </w:r>
      <w:r>
        <w:rPr/>
        <w:t>example</w:t>
      </w:r>
      <w:r>
        <w:rPr>
          <w:spacing w:val="-10"/>
        </w:rPr>
        <w:t> </w:t>
      </w:r>
      <w:r>
        <w:rPr/>
        <w:t>illustrates</w:t>
      </w:r>
      <w:r>
        <w:rPr>
          <w:spacing w:val="-8"/>
        </w:rPr>
        <w:t> </w:t>
      </w:r>
      <w:r>
        <w:rPr/>
        <w:t>smooth</w:t>
      </w:r>
      <w:r>
        <w:rPr>
          <w:spacing w:val="-4"/>
        </w:rPr>
        <w:t> </w:t>
      </w:r>
      <w:r>
        <w:rPr/>
        <w:t>turn-taking,</w:t>
      </w:r>
      <w:r>
        <w:rPr>
          <w:spacing w:val="-9"/>
        </w:rPr>
        <w:t> </w:t>
      </w:r>
      <w:r>
        <w:rPr/>
        <w:t>where</w:t>
      </w:r>
      <w:r>
        <w:rPr>
          <w:spacing w:val="-10"/>
        </w:rPr>
        <w:t> </w:t>
      </w:r>
      <w:r>
        <w:rPr/>
        <w:t>the</w:t>
      </w:r>
      <w:r>
        <w:rPr>
          <w:spacing w:val="-10"/>
        </w:rPr>
        <w:t> </w:t>
      </w:r>
      <w:r>
        <w:rPr/>
        <w:t>transition</w:t>
      </w:r>
      <w:r>
        <w:rPr>
          <w:spacing w:val="-9"/>
        </w:rPr>
        <w:t> </w:t>
      </w:r>
      <w:r>
        <w:rPr/>
        <w:t>between</w:t>
      </w:r>
      <w:r>
        <w:rPr>
          <w:spacing w:val="-9"/>
        </w:rPr>
        <w:t> </w:t>
      </w:r>
      <w:r>
        <w:rPr/>
        <w:t>the</w:t>
      </w:r>
      <w:r>
        <w:rPr>
          <w:spacing w:val="-6"/>
        </w:rPr>
        <w:t> </w:t>
      </w:r>
      <w:r>
        <w:rPr/>
        <w:t>teacher’s turn</w:t>
      </w:r>
      <w:r>
        <w:rPr>
          <w:spacing w:val="-3"/>
        </w:rPr>
        <w:t> </w:t>
      </w:r>
      <w:r>
        <w:rPr/>
        <w:t>and</w:t>
      </w:r>
      <w:r>
        <w:rPr>
          <w:spacing w:val="-3"/>
        </w:rPr>
        <w:t> </w:t>
      </w:r>
      <w:r>
        <w:rPr/>
        <w:t>Student A’s</w:t>
      </w:r>
      <w:r>
        <w:rPr>
          <w:spacing w:val="-2"/>
        </w:rPr>
        <w:t> </w:t>
      </w:r>
      <w:r>
        <w:rPr/>
        <w:t>turn</w:t>
      </w:r>
      <w:r>
        <w:rPr>
          <w:spacing w:val="-3"/>
        </w:rPr>
        <w:t> </w:t>
      </w:r>
      <w:r>
        <w:rPr/>
        <w:t>happens</w:t>
      </w:r>
      <w:r>
        <w:rPr>
          <w:spacing w:val="-2"/>
        </w:rPr>
        <w:t> </w:t>
      </w:r>
      <w:r>
        <w:rPr/>
        <w:t>seamlessly.</w:t>
      </w:r>
      <w:r>
        <w:rPr>
          <w:spacing w:val="-3"/>
        </w:rPr>
        <w:t> </w:t>
      </w:r>
      <w:r>
        <w:rPr/>
        <w:t>The</w:t>
      </w:r>
      <w:r>
        <w:rPr>
          <w:spacing w:val="-4"/>
        </w:rPr>
        <w:t> </w:t>
      </w:r>
      <w:r>
        <w:rPr/>
        <w:t>use</w:t>
      </w:r>
      <w:r>
        <w:rPr>
          <w:spacing w:val="-4"/>
        </w:rPr>
        <w:t> </w:t>
      </w:r>
      <w:r>
        <w:rPr/>
        <w:t>of</w:t>
      </w:r>
      <w:r>
        <w:rPr>
          <w:spacing w:val="-3"/>
        </w:rPr>
        <w:t> </w:t>
      </w:r>
      <w:r>
        <w:rPr/>
        <w:t>the</w:t>
      </w:r>
      <w:r>
        <w:rPr>
          <w:spacing w:val="-4"/>
        </w:rPr>
        <w:t> </w:t>
      </w:r>
      <w:r>
        <w:rPr/>
        <w:t>phrase</w:t>
      </w:r>
      <w:r>
        <w:rPr>
          <w:spacing w:val="-4"/>
        </w:rPr>
        <w:t> </w:t>
      </w:r>
      <w:r>
        <w:rPr/>
        <w:t>"because"</w:t>
      </w:r>
      <w:r>
        <w:rPr>
          <w:spacing w:val="-2"/>
        </w:rPr>
        <w:t> </w:t>
      </w:r>
      <w:r>
        <w:rPr/>
        <w:t>signals that Student A is continuing their point, inviting uninterrupted contribution.Student B takes the floor right after Student A, and this transition occurs smoothly. Notably, Student</w:t>
      </w:r>
      <w:r>
        <w:rPr>
          <w:spacing w:val="-15"/>
        </w:rPr>
        <w:t> </w:t>
      </w:r>
      <w:r>
        <w:rPr/>
        <w:t>B</w:t>
      </w:r>
      <w:r>
        <w:rPr>
          <w:spacing w:val="-15"/>
        </w:rPr>
        <w:t> </w:t>
      </w:r>
      <w:r>
        <w:rPr/>
        <w:t>overlaps</w:t>
      </w:r>
      <w:r>
        <w:rPr>
          <w:spacing w:val="-15"/>
        </w:rPr>
        <w:t> </w:t>
      </w:r>
      <w:r>
        <w:rPr/>
        <w:t>the</w:t>
      </w:r>
      <w:r>
        <w:rPr>
          <w:spacing w:val="-15"/>
        </w:rPr>
        <w:t> </w:t>
      </w:r>
      <w:r>
        <w:rPr/>
        <w:t>end</w:t>
      </w:r>
      <w:r>
        <w:rPr>
          <w:spacing w:val="-15"/>
        </w:rPr>
        <w:t> </w:t>
      </w:r>
      <w:r>
        <w:rPr/>
        <w:t>of</w:t>
      </w:r>
      <w:r>
        <w:rPr>
          <w:spacing w:val="-14"/>
        </w:rPr>
        <w:t> </w:t>
      </w:r>
      <w:r>
        <w:rPr/>
        <w:t>Student</w:t>
      </w:r>
      <w:r>
        <w:rPr>
          <w:spacing w:val="-15"/>
        </w:rPr>
        <w:t> </w:t>
      </w:r>
      <w:r>
        <w:rPr/>
        <w:t>A’s</w:t>
      </w:r>
      <w:r>
        <w:rPr>
          <w:spacing w:val="-13"/>
        </w:rPr>
        <w:t> </w:t>
      </w:r>
      <w:r>
        <w:rPr/>
        <w:t>turn</w:t>
      </w:r>
      <w:r>
        <w:rPr>
          <w:spacing w:val="-15"/>
        </w:rPr>
        <w:t> </w:t>
      </w:r>
      <w:r>
        <w:rPr/>
        <w:t>with</w:t>
      </w:r>
      <w:r>
        <w:rPr>
          <w:spacing w:val="-15"/>
        </w:rPr>
        <w:t> </w:t>
      </w:r>
      <w:r>
        <w:rPr/>
        <w:t>an</w:t>
      </w:r>
      <w:r>
        <w:rPr>
          <w:spacing w:val="-15"/>
        </w:rPr>
        <w:t> </w:t>
      </w:r>
      <w:r>
        <w:rPr/>
        <w:t>agreement</w:t>
      </w:r>
      <w:r>
        <w:rPr>
          <w:spacing w:val="-15"/>
        </w:rPr>
        <w:t> </w:t>
      </w:r>
      <w:r>
        <w:rPr/>
        <w:t>("Yes,</w:t>
      </w:r>
      <w:r>
        <w:rPr>
          <w:spacing w:val="-15"/>
        </w:rPr>
        <w:t> </w:t>
      </w:r>
      <w:r>
        <w:rPr/>
        <w:t>I</w:t>
      </w:r>
      <w:r>
        <w:rPr>
          <w:spacing w:val="-14"/>
        </w:rPr>
        <w:t> </w:t>
      </w:r>
      <w:r>
        <w:rPr/>
        <w:t>agree")</w:t>
      </w:r>
      <w:r>
        <w:rPr>
          <w:spacing w:val="-14"/>
        </w:rPr>
        <w:t> </w:t>
      </w:r>
      <w:r>
        <w:rPr/>
        <w:t>while simultaneously</w:t>
      </w:r>
      <w:r>
        <w:rPr>
          <w:spacing w:val="-15"/>
        </w:rPr>
        <w:t> </w:t>
      </w:r>
      <w:r>
        <w:rPr/>
        <w:t>extending</w:t>
      </w:r>
      <w:r>
        <w:rPr>
          <w:spacing w:val="-15"/>
        </w:rPr>
        <w:t> </w:t>
      </w:r>
      <w:r>
        <w:rPr/>
        <w:t>the</w:t>
      </w:r>
      <w:r>
        <w:rPr>
          <w:spacing w:val="-15"/>
        </w:rPr>
        <w:t> </w:t>
      </w:r>
      <w:r>
        <w:rPr/>
        <w:t>conversation</w:t>
      </w:r>
      <w:r>
        <w:rPr>
          <w:spacing w:val="-15"/>
        </w:rPr>
        <w:t> </w:t>
      </w:r>
      <w:r>
        <w:rPr/>
        <w:t>by</w:t>
      </w:r>
      <w:r>
        <w:rPr>
          <w:spacing w:val="-15"/>
        </w:rPr>
        <w:t> </w:t>
      </w:r>
      <w:r>
        <w:rPr/>
        <w:t>offering</w:t>
      </w:r>
      <w:r>
        <w:rPr>
          <w:spacing w:val="-15"/>
        </w:rPr>
        <w:t> </w:t>
      </w:r>
      <w:r>
        <w:rPr/>
        <w:t>their</w:t>
      </w:r>
      <w:r>
        <w:rPr>
          <w:spacing w:val="-15"/>
        </w:rPr>
        <w:t> </w:t>
      </w:r>
      <w:r>
        <w:rPr/>
        <w:t>own</w:t>
      </w:r>
      <w:r>
        <w:rPr>
          <w:spacing w:val="-15"/>
        </w:rPr>
        <w:t> </w:t>
      </w:r>
      <w:r>
        <w:rPr/>
        <w:t>viewpoint</w:t>
      </w:r>
      <w:r>
        <w:rPr>
          <w:spacing w:val="-15"/>
        </w:rPr>
        <w:t> </w:t>
      </w:r>
      <w:r>
        <w:rPr/>
        <w:t>("especially when considering...").</w:t>
      </w:r>
    </w:p>
    <w:p>
      <w:pPr>
        <w:pStyle w:val="BodyText"/>
        <w:spacing w:before="2"/>
      </w:pPr>
    </w:p>
    <w:p>
      <w:pPr>
        <w:pStyle w:val="BodyText"/>
        <w:spacing w:before="1"/>
        <w:ind w:left="100" w:right="103"/>
        <w:jc w:val="both"/>
      </w:pPr>
      <w:r>
        <w:rPr/>
        <w:t>This exchange highlights the cooperative nature of the interaction. The smooth transitions from</w:t>
      </w:r>
      <w:r>
        <w:rPr>
          <w:spacing w:val="-2"/>
        </w:rPr>
        <w:t> </w:t>
      </w:r>
      <w:r>
        <w:rPr/>
        <w:t>one</w:t>
      </w:r>
      <w:r>
        <w:rPr>
          <w:spacing w:val="-2"/>
        </w:rPr>
        <w:t> </w:t>
      </w:r>
      <w:r>
        <w:rPr/>
        <w:t>speaker</w:t>
      </w:r>
      <w:r>
        <w:rPr>
          <w:spacing w:val="-1"/>
        </w:rPr>
        <w:t> </w:t>
      </w:r>
      <w:r>
        <w:rPr/>
        <w:t>to</w:t>
      </w:r>
      <w:r>
        <w:rPr>
          <w:spacing w:val="-1"/>
        </w:rPr>
        <w:t> </w:t>
      </w:r>
      <w:r>
        <w:rPr/>
        <w:t>another,</w:t>
      </w:r>
      <w:r>
        <w:rPr>
          <w:spacing w:val="-1"/>
        </w:rPr>
        <w:t> </w:t>
      </w:r>
      <w:r>
        <w:rPr/>
        <w:t>combined</w:t>
      </w:r>
      <w:r>
        <w:rPr>
          <w:spacing w:val="-1"/>
        </w:rPr>
        <w:t> </w:t>
      </w:r>
      <w:r>
        <w:rPr/>
        <w:t>with</w:t>
      </w:r>
      <w:r>
        <w:rPr>
          <w:spacing w:val="-1"/>
        </w:rPr>
        <w:t> </w:t>
      </w:r>
      <w:r>
        <w:rPr/>
        <w:t>Student</w:t>
      </w:r>
      <w:r>
        <w:rPr>
          <w:spacing w:val="-2"/>
        </w:rPr>
        <w:t> </w:t>
      </w:r>
      <w:r>
        <w:rPr/>
        <w:t>B’s active</w:t>
      </w:r>
      <w:r>
        <w:rPr>
          <w:spacing w:val="-2"/>
        </w:rPr>
        <w:t> </w:t>
      </w:r>
      <w:r>
        <w:rPr/>
        <w:t>response</w:t>
      </w:r>
      <w:r>
        <w:rPr>
          <w:spacing w:val="-2"/>
        </w:rPr>
        <w:t> </w:t>
      </w:r>
      <w:r>
        <w:rPr/>
        <w:t>to Student</w:t>
      </w:r>
      <w:r>
        <w:rPr>
          <w:spacing w:val="-15"/>
        </w:rPr>
        <w:t> </w:t>
      </w:r>
      <w:r>
        <w:rPr/>
        <w:t>A’s</w:t>
      </w:r>
      <w:r>
        <w:rPr>
          <w:spacing w:val="-15"/>
        </w:rPr>
        <w:t> </w:t>
      </w:r>
      <w:r>
        <w:rPr/>
        <w:t>incomplete</w:t>
      </w:r>
      <w:r>
        <w:rPr>
          <w:spacing w:val="-15"/>
        </w:rPr>
        <w:t> </w:t>
      </w:r>
      <w:r>
        <w:rPr/>
        <w:t>thought,</w:t>
      </w:r>
      <w:r>
        <w:rPr>
          <w:spacing w:val="-15"/>
        </w:rPr>
        <w:t> </w:t>
      </w:r>
      <w:r>
        <w:rPr/>
        <w:t>indicate</w:t>
      </w:r>
      <w:r>
        <w:rPr>
          <w:spacing w:val="-15"/>
        </w:rPr>
        <w:t> </w:t>
      </w:r>
      <w:r>
        <w:rPr/>
        <w:t>that</w:t>
      </w:r>
      <w:r>
        <w:rPr>
          <w:spacing w:val="-15"/>
        </w:rPr>
        <w:t> </w:t>
      </w:r>
      <w:r>
        <w:rPr/>
        <w:t>the</w:t>
      </w:r>
      <w:r>
        <w:rPr>
          <w:spacing w:val="-15"/>
        </w:rPr>
        <w:t> </w:t>
      </w:r>
      <w:r>
        <w:rPr/>
        <w:t>speakers</w:t>
      </w:r>
      <w:r>
        <w:rPr>
          <w:spacing w:val="-13"/>
        </w:rPr>
        <w:t> </w:t>
      </w:r>
      <w:r>
        <w:rPr/>
        <w:t>are</w:t>
      </w:r>
      <w:r>
        <w:rPr>
          <w:spacing w:val="-15"/>
        </w:rPr>
        <w:t> </w:t>
      </w:r>
      <w:r>
        <w:rPr/>
        <w:t>attentive</w:t>
      </w:r>
      <w:r>
        <w:rPr>
          <w:spacing w:val="-15"/>
        </w:rPr>
        <w:t> </w:t>
      </w:r>
      <w:r>
        <w:rPr/>
        <w:t>to</w:t>
      </w:r>
      <w:r>
        <w:rPr>
          <w:spacing w:val="-15"/>
        </w:rPr>
        <w:t> </w:t>
      </w:r>
      <w:r>
        <w:rPr/>
        <w:t>one</w:t>
      </w:r>
      <w:r>
        <w:rPr>
          <w:spacing w:val="-15"/>
        </w:rPr>
        <w:t> </w:t>
      </w:r>
      <w:r>
        <w:rPr/>
        <w:t>another’s cues.</w:t>
      </w:r>
      <w:r>
        <w:rPr>
          <w:spacing w:val="-9"/>
        </w:rPr>
        <w:t> </w:t>
      </w:r>
      <w:r>
        <w:rPr/>
        <w:t>Student</w:t>
      </w:r>
      <w:r>
        <w:rPr>
          <w:spacing w:val="-10"/>
        </w:rPr>
        <w:t> </w:t>
      </w:r>
      <w:r>
        <w:rPr/>
        <w:t>B</w:t>
      </w:r>
      <w:r>
        <w:rPr>
          <w:spacing w:val="-9"/>
        </w:rPr>
        <w:t> </w:t>
      </w:r>
      <w:r>
        <w:rPr/>
        <w:t>recognizes</w:t>
      </w:r>
      <w:r>
        <w:rPr>
          <w:spacing w:val="-7"/>
        </w:rPr>
        <w:t> </w:t>
      </w:r>
      <w:r>
        <w:rPr/>
        <w:t>that</w:t>
      </w:r>
      <w:r>
        <w:rPr>
          <w:spacing w:val="-10"/>
        </w:rPr>
        <w:t> </w:t>
      </w:r>
      <w:r>
        <w:rPr/>
        <w:t>Student</w:t>
      </w:r>
      <w:r>
        <w:rPr>
          <w:spacing w:val="-10"/>
        </w:rPr>
        <w:t> </w:t>
      </w:r>
      <w:r>
        <w:rPr/>
        <w:t>A’s</w:t>
      </w:r>
      <w:r>
        <w:rPr>
          <w:spacing w:val="-7"/>
        </w:rPr>
        <w:t> </w:t>
      </w:r>
      <w:r>
        <w:rPr/>
        <w:t>turn</w:t>
      </w:r>
      <w:r>
        <w:rPr>
          <w:spacing w:val="-3"/>
        </w:rPr>
        <w:t> </w:t>
      </w:r>
      <w:r>
        <w:rPr/>
        <w:t>is</w:t>
      </w:r>
      <w:r>
        <w:rPr>
          <w:spacing w:val="-7"/>
        </w:rPr>
        <w:t> </w:t>
      </w:r>
      <w:r>
        <w:rPr/>
        <w:t>nearing</w:t>
      </w:r>
      <w:r>
        <w:rPr>
          <w:spacing w:val="-9"/>
        </w:rPr>
        <w:t> </w:t>
      </w:r>
      <w:r>
        <w:rPr/>
        <w:t>completion,</w:t>
      </w:r>
      <w:r>
        <w:rPr>
          <w:spacing w:val="-9"/>
        </w:rPr>
        <w:t> </w:t>
      </w:r>
      <w:r>
        <w:rPr/>
        <w:t>signaled</w:t>
      </w:r>
      <w:r>
        <w:rPr>
          <w:spacing w:val="-9"/>
        </w:rPr>
        <w:t> </w:t>
      </w:r>
      <w:r>
        <w:rPr/>
        <w:t>by</w:t>
      </w:r>
      <w:r>
        <w:rPr>
          <w:spacing w:val="-3"/>
        </w:rPr>
        <w:t> </w:t>
      </w:r>
      <w:r>
        <w:rPr/>
        <w:t>the "because..." in Student A’s statement, and enters the conversation without disrupting the flow.</w:t>
      </w:r>
    </w:p>
    <w:p>
      <w:pPr>
        <w:pStyle w:val="BodyText"/>
        <w:spacing w:before="8"/>
      </w:pPr>
    </w:p>
    <w:p>
      <w:pPr>
        <w:pStyle w:val="BodyText"/>
        <w:ind w:left="100" w:right="96"/>
        <w:jc w:val="both"/>
      </w:pPr>
      <w:r>
        <w:rPr/>
        <w:t>In this example, turn-taking is effectively managed through a combination of smooth turn-taking, overlapping turn-taking, and active listening. The teacher’s question initiates</w:t>
      </w:r>
      <w:r>
        <w:rPr>
          <w:spacing w:val="-8"/>
        </w:rPr>
        <w:t> </w:t>
      </w:r>
      <w:r>
        <w:rPr/>
        <w:t>the</w:t>
      </w:r>
      <w:r>
        <w:rPr>
          <w:spacing w:val="-15"/>
        </w:rPr>
        <w:t> </w:t>
      </w:r>
      <w:r>
        <w:rPr/>
        <w:t>conversation,</w:t>
      </w:r>
      <w:r>
        <w:rPr>
          <w:spacing w:val="-14"/>
        </w:rPr>
        <w:t> </w:t>
      </w:r>
      <w:r>
        <w:rPr/>
        <w:t>Student</w:t>
      </w:r>
      <w:r>
        <w:rPr>
          <w:spacing w:val="-15"/>
        </w:rPr>
        <w:t> </w:t>
      </w:r>
      <w:r>
        <w:rPr/>
        <w:t>A</w:t>
      </w:r>
      <w:r>
        <w:rPr>
          <w:spacing w:val="-12"/>
        </w:rPr>
        <w:t> </w:t>
      </w:r>
      <w:r>
        <w:rPr/>
        <w:t>offers</w:t>
      </w:r>
      <w:r>
        <w:rPr>
          <w:spacing w:val="-8"/>
        </w:rPr>
        <w:t> </w:t>
      </w:r>
      <w:r>
        <w:rPr/>
        <w:t>their</w:t>
      </w:r>
      <w:r>
        <w:rPr>
          <w:spacing w:val="-10"/>
        </w:rPr>
        <w:t> </w:t>
      </w:r>
      <w:r>
        <w:rPr/>
        <w:t>input</w:t>
      </w:r>
      <w:r>
        <w:rPr>
          <w:spacing w:val="-11"/>
        </w:rPr>
        <w:t> </w:t>
      </w:r>
      <w:r>
        <w:rPr/>
        <w:t>without</w:t>
      </w:r>
      <w:r>
        <w:rPr>
          <w:spacing w:val="-15"/>
        </w:rPr>
        <w:t> </w:t>
      </w:r>
      <w:r>
        <w:rPr/>
        <w:t>interruption,</w:t>
      </w:r>
      <w:r>
        <w:rPr>
          <w:spacing w:val="-14"/>
        </w:rPr>
        <w:t> </w:t>
      </w:r>
      <w:r>
        <w:rPr/>
        <w:t>and</w:t>
      </w:r>
      <w:r>
        <w:rPr>
          <w:spacing w:val="-14"/>
        </w:rPr>
        <w:t> </w:t>
      </w:r>
      <w:r>
        <w:rPr/>
        <w:t>Student B enters the conversation in a way that fosters further dialogue without disrupting the flow.</w:t>
      </w:r>
      <w:r>
        <w:rPr>
          <w:spacing w:val="-13"/>
        </w:rPr>
        <w:t> </w:t>
      </w:r>
      <w:r>
        <w:rPr/>
        <w:t>These</w:t>
      </w:r>
      <w:r>
        <w:rPr>
          <w:spacing w:val="-14"/>
        </w:rPr>
        <w:t> </w:t>
      </w:r>
      <w:r>
        <w:rPr/>
        <w:t>behaviors</w:t>
      </w:r>
      <w:r>
        <w:rPr>
          <w:spacing w:val="-11"/>
        </w:rPr>
        <w:t> </w:t>
      </w:r>
      <w:r>
        <w:rPr/>
        <w:t>reflect</w:t>
      </w:r>
      <w:r>
        <w:rPr>
          <w:spacing w:val="-14"/>
        </w:rPr>
        <w:t> </w:t>
      </w:r>
      <w:r>
        <w:rPr/>
        <w:t>well-managed</w:t>
      </w:r>
      <w:r>
        <w:rPr>
          <w:spacing w:val="-13"/>
        </w:rPr>
        <w:t> </w:t>
      </w:r>
      <w:r>
        <w:rPr/>
        <w:t>turn-taking,</w:t>
      </w:r>
      <w:r>
        <w:rPr>
          <w:spacing w:val="-13"/>
        </w:rPr>
        <w:t> </w:t>
      </w:r>
      <w:r>
        <w:rPr/>
        <w:t>which</w:t>
      </w:r>
      <w:r>
        <w:rPr>
          <w:spacing w:val="-13"/>
        </w:rPr>
        <w:t> </w:t>
      </w:r>
      <w:r>
        <w:rPr/>
        <w:t>is</w:t>
      </w:r>
      <w:r>
        <w:rPr>
          <w:spacing w:val="-11"/>
        </w:rPr>
        <w:t> </w:t>
      </w:r>
      <w:r>
        <w:rPr/>
        <w:t>vital</w:t>
      </w:r>
      <w:r>
        <w:rPr>
          <w:spacing w:val="-14"/>
        </w:rPr>
        <w:t> </w:t>
      </w:r>
      <w:r>
        <w:rPr/>
        <w:t>in</w:t>
      </w:r>
      <w:r>
        <w:rPr>
          <w:spacing w:val="-9"/>
        </w:rPr>
        <w:t> </w:t>
      </w:r>
      <w:r>
        <w:rPr/>
        <w:t>EFL</w:t>
      </w:r>
      <w:r>
        <w:rPr>
          <w:spacing w:val="-14"/>
        </w:rPr>
        <w:t> </w:t>
      </w:r>
      <w:r>
        <w:rPr/>
        <w:t>contexts, where students are learning not only language skills but also social and interactional competencies. By recognizing cues and understanding turn-taking dynamics, both students</w:t>
      </w:r>
      <w:r>
        <w:rPr>
          <w:spacing w:val="-15"/>
        </w:rPr>
        <w:t> </w:t>
      </w:r>
      <w:r>
        <w:rPr/>
        <w:t>contribute</w:t>
      </w:r>
      <w:r>
        <w:rPr>
          <w:spacing w:val="-15"/>
        </w:rPr>
        <w:t> </w:t>
      </w:r>
      <w:r>
        <w:rPr/>
        <w:t>effectively</w:t>
      </w:r>
      <w:r>
        <w:rPr>
          <w:spacing w:val="-15"/>
        </w:rPr>
        <w:t> </w:t>
      </w:r>
      <w:r>
        <w:rPr/>
        <w:t>to</w:t>
      </w:r>
      <w:r>
        <w:rPr>
          <w:spacing w:val="-15"/>
        </w:rPr>
        <w:t> </w:t>
      </w:r>
      <w:r>
        <w:rPr/>
        <w:t>the</w:t>
      </w:r>
      <w:r>
        <w:rPr>
          <w:spacing w:val="-15"/>
        </w:rPr>
        <w:t> </w:t>
      </w:r>
      <w:r>
        <w:rPr/>
        <w:t>conversation,</w:t>
      </w:r>
      <w:r>
        <w:rPr>
          <w:spacing w:val="-15"/>
        </w:rPr>
        <w:t> </w:t>
      </w:r>
      <w:r>
        <w:rPr/>
        <w:t>enhancing</w:t>
      </w:r>
      <w:r>
        <w:rPr>
          <w:spacing w:val="-15"/>
        </w:rPr>
        <w:t> </w:t>
      </w:r>
      <w:r>
        <w:rPr/>
        <w:t>their</w:t>
      </w:r>
      <w:r>
        <w:rPr>
          <w:spacing w:val="-15"/>
        </w:rPr>
        <w:t> </w:t>
      </w:r>
      <w:r>
        <w:rPr/>
        <w:t>language</w:t>
      </w:r>
      <w:r>
        <w:rPr>
          <w:spacing w:val="-15"/>
        </w:rPr>
        <w:t> </w:t>
      </w:r>
      <w:r>
        <w:rPr/>
        <w:t>acquisition and communication abilities.</w:t>
      </w:r>
    </w:p>
    <w:p>
      <w:pPr>
        <w:pStyle w:val="BodyText"/>
        <w:spacing w:before="1"/>
      </w:pPr>
    </w:p>
    <w:p>
      <w:pPr>
        <w:pStyle w:val="Heading2"/>
        <w:numPr>
          <w:ilvl w:val="1"/>
          <w:numId w:val="16"/>
        </w:numPr>
        <w:tabs>
          <w:tab w:pos="460" w:val="left" w:leader="none"/>
        </w:tabs>
        <w:spacing w:line="240" w:lineRule="auto" w:before="0" w:after="0"/>
        <w:ind w:left="460" w:right="0" w:hanging="360"/>
        <w:jc w:val="left"/>
      </w:pPr>
      <w:bookmarkStart w:name="_TOC_250024" w:id="17"/>
      <w:bookmarkStart w:name="2.7 Overlapping Turn-Taking" w:id="18"/>
      <w:r>
        <w:rPr>
          <w:b w:val="0"/>
        </w:rPr>
      </w:r>
      <w:r>
        <w:rPr/>
        <w:t>Overlapping</w:t>
      </w:r>
      <w:r>
        <w:rPr>
          <w:spacing w:val="-5"/>
        </w:rPr>
        <w:t> </w:t>
      </w:r>
      <w:r>
        <w:rPr/>
        <w:t>Turn-</w:t>
      </w:r>
      <w:bookmarkEnd w:id="17"/>
      <w:r>
        <w:rPr>
          <w:spacing w:val="-2"/>
        </w:rPr>
        <w:t>Taking</w:t>
      </w:r>
    </w:p>
    <w:p>
      <w:pPr>
        <w:pStyle w:val="BodyText"/>
        <w:spacing w:before="3"/>
        <w:rPr>
          <w:b/>
        </w:rPr>
      </w:pPr>
    </w:p>
    <w:p>
      <w:pPr>
        <w:pStyle w:val="BodyText"/>
        <w:ind w:left="100" w:right="94"/>
        <w:jc w:val="both"/>
      </w:pPr>
      <w:r>
        <w:rPr/>
        <w:t>Overlapping turn-taking happens when two or more speakers begin to talk simultaneously. This often occurs in lively conversations or when there is an urgent desire to contribute. While overlapping can reflect enthusiasm or the desire to add to the conversation, it can also lead to misunderstandings or conflicts if not properly managed. In an EFL context, learners may struggle with managing overlaps, as they may</w:t>
      </w:r>
      <w:r>
        <w:rPr>
          <w:spacing w:val="-3"/>
        </w:rPr>
        <w:t> </w:t>
      </w:r>
      <w:r>
        <w:rPr/>
        <w:t>feel</w:t>
      </w:r>
      <w:r>
        <w:rPr>
          <w:spacing w:val="-5"/>
        </w:rPr>
        <w:t> </w:t>
      </w:r>
      <w:r>
        <w:rPr/>
        <w:t>unsure</w:t>
      </w:r>
      <w:r>
        <w:rPr>
          <w:spacing w:val="-5"/>
        </w:rPr>
        <w:t> </w:t>
      </w:r>
      <w:r>
        <w:rPr/>
        <w:t>about</w:t>
      </w:r>
      <w:r>
        <w:rPr>
          <w:spacing w:val="-5"/>
        </w:rPr>
        <w:t> </w:t>
      </w:r>
      <w:r>
        <w:rPr/>
        <w:t>when to</w:t>
      </w:r>
      <w:r>
        <w:rPr>
          <w:spacing w:val="-3"/>
        </w:rPr>
        <w:t> </w:t>
      </w:r>
      <w:r>
        <w:rPr/>
        <w:t>speak,</w:t>
      </w:r>
      <w:r>
        <w:rPr>
          <w:spacing w:val="-3"/>
        </w:rPr>
        <w:t> </w:t>
      </w:r>
      <w:r>
        <w:rPr/>
        <w:t>especially</w:t>
      </w:r>
      <w:r>
        <w:rPr>
          <w:spacing w:val="-3"/>
        </w:rPr>
        <w:t> </w:t>
      </w:r>
      <w:r>
        <w:rPr/>
        <w:t>in culturally</w:t>
      </w:r>
      <w:r>
        <w:rPr>
          <w:spacing w:val="-3"/>
        </w:rPr>
        <w:t> </w:t>
      </w:r>
      <w:r>
        <w:rPr/>
        <w:t>different</w:t>
      </w:r>
      <w:r>
        <w:rPr>
          <w:spacing w:val="-5"/>
        </w:rPr>
        <w:t> </w:t>
      </w:r>
      <w:r>
        <w:rPr/>
        <w:t>communication styles. Overlapping turn-taking requires attention to social cues and active listening skills to maintain mutual understanding. For instance, in a group discussion, students might talk over each other due to excitement or eagerness to contribute their ideas. In such situations, it is important for the participants to observe cues like pauses or hand gestures to help coordinate who will speak next.</w:t>
      </w:r>
    </w:p>
    <w:p>
      <w:pPr>
        <w:pStyle w:val="BodyText"/>
        <w:spacing w:before="10"/>
      </w:pPr>
    </w:p>
    <w:p>
      <w:pPr>
        <w:spacing w:line="275" w:lineRule="exact" w:before="0"/>
        <w:ind w:left="821" w:right="0" w:firstLine="0"/>
        <w:jc w:val="left"/>
        <w:rPr>
          <w:i/>
          <w:sz w:val="24"/>
        </w:rPr>
      </w:pPr>
      <w:r>
        <w:rPr>
          <w:i/>
          <w:spacing w:val="-2"/>
          <w:sz w:val="24"/>
        </w:rPr>
        <w:t>Example:</w:t>
      </w:r>
    </w:p>
    <w:p>
      <w:pPr>
        <w:pStyle w:val="BodyText"/>
        <w:tabs>
          <w:tab w:pos="1465" w:val="left" w:leader="none"/>
          <w:tab w:pos="1885" w:val="left" w:leader="none"/>
          <w:tab w:pos="2715" w:val="left" w:leader="none"/>
          <w:tab w:pos="3345" w:val="left" w:leader="none"/>
          <w:tab w:pos="4894" w:val="left" w:leader="none"/>
          <w:tab w:pos="5393" w:val="left" w:leader="none"/>
          <w:tab w:pos="6383" w:val="left" w:leader="none"/>
          <w:tab w:pos="6908" w:val="left" w:leader="none"/>
          <w:tab w:pos="7567" w:val="left" w:leader="none"/>
        </w:tabs>
        <w:ind w:left="821" w:right="105"/>
      </w:pPr>
      <w:r>
        <w:rPr>
          <w:spacing w:val="-4"/>
        </w:rPr>
        <w:t>Sa:</w:t>
      </w:r>
      <w:r>
        <w:rPr/>
        <w:tab/>
      </w:r>
      <w:r>
        <w:rPr>
          <w:spacing w:val="-10"/>
        </w:rPr>
        <w:t>I</w:t>
      </w:r>
      <w:r>
        <w:rPr/>
        <w:tab/>
      </w:r>
      <w:r>
        <w:rPr>
          <w:spacing w:val="-2"/>
        </w:rPr>
        <w:t>think</w:t>
      </w:r>
      <w:r>
        <w:rPr/>
        <w:tab/>
      </w:r>
      <w:r>
        <w:rPr>
          <w:spacing w:val="-4"/>
        </w:rPr>
        <w:t>the</w:t>
      </w:r>
      <w:r>
        <w:rPr/>
        <w:tab/>
      </w:r>
      <w:r>
        <w:rPr>
          <w:spacing w:val="-2"/>
        </w:rPr>
        <w:t>environment</w:t>
      </w:r>
      <w:r>
        <w:rPr/>
        <w:tab/>
      </w:r>
      <w:r>
        <w:rPr>
          <w:spacing w:val="-6"/>
        </w:rPr>
        <w:t>is</w:t>
      </w:r>
      <w:r>
        <w:rPr/>
        <w:tab/>
      </w:r>
      <w:r>
        <w:rPr>
          <w:spacing w:val="-2"/>
        </w:rPr>
        <w:t>crucial</w:t>
      </w:r>
      <w:r>
        <w:rPr/>
        <w:tab/>
      </w:r>
      <w:r>
        <w:rPr>
          <w:spacing w:val="-6"/>
        </w:rPr>
        <w:t>to</w:t>
      </w:r>
      <w:r>
        <w:rPr/>
        <w:tab/>
      </w:r>
      <w:r>
        <w:rPr>
          <w:spacing w:val="-4"/>
        </w:rPr>
        <w:t>our</w:t>
      </w:r>
      <w:r>
        <w:rPr/>
        <w:tab/>
      </w:r>
      <w:r>
        <w:rPr>
          <w:spacing w:val="-2"/>
        </w:rPr>
        <w:t>survival. </w:t>
      </w:r>
      <w:r>
        <w:rPr/>
        <w:t>(Student B starts speaking)</w:t>
      </w:r>
    </w:p>
    <w:p>
      <w:pPr>
        <w:pStyle w:val="BodyText"/>
        <w:spacing w:before="2"/>
      </w:pPr>
    </w:p>
    <w:p>
      <w:pPr>
        <w:pStyle w:val="BodyText"/>
        <w:ind w:left="821"/>
      </w:pPr>
      <w:r>
        <w:rPr/>
        <w:t>Sb:</w:t>
      </w:r>
      <w:r>
        <w:rPr>
          <w:spacing w:val="-3"/>
        </w:rPr>
        <w:t> </w:t>
      </w:r>
      <w:r>
        <w:rPr/>
        <w:t>Absolutely,</w:t>
      </w:r>
      <w:r>
        <w:rPr>
          <w:spacing w:val="-1"/>
        </w:rPr>
        <w:t> </w:t>
      </w:r>
      <w:r>
        <w:rPr/>
        <w:t>but</w:t>
      </w:r>
      <w:r>
        <w:rPr>
          <w:spacing w:val="-3"/>
        </w:rPr>
        <w:t> </w:t>
      </w:r>
      <w:r>
        <w:rPr/>
        <w:t>we</w:t>
      </w:r>
      <w:r>
        <w:rPr>
          <w:spacing w:val="-3"/>
        </w:rPr>
        <w:t> </w:t>
      </w:r>
      <w:r>
        <w:rPr/>
        <w:t>also</w:t>
      </w:r>
      <w:r>
        <w:rPr>
          <w:spacing w:val="-1"/>
        </w:rPr>
        <w:t> </w:t>
      </w:r>
      <w:r>
        <w:rPr/>
        <w:t>need</w:t>
      </w:r>
      <w:r>
        <w:rPr>
          <w:spacing w:val="-1"/>
        </w:rPr>
        <w:t> </w:t>
      </w:r>
      <w:r>
        <w:rPr/>
        <w:t>to</w:t>
      </w:r>
      <w:r>
        <w:rPr>
          <w:spacing w:val="-1"/>
        </w:rPr>
        <w:t> </w:t>
      </w:r>
      <w:r>
        <w:rPr/>
        <w:t>focus on</w:t>
      </w:r>
      <w:r>
        <w:rPr>
          <w:spacing w:val="-1"/>
        </w:rPr>
        <w:t> </w:t>
      </w:r>
      <w:r>
        <w:rPr/>
        <w:t>economic</w:t>
      </w:r>
      <w:r>
        <w:rPr>
          <w:spacing w:val="-3"/>
        </w:rPr>
        <w:t> </w:t>
      </w:r>
      <w:r>
        <w:rPr/>
        <w:t>factors as </w:t>
      </w:r>
      <w:r>
        <w:rPr>
          <w:spacing w:val="-2"/>
        </w:rPr>
        <w:t>well."</w:t>
      </w:r>
    </w:p>
    <w:p>
      <w:pPr>
        <w:pStyle w:val="BodyText"/>
        <w:spacing w:after="0"/>
        <w:sectPr>
          <w:pgSz w:w="11910" w:h="16840"/>
          <w:pgMar w:header="0" w:footer="1001" w:top="1380" w:bottom="1200" w:left="1700" w:right="1700"/>
        </w:sectPr>
      </w:pPr>
    </w:p>
    <w:p>
      <w:pPr>
        <w:pStyle w:val="BodyText"/>
        <w:spacing w:before="61"/>
        <w:ind w:left="100" w:right="94"/>
        <w:jc w:val="both"/>
      </w:pPr>
      <w:r>
        <w:rPr/>
        <w:t>Here, both students overlap as they want to contribute, which may cause confusion unless they manage their turns more effectively. In this example, Student A initiates a statement about the environment's importance, but before completing their thought, Student B begins speaking, immediately providing a counterpoint about economic factors. This overlap occurs as both students desire to contribute to the discussion, reflecting</w:t>
      </w:r>
      <w:r>
        <w:rPr>
          <w:spacing w:val="-9"/>
        </w:rPr>
        <w:t> </w:t>
      </w:r>
      <w:r>
        <w:rPr/>
        <w:t>a</w:t>
      </w:r>
      <w:r>
        <w:rPr>
          <w:spacing w:val="-5"/>
        </w:rPr>
        <w:t> </w:t>
      </w:r>
      <w:r>
        <w:rPr/>
        <w:t>natural</w:t>
      </w:r>
      <w:r>
        <w:rPr>
          <w:spacing w:val="-5"/>
        </w:rPr>
        <w:t> </w:t>
      </w:r>
      <w:r>
        <w:rPr/>
        <w:t>turn-taking</w:t>
      </w:r>
      <w:r>
        <w:rPr>
          <w:spacing w:val="-4"/>
        </w:rPr>
        <w:t> </w:t>
      </w:r>
      <w:r>
        <w:rPr/>
        <w:t>dynamic.</w:t>
      </w:r>
      <w:r>
        <w:rPr>
          <w:spacing w:val="-9"/>
        </w:rPr>
        <w:t> </w:t>
      </w:r>
      <w:r>
        <w:rPr/>
        <w:t>However,</w:t>
      </w:r>
      <w:r>
        <w:rPr>
          <w:spacing w:val="-3"/>
        </w:rPr>
        <w:t> </w:t>
      </w:r>
      <w:r>
        <w:rPr/>
        <w:t>the</w:t>
      </w:r>
      <w:r>
        <w:rPr>
          <w:spacing w:val="-10"/>
        </w:rPr>
        <w:t> </w:t>
      </w:r>
      <w:r>
        <w:rPr/>
        <w:t>simultaneous</w:t>
      </w:r>
      <w:r>
        <w:rPr>
          <w:spacing w:val="-7"/>
        </w:rPr>
        <w:t> </w:t>
      </w:r>
      <w:r>
        <w:rPr/>
        <w:t>speech</w:t>
      </w:r>
      <w:r>
        <w:rPr>
          <w:spacing w:val="-9"/>
        </w:rPr>
        <w:t> </w:t>
      </w:r>
      <w:r>
        <w:rPr/>
        <w:t>may</w:t>
      </w:r>
      <w:r>
        <w:rPr>
          <w:spacing w:val="-9"/>
        </w:rPr>
        <w:t> </w:t>
      </w:r>
      <w:r>
        <w:rPr/>
        <w:t>cause confusion or disrupt the</w:t>
      </w:r>
      <w:r>
        <w:rPr>
          <w:spacing w:val="-1"/>
        </w:rPr>
        <w:t> </w:t>
      </w:r>
      <w:r>
        <w:rPr/>
        <w:t>flow of conversation if not managed properly. Effective turn- taking requires awareness of timing and signals to ensure that each participant has a clear</w:t>
      </w:r>
      <w:r>
        <w:rPr>
          <w:spacing w:val="-15"/>
        </w:rPr>
        <w:t> </w:t>
      </w:r>
      <w:r>
        <w:rPr/>
        <w:t>opportunity</w:t>
      </w:r>
      <w:r>
        <w:rPr>
          <w:spacing w:val="-14"/>
        </w:rPr>
        <w:t> </w:t>
      </w:r>
      <w:r>
        <w:rPr/>
        <w:t>to</w:t>
      </w:r>
      <w:r>
        <w:rPr>
          <w:spacing w:val="-9"/>
        </w:rPr>
        <w:t> </w:t>
      </w:r>
      <w:r>
        <w:rPr/>
        <w:t>express</w:t>
      </w:r>
      <w:r>
        <w:rPr>
          <w:spacing w:val="-12"/>
        </w:rPr>
        <w:t> </w:t>
      </w:r>
      <w:r>
        <w:rPr/>
        <w:t>their</w:t>
      </w:r>
      <w:r>
        <w:rPr>
          <w:spacing w:val="-13"/>
        </w:rPr>
        <w:t> </w:t>
      </w:r>
      <w:r>
        <w:rPr/>
        <w:t>point</w:t>
      </w:r>
      <w:r>
        <w:rPr>
          <w:spacing w:val="-15"/>
        </w:rPr>
        <w:t> </w:t>
      </w:r>
      <w:r>
        <w:rPr/>
        <w:t>without</w:t>
      </w:r>
      <w:r>
        <w:rPr>
          <w:spacing w:val="-10"/>
        </w:rPr>
        <w:t> </w:t>
      </w:r>
      <w:r>
        <w:rPr/>
        <w:t>interrupting</w:t>
      </w:r>
      <w:r>
        <w:rPr>
          <w:spacing w:val="-13"/>
        </w:rPr>
        <w:t> </w:t>
      </w:r>
      <w:r>
        <w:rPr/>
        <w:t>or</w:t>
      </w:r>
      <w:r>
        <w:rPr>
          <w:spacing w:val="-13"/>
        </w:rPr>
        <w:t> </w:t>
      </w:r>
      <w:r>
        <w:rPr/>
        <w:t>talking</w:t>
      </w:r>
      <w:r>
        <w:rPr>
          <w:spacing w:val="-14"/>
        </w:rPr>
        <w:t> </w:t>
      </w:r>
      <w:r>
        <w:rPr/>
        <w:t>over</w:t>
      </w:r>
      <w:r>
        <w:rPr>
          <w:spacing w:val="-13"/>
        </w:rPr>
        <w:t> </w:t>
      </w:r>
      <w:r>
        <w:rPr/>
        <w:t>one</w:t>
      </w:r>
      <w:r>
        <w:rPr>
          <w:spacing w:val="-14"/>
        </w:rPr>
        <w:t> </w:t>
      </w:r>
      <w:r>
        <w:rPr>
          <w:spacing w:val="-2"/>
        </w:rPr>
        <w:t>another.</w:t>
      </w:r>
    </w:p>
    <w:p>
      <w:pPr>
        <w:pStyle w:val="BodyText"/>
        <w:spacing w:before="6"/>
      </w:pPr>
    </w:p>
    <w:p>
      <w:pPr>
        <w:pStyle w:val="Heading2"/>
        <w:numPr>
          <w:ilvl w:val="1"/>
          <w:numId w:val="16"/>
        </w:numPr>
        <w:tabs>
          <w:tab w:pos="460" w:val="left" w:leader="none"/>
        </w:tabs>
        <w:spacing w:line="240" w:lineRule="auto" w:before="0" w:after="0"/>
        <w:ind w:left="460" w:right="0" w:hanging="360"/>
        <w:jc w:val="left"/>
      </w:pPr>
      <w:bookmarkStart w:name="_TOC_250023" w:id="19"/>
      <w:bookmarkStart w:name="2.8 Holds and Pauses in Turn-Taking" w:id="20"/>
      <w:r>
        <w:rPr>
          <w:b w:val="0"/>
        </w:rPr>
      </w:r>
      <w:r>
        <w:rPr/>
        <w:t>Holds and Pauses in</w:t>
      </w:r>
      <w:r>
        <w:rPr>
          <w:spacing w:val="1"/>
        </w:rPr>
        <w:t> </w:t>
      </w:r>
      <w:r>
        <w:rPr/>
        <w:t>Turn-</w:t>
      </w:r>
      <w:bookmarkEnd w:id="19"/>
      <w:r>
        <w:rPr>
          <w:spacing w:val="-2"/>
        </w:rPr>
        <w:t>Taking</w:t>
      </w:r>
    </w:p>
    <w:p>
      <w:pPr>
        <w:pStyle w:val="BodyText"/>
        <w:spacing w:before="3"/>
        <w:rPr>
          <w:b/>
        </w:rPr>
      </w:pPr>
    </w:p>
    <w:p>
      <w:pPr>
        <w:pStyle w:val="BodyText"/>
        <w:spacing w:before="1"/>
        <w:ind w:left="100" w:right="99"/>
        <w:jc w:val="both"/>
      </w:pPr>
      <w:r>
        <w:rPr/>
        <w:t>Holds</w:t>
      </w:r>
      <w:r>
        <w:rPr>
          <w:spacing w:val="-4"/>
        </w:rPr>
        <w:t> </w:t>
      </w:r>
      <w:r>
        <w:rPr/>
        <w:t>and</w:t>
      </w:r>
      <w:r>
        <w:rPr>
          <w:spacing w:val="-5"/>
        </w:rPr>
        <w:t> </w:t>
      </w:r>
      <w:r>
        <w:rPr/>
        <w:t>pauses</w:t>
      </w:r>
      <w:r>
        <w:rPr>
          <w:spacing w:val="-4"/>
        </w:rPr>
        <w:t> </w:t>
      </w:r>
      <w:r>
        <w:rPr/>
        <w:t>refer</w:t>
      </w:r>
      <w:r>
        <w:rPr>
          <w:spacing w:val="-5"/>
        </w:rPr>
        <w:t> </w:t>
      </w:r>
      <w:r>
        <w:rPr/>
        <w:t>to</w:t>
      </w:r>
      <w:r>
        <w:rPr>
          <w:spacing w:val="-5"/>
        </w:rPr>
        <w:t> </w:t>
      </w:r>
      <w:r>
        <w:rPr/>
        <w:t>moments</w:t>
      </w:r>
      <w:r>
        <w:rPr>
          <w:spacing w:val="-4"/>
        </w:rPr>
        <w:t> </w:t>
      </w:r>
      <w:r>
        <w:rPr/>
        <w:t>when</w:t>
      </w:r>
      <w:r>
        <w:rPr>
          <w:spacing w:val="-5"/>
        </w:rPr>
        <w:t> </w:t>
      </w:r>
      <w:r>
        <w:rPr/>
        <w:t>a</w:t>
      </w:r>
      <w:r>
        <w:rPr>
          <w:spacing w:val="-7"/>
        </w:rPr>
        <w:t> </w:t>
      </w:r>
      <w:r>
        <w:rPr/>
        <w:t>speaker</w:t>
      </w:r>
      <w:r>
        <w:rPr>
          <w:spacing w:val="-5"/>
        </w:rPr>
        <w:t> </w:t>
      </w:r>
      <w:r>
        <w:rPr/>
        <w:t>deliberately</w:t>
      </w:r>
      <w:r>
        <w:rPr>
          <w:spacing w:val="-5"/>
        </w:rPr>
        <w:t> </w:t>
      </w:r>
      <w:r>
        <w:rPr/>
        <w:t>withholds</w:t>
      </w:r>
      <w:r>
        <w:rPr>
          <w:spacing w:val="-4"/>
        </w:rPr>
        <w:t> </w:t>
      </w:r>
      <w:r>
        <w:rPr/>
        <w:t>their</w:t>
      </w:r>
      <w:r>
        <w:rPr>
          <w:spacing w:val="-5"/>
        </w:rPr>
        <w:t> </w:t>
      </w:r>
      <w:r>
        <w:rPr/>
        <w:t>turn</w:t>
      </w:r>
      <w:r>
        <w:rPr>
          <w:spacing w:val="-5"/>
        </w:rPr>
        <w:t> </w:t>
      </w:r>
      <w:r>
        <w:rPr/>
        <w:t>or when</w:t>
      </w:r>
      <w:r>
        <w:rPr>
          <w:spacing w:val="-14"/>
        </w:rPr>
        <w:t> </w:t>
      </w:r>
      <w:r>
        <w:rPr/>
        <w:t>a</w:t>
      </w:r>
      <w:r>
        <w:rPr>
          <w:spacing w:val="-15"/>
        </w:rPr>
        <w:t> </w:t>
      </w:r>
      <w:r>
        <w:rPr/>
        <w:t>turn</w:t>
      </w:r>
      <w:r>
        <w:rPr>
          <w:spacing w:val="-13"/>
        </w:rPr>
        <w:t> </w:t>
      </w:r>
      <w:r>
        <w:rPr/>
        <w:t>is</w:t>
      </w:r>
      <w:r>
        <w:rPr>
          <w:spacing w:val="-12"/>
        </w:rPr>
        <w:t> </w:t>
      </w:r>
      <w:r>
        <w:rPr/>
        <w:t>left</w:t>
      </w:r>
      <w:r>
        <w:rPr>
          <w:spacing w:val="-15"/>
        </w:rPr>
        <w:t> </w:t>
      </w:r>
      <w:r>
        <w:rPr/>
        <w:t>unspoken</w:t>
      </w:r>
      <w:r>
        <w:rPr>
          <w:spacing w:val="-14"/>
        </w:rPr>
        <w:t> </w:t>
      </w:r>
      <w:r>
        <w:rPr/>
        <w:t>due</w:t>
      </w:r>
      <w:r>
        <w:rPr>
          <w:spacing w:val="-10"/>
        </w:rPr>
        <w:t> </w:t>
      </w:r>
      <w:r>
        <w:rPr/>
        <w:t>to</w:t>
      </w:r>
      <w:r>
        <w:rPr>
          <w:spacing w:val="-14"/>
        </w:rPr>
        <w:t> </w:t>
      </w:r>
      <w:r>
        <w:rPr/>
        <w:t>hesitation</w:t>
      </w:r>
      <w:r>
        <w:rPr>
          <w:spacing w:val="-14"/>
        </w:rPr>
        <w:t> </w:t>
      </w:r>
      <w:r>
        <w:rPr/>
        <w:t>or</w:t>
      </w:r>
      <w:r>
        <w:rPr>
          <w:spacing w:val="-13"/>
        </w:rPr>
        <w:t> </w:t>
      </w:r>
      <w:r>
        <w:rPr/>
        <w:t>uncertainty.</w:t>
      </w:r>
      <w:r>
        <w:rPr>
          <w:spacing w:val="-14"/>
        </w:rPr>
        <w:t> </w:t>
      </w:r>
      <w:r>
        <w:rPr/>
        <w:t>In</w:t>
      </w:r>
      <w:r>
        <w:rPr>
          <w:spacing w:val="-13"/>
        </w:rPr>
        <w:t> </w:t>
      </w:r>
      <w:r>
        <w:rPr/>
        <w:t>many</w:t>
      </w:r>
      <w:r>
        <w:rPr>
          <w:spacing w:val="-14"/>
        </w:rPr>
        <w:t> </w:t>
      </w:r>
      <w:r>
        <w:rPr/>
        <w:t>languages,</w:t>
      </w:r>
      <w:r>
        <w:rPr>
          <w:spacing w:val="-14"/>
        </w:rPr>
        <w:t> </w:t>
      </w:r>
      <w:r>
        <w:rPr/>
        <w:t>pauses are natural and often used strategically for emphasis or to give the listener time to process</w:t>
      </w:r>
      <w:r>
        <w:rPr>
          <w:spacing w:val="-7"/>
        </w:rPr>
        <w:t> </w:t>
      </w:r>
      <w:r>
        <w:rPr/>
        <w:t>the</w:t>
      </w:r>
      <w:r>
        <w:rPr>
          <w:spacing w:val="-10"/>
        </w:rPr>
        <w:t> </w:t>
      </w:r>
      <w:r>
        <w:rPr/>
        <w:t>information.</w:t>
      </w:r>
      <w:r>
        <w:rPr>
          <w:spacing w:val="-9"/>
        </w:rPr>
        <w:t> </w:t>
      </w:r>
      <w:r>
        <w:rPr/>
        <w:t>In</w:t>
      </w:r>
      <w:r>
        <w:rPr>
          <w:spacing w:val="-8"/>
        </w:rPr>
        <w:t> </w:t>
      </w:r>
      <w:r>
        <w:rPr/>
        <w:t>EFL</w:t>
      </w:r>
      <w:r>
        <w:rPr>
          <w:spacing w:val="-10"/>
        </w:rPr>
        <w:t> </w:t>
      </w:r>
      <w:r>
        <w:rPr/>
        <w:t>contexts,</w:t>
      </w:r>
      <w:r>
        <w:rPr>
          <w:spacing w:val="-9"/>
        </w:rPr>
        <w:t> </w:t>
      </w:r>
      <w:r>
        <w:rPr/>
        <w:t>pauses</w:t>
      </w:r>
      <w:r>
        <w:rPr>
          <w:spacing w:val="-7"/>
        </w:rPr>
        <w:t> </w:t>
      </w:r>
      <w:r>
        <w:rPr/>
        <w:t>can</w:t>
      </w:r>
      <w:r>
        <w:rPr>
          <w:spacing w:val="-9"/>
        </w:rPr>
        <w:t> </w:t>
      </w:r>
      <w:r>
        <w:rPr/>
        <w:t>indicate</w:t>
      </w:r>
      <w:r>
        <w:rPr>
          <w:spacing w:val="-10"/>
        </w:rPr>
        <w:t> </w:t>
      </w:r>
      <w:r>
        <w:rPr/>
        <w:t>a</w:t>
      </w:r>
      <w:r>
        <w:rPr>
          <w:spacing w:val="-10"/>
        </w:rPr>
        <w:t> </w:t>
      </w:r>
      <w:r>
        <w:rPr/>
        <w:t>learner’s</w:t>
      </w:r>
      <w:r>
        <w:rPr>
          <w:spacing w:val="-7"/>
        </w:rPr>
        <w:t> </w:t>
      </w:r>
      <w:r>
        <w:rPr/>
        <w:t>uncertainty</w:t>
      </w:r>
      <w:r>
        <w:rPr>
          <w:spacing w:val="-9"/>
        </w:rPr>
        <w:t> </w:t>
      </w:r>
      <w:r>
        <w:rPr/>
        <w:t>or lack</w:t>
      </w:r>
      <w:r>
        <w:rPr>
          <w:spacing w:val="-9"/>
        </w:rPr>
        <w:t> </w:t>
      </w:r>
      <w:r>
        <w:rPr/>
        <w:t>of</w:t>
      </w:r>
      <w:r>
        <w:rPr>
          <w:spacing w:val="-8"/>
        </w:rPr>
        <w:t> </w:t>
      </w:r>
      <w:r>
        <w:rPr/>
        <w:t>fluency</w:t>
      </w:r>
      <w:r>
        <w:rPr>
          <w:spacing w:val="-3"/>
        </w:rPr>
        <w:t> </w:t>
      </w:r>
      <w:r>
        <w:rPr/>
        <w:t>in</w:t>
      </w:r>
      <w:r>
        <w:rPr>
          <w:spacing w:val="-9"/>
        </w:rPr>
        <w:t> </w:t>
      </w:r>
      <w:r>
        <w:rPr/>
        <w:t>the</w:t>
      </w:r>
      <w:r>
        <w:rPr>
          <w:spacing w:val="-5"/>
        </w:rPr>
        <w:t> </w:t>
      </w:r>
      <w:r>
        <w:rPr/>
        <w:t>target</w:t>
      </w:r>
      <w:r>
        <w:rPr>
          <w:spacing w:val="-10"/>
        </w:rPr>
        <w:t> </w:t>
      </w:r>
      <w:r>
        <w:rPr/>
        <w:t>language.</w:t>
      </w:r>
      <w:r>
        <w:rPr>
          <w:spacing w:val="-9"/>
        </w:rPr>
        <w:t> </w:t>
      </w:r>
      <w:r>
        <w:rPr/>
        <w:t>However,</w:t>
      </w:r>
      <w:r>
        <w:rPr>
          <w:spacing w:val="-8"/>
        </w:rPr>
        <w:t> </w:t>
      </w:r>
      <w:r>
        <w:rPr/>
        <w:t>prolonged</w:t>
      </w:r>
      <w:r>
        <w:rPr>
          <w:spacing w:val="-9"/>
        </w:rPr>
        <w:t> </w:t>
      </w:r>
      <w:r>
        <w:rPr/>
        <w:t>pauses</w:t>
      </w:r>
      <w:r>
        <w:rPr>
          <w:spacing w:val="-7"/>
        </w:rPr>
        <w:t> </w:t>
      </w:r>
      <w:r>
        <w:rPr/>
        <w:t>may</w:t>
      </w:r>
      <w:r>
        <w:rPr>
          <w:spacing w:val="-3"/>
        </w:rPr>
        <w:t> </w:t>
      </w:r>
      <w:r>
        <w:rPr/>
        <w:t>also</w:t>
      </w:r>
      <w:r>
        <w:rPr>
          <w:spacing w:val="-9"/>
        </w:rPr>
        <w:t> </w:t>
      </w:r>
      <w:r>
        <w:rPr/>
        <w:t>disrupt</w:t>
      </w:r>
      <w:r>
        <w:rPr>
          <w:spacing w:val="-10"/>
        </w:rPr>
        <w:t> </w:t>
      </w:r>
      <w:r>
        <w:rPr/>
        <w:t>the flow</w:t>
      </w:r>
      <w:r>
        <w:rPr>
          <w:spacing w:val="-12"/>
        </w:rPr>
        <w:t> </w:t>
      </w:r>
      <w:r>
        <w:rPr/>
        <w:t>of</w:t>
      </w:r>
      <w:r>
        <w:rPr>
          <w:spacing w:val="-13"/>
        </w:rPr>
        <w:t> </w:t>
      </w:r>
      <w:r>
        <w:rPr/>
        <w:t>conversation</w:t>
      </w:r>
      <w:r>
        <w:rPr>
          <w:spacing w:val="-9"/>
        </w:rPr>
        <w:t> </w:t>
      </w:r>
      <w:r>
        <w:rPr/>
        <w:t>and</w:t>
      </w:r>
      <w:r>
        <w:rPr>
          <w:spacing w:val="-14"/>
        </w:rPr>
        <w:t> </w:t>
      </w:r>
      <w:r>
        <w:rPr/>
        <w:t>result</w:t>
      </w:r>
      <w:r>
        <w:rPr>
          <w:spacing w:val="-10"/>
        </w:rPr>
        <w:t> </w:t>
      </w:r>
      <w:r>
        <w:rPr/>
        <w:t>in</w:t>
      </w:r>
      <w:r>
        <w:rPr>
          <w:spacing w:val="-9"/>
        </w:rPr>
        <w:t> </w:t>
      </w:r>
      <w:r>
        <w:rPr/>
        <w:t>awkwardness.</w:t>
      </w:r>
      <w:r>
        <w:rPr>
          <w:spacing w:val="-14"/>
        </w:rPr>
        <w:t> </w:t>
      </w:r>
      <w:r>
        <w:rPr/>
        <w:t>Effective</w:t>
      </w:r>
      <w:r>
        <w:rPr>
          <w:spacing w:val="-10"/>
        </w:rPr>
        <w:t> </w:t>
      </w:r>
      <w:r>
        <w:rPr/>
        <w:t>management</w:t>
      </w:r>
      <w:r>
        <w:rPr>
          <w:spacing w:val="-15"/>
        </w:rPr>
        <w:t> </w:t>
      </w:r>
      <w:r>
        <w:rPr/>
        <w:t>of</w:t>
      </w:r>
      <w:r>
        <w:rPr>
          <w:spacing w:val="-9"/>
        </w:rPr>
        <w:t> </w:t>
      </w:r>
      <w:r>
        <w:rPr/>
        <w:t>pauses,</w:t>
      </w:r>
      <w:r>
        <w:rPr>
          <w:spacing w:val="-14"/>
        </w:rPr>
        <w:t> </w:t>
      </w:r>
      <w:r>
        <w:rPr/>
        <w:t>such as using filler words or seeking clarification, is vital for learners to maintain fluid communication. For example, during a conversation about hobbies, a learner may hesitate</w:t>
      </w:r>
      <w:r>
        <w:rPr>
          <w:spacing w:val="-17"/>
        </w:rPr>
        <w:t> </w:t>
      </w:r>
      <w:r>
        <w:rPr/>
        <w:t>to</w:t>
      </w:r>
      <w:r>
        <w:rPr>
          <w:spacing w:val="-13"/>
        </w:rPr>
        <w:t> </w:t>
      </w:r>
      <w:r>
        <w:rPr/>
        <w:t>form</w:t>
      </w:r>
      <w:r>
        <w:rPr>
          <w:spacing w:val="-14"/>
        </w:rPr>
        <w:t> </w:t>
      </w:r>
      <w:r>
        <w:rPr/>
        <w:t>a</w:t>
      </w:r>
      <w:r>
        <w:rPr>
          <w:spacing w:val="-14"/>
        </w:rPr>
        <w:t> </w:t>
      </w:r>
      <w:r>
        <w:rPr/>
        <w:t>complete</w:t>
      </w:r>
      <w:r>
        <w:rPr>
          <w:spacing w:val="-14"/>
        </w:rPr>
        <w:t> </w:t>
      </w:r>
      <w:r>
        <w:rPr/>
        <w:t>sentence</w:t>
      </w:r>
      <w:r>
        <w:rPr>
          <w:spacing w:val="-14"/>
        </w:rPr>
        <w:t> </w:t>
      </w:r>
      <w:r>
        <w:rPr/>
        <w:t>due</w:t>
      </w:r>
      <w:r>
        <w:rPr>
          <w:spacing w:val="-14"/>
        </w:rPr>
        <w:t> </w:t>
      </w:r>
      <w:r>
        <w:rPr/>
        <w:t>to</w:t>
      </w:r>
      <w:r>
        <w:rPr>
          <w:spacing w:val="-13"/>
        </w:rPr>
        <w:t> </w:t>
      </w:r>
      <w:r>
        <w:rPr/>
        <w:t>uncertainty</w:t>
      </w:r>
      <w:r>
        <w:rPr>
          <w:spacing w:val="-13"/>
        </w:rPr>
        <w:t> </w:t>
      </w:r>
      <w:r>
        <w:rPr/>
        <w:t>in</w:t>
      </w:r>
      <w:r>
        <w:rPr>
          <w:spacing w:val="-13"/>
        </w:rPr>
        <w:t> </w:t>
      </w:r>
      <w:r>
        <w:rPr/>
        <w:t>word</w:t>
      </w:r>
      <w:r>
        <w:rPr>
          <w:spacing w:val="-12"/>
        </w:rPr>
        <w:t> </w:t>
      </w:r>
      <w:r>
        <w:rPr/>
        <w:t>choice,</w:t>
      </w:r>
      <w:r>
        <w:rPr>
          <w:spacing w:val="-13"/>
        </w:rPr>
        <w:t> </w:t>
      </w:r>
      <w:r>
        <w:rPr/>
        <w:t>causing</w:t>
      </w:r>
      <w:r>
        <w:rPr>
          <w:spacing w:val="-3"/>
        </w:rPr>
        <w:t> </w:t>
      </w:r>
      <w:r>
        <w:rPr/>
        <w:t>a</w:t>
      </w:r>
      <w:r>
        <w:rPr>
          <w:spacing w:val="-14"/>
        </w:rPr>
        <w:t> </w:t>
      </w:r>
      <w:r>
        <w:rPr>
          <w:spacing w:val="-2"/>
        </w:rPr>
        <w:t>pause.</w:t>
      </w:r>
    </w:p>
    <w:p>
      <w:pPr>
        <w:pStyle w:val="BodyText"/>
        <w:spacing w:before="5"/>
      </w:pPr>
    </w:p>
    <w:p>
      <w:pPr>
        <w:spacing w:line="275" w:lineRule="exact" w:before="1"/>
        <w:ind w:left="100" w:right="0" w:firstLine="0"/>
        <w:jc w:val="left"/>
        <w:rPr>
          <w:i/>
          <w:sz w:val="24"/>
        </w:rPr>
      </w:pPr>
      <w:r>
        <w:rPr>
          <w:i/>
          <w:spacing w:val="-2"/>
          <w:sz w:val="24"/>
        </w:rPr>
        <w:t>Example:</w:t>
      </w:r>
    </w:p>
    <w:p>
      <w:pPr>
        <w:pStyle w:val="BodyText"/>
        <w:spacing w:line="482" w:lineRule="auto"/>
        <w:ind w:left="100" w:right="1304"/>
        <w:jc w:val="both"/>
      </w:pPr>
      <w:r>
        <w:rPr/>
        <w:t>Sa:</w:t>
      </w:r>
      <w:r>
        <w:rPr>
          <w:spacing w:val="-5"/>
        </w:rPr>
        <w:t> </w:t>
      </w:r>
      <w:r>
        <w:rPr/>
        <w:t>I</w:t>
      </w:r>
      <w:r>
        <w:rPr>
          <w:spacing w:val="-3"/>
        </w:rPr>
        <w:t> </w:t>
      </w:r>
      <w:r>
        <w:rPr/>
        <w:t>enjoy...</w:t>
      </w:r>
      <w:r>
        <w:rPr>
          <w:spacing w:val="-3"/>
        </w:rPr>
        <w:t> </w:t>
      </w:r>
      <w:r>
        <w:rPr/>
        <w:t>uh...</w:t>
      </w:r>
      <w:r>
        <w:rPr>
          <w:spacing w:val="-3"/>
        </w:rPr>
        <w:t> </w:t>
      </w:r>
      <w:r>
        <w:rPr/>
        <w:t>reading</w:t>
      </w:r>
      <w:r>
        <w:rPr>
          <w:spacing w:val="-3"/>
        </w:rPr>
        <w:t> </w:t>
      </w:r>
      <w:r>
        <w:rPr/>
        <w:t>books</w:t>
      </w:r>
      <w:r>
        <w:rPr>
          <w:spacing w:val="-2"/>
        </w:rPr>
        <w:t> </w:t>
      </w:r>
      <w:r>
        <w:rPr/>
        <w:t>in</w:t>
      </w:r>
      <w:r>
        <w:rPr>
          <w:spacing w:val="-3"/>
        </w:rPr>
        <w:t> </w:t>
      </w:r>
      <w:r>
        <w:rPr/>
        <w:t>my</w:t>
      </w:r>
      <w:r>
        <w:rPr>
          <w:spacing w:val="-3"/>
        </w:rPr>
        <w:t> </w:t>
      </w:r>
      <w:r>
        <w:rPr/>
        <w:t>free</w:t>
      </w:r>
      <w:r>
        <w:rPr>
          <w:spacing w:val="-5"/>
        </w:rPr>
        <w:t> </w:t>
      </w:r>
      <w:r>
        <w:rPr/>
        <w:t>time,</w:t>
      </w:r>
      <w:r>
        <w:rPr>
          <w:spacing w:val="-3"/>
        </w:rPr>
        <w:t> </w:t>
      </w:r>
      <w:r>
        <w:rPr/>
        <w:t>but...</w:t>
      </w:r>
      <w:r>
        <w:rPr>
          <w:spacing w:val="-3"/>
        </w:rPr>
        <w:t> </w:t>
      </w:r>
      <w:r>
        <w:rPr/>
        <w:t>sometimes</w:t>
      </w:r>
      <w:r>
        <w:rPr>
          <w:spacing w:val="-2"/>
        </w:rPr>
        <w:t> </w:t>
      </w:r>
      <w:r>
        <w:rPr/>
        <w:t>I</w:t>
      </w:r>
      <w:r>
        <w:rPr>
          <w:spacing w:val="-3"/>
        </w:rPr>
        <w:t> </w:t>
      </w:r>
      <w:r>
        <w:rPr/>
        <w:t>also... play video games.</w:t>
      </w:r>
    </w:p>
    <w:p>
      <w:pPr>
        <w:pStyle w:val="BodyText"/>
        <w:spacing w:line="242" w:lineRule="auto"/>
        <w:ind w:left="100" w:right="102"/>
        <w:jc w:val="both"/>
      </w:pPr>
      <w:r>
        <w:rPr/>
        <w:t>Here, the pauses indicate Student A's hesitation, which could potentially disrupt the flow, but the speaker manages by using filler words like "uh" to maintain the conversation's rhythm.</w:t>
      </w:r>
    </w:p>
    <w:p>
      <w:pPr>
        <w:pStyle w:val="BodyText"/>
        <w:spacing w:before="274"/>
        <w:ind w:left="100" w:right="97"/>
        <w:jc w:val="both"/>
      </w:pPr>
      <w:r>
        <w:rPr/>
        <w:t>In</w:t>
      </w:r>
      <w:r>
        <w:rPr>
          <w:spacing w:val="-4"/>
        </w:rPr>
        <w:t> </w:t>
      </w:r>
      <w:r>
        <w:rPr/>
        <w:t>this</w:t>
      </w:r>
      <w:r>
        <w:rPr>
          <w:spacing w:val="-3"/>
        </w:rPr>
        <w:t> </w:t>
      </w:r>
      <w:r>
        <w:rPr/>
        <w:t>example,</w:t>
      </w:r>
      <w:r>
        <w:rPr>
          <w:spacing w:val="-4"/>
        </w:rPr>
        <w:t> </w:t>
      </w:r>
      <w:r>
        <w:rPr/>
        <w:t>Student</w:t>
      </w:r>
      <w:r>
        <w:rPr>
          <w:spacing w:val="-6"/>
        </w:rPr>
        <w:t> </w:t>
      </w:r>
      <w:r>
        <w:rPr/>
        <w:t>A's</w:t>
      </w:r>
      <w:r>
        <w:rPr>
          <w:spacing w:val="-3"/>
        </w:rPr>
        <w:t> </w:t>
      </w:r>
      <w:r>
        <w:rPr/>
        <w:t>use</w:t>
      </w:r>
      <w:r>
        <w:rPr>
          <w:spacing w:val="-6"/>
        </w:rPr>
        <w:t> </w:t>
      </w:r>
      <w:r>
        <w:rPr/>
        <w:t>of</w:t>
      </w:r>
      <w:r>
        <w:rPr>
          <w:spacing w:val="-4"/>
        </w:rPr>
        <w:t> </w:t>
      </w:r>
      <w:r>
        <w:rPr/>
        <w:t>pauses</w:t>
      </w:r>
      <w:r>
        <w:rPr>
          <w:spacing w:val="-3"/>
        </w:rPr>
        <w:t> </w:t>
      </w:r>
      <w:r>
        <w:rPr/>
        <w:t>and</w:t>
      </w:r>
      <w:r>
        <w:rPr>
          <w:spacing w:val="-4"/>
        </w:rPr>
        <w:t> </w:t>
      </w:r>
      <w:r>
        <w:rPr/>
        <w:t>filler</w:t>
      </w:r>
      <w:r>
        <w:rPr>
          <w:spacing w:val="-4"/>
        </w:rPr>
        <w:t> </w:t>
      </w:r>
      <w:r>
        <w:rPr/>
        <w:t>words</w:t>
      </w:r>
      <w:r>
        <w:rPr>
          <w:spacing w:val="-3"/>
        </w:rPr>
        <w:t> </w:t>
      </w:r>
      <w:r>
        <w:rPr/>
        <w:t>like</w:t>
      </w:r>
      <w:r>
        <w:rPr>
          <w:spacing w:val="-6"/>
        </w:rPr>
        <w:t> </w:t>
      </w:r>
      <w:r>
        <w:rPr/>
        <w:t>"uh"</w:t>
      </w:r>
      <w:r>
        <w:rPr>
          <w:spacing w:val="-3"/>
        </w:rPr>
        <w:t> </w:t>
      </w:r>
      <w:r>
        <w:rPr/>
        <w:t>signals</w:t>
      </w:r>
      <w:r>
        <w:rPr>
          <w:spacing w:val="-3"/>
        </w:rPr>
        <w:t> </w:t>
      </w:r>
      <w:r>
        <w:rPr/>
        <w:t>hesitation, which momentarily disrupts the flow of speech. These pauses may cause a slight interruption in the conversation, but the speaker manages to maintain the rhythm by using</w:t>
      </w:r>
      <w:r>
        <w:rPr>
          <w:spacing w:val="-9"/>
        </w:rPr>
        <w:t> </w:t>
      </w:r>
      <w:r>
        <w:rPr/>
        <w:t>the</w:t>
      </w:r>
      <w:r>
        <w:rPr>
          <w:spacing w:val="-10"/>
        </w:rPr>
        <w:t> </w:t>
      </w:r>
      <w:r>
        <w:rPr/>
        <w:t>fillers,</w:t>
      </w:r>
      <w:r>
        <w:rPr>
          <w:spacing w:val="-9"/>
        </w:rPr>
        <w:t> </w:t>
      </w:r>
      <w:r>
        <w:rPr/>
        <w:t>allowing</w:t>
      </w:r>
      <w:r>
        <w:rPr>
          <w:spacing w:val="-9"/>
        </w:rPr>
        <w:t> </w:t>
      </w:r>
      <w:r>
        <w:rPr/>
        <w:t>them</w:t>
      </w:r>
      <w:r>
        <w:rPr>
          <w:spacing w:val="-10"/>
        </w:rPr>
        <w:t> </w:t>
      </w:r>
      <w:r>
        <w:rPr/>
        <w:t>to</w:t>
      </w:r>
      <w:r>
        <w:rPr>
          <w:spacing w:val="-9"/>
        </w:rPr>
        <w:t> </w:t>
      </w:r>
      <w:r>
        <w:rPr/>
        <w:t>gather</w:t>
      </w:r>
      <w:r>
        <w:rPr>
          <w:spacing w:val="-9"/>
        </w:rPr>
        <w:t> </w:t>
      </w:r>
      <w:r>
        <w:rPr/>
        <w:t>their</w:t>
      </w:r>
      <w:r>
        <w:rPr>
          <w:spacing w:val="-9"/>
        </w:rPr>
        <w:t> </w:t>
      </w:r>
      <w:r>
        <w:rPr/>
        <w:t>thoughts</w:t>
      </w:r>
      <w:r>
        <w:rPr>
          <w:spacing w:val="-7"/>
        </w:rPr>
        <w:t> </w:t>
      </w:r>
      <w:r>
        <w:rPr/>
        <w:t>without</w:t>
      </w:r>
      <w:r>
        <w:rPr>
          <w:spacing w:val="-10"/>
        </w:rPr>
        <w:t> </w:t>
      </w:r>
      <w:r>
        <w:rPr/>
        <w:t>losing</w:t>
      </w:r>
      <w:r>
        <w:rPr>
          <w:spacing w:val="-9"/>
        </w:rPr>
        <w:t> </w:t>
      </w:r>
      <w:r>
        <w:rPr/>
        <w:t>their</w:t>
      </w:r>
      <w:r>
        <w:rPr>
          <w:spacing w:val="-9"/>
        </w:rPr>
        <w:t> </w:t>
      </w:r>
      <w:r>
        <w:rPr/>
        <w:t>turn.</w:t>
      </w:r>
      <w:r>
        <w:rPr>
          <w:spacing w:val="-8"/>
        </w:rPr>
        <w:t> </w:t>
      </w:r>
      <w:r>
        <w:rPr/>
        <w:t>While the</w:t>
      </w:r>
      <w:r>
        <w:rPr>
          <w:spacing w:val="-14"/>
        </w:rPr>
        <w:t> </w:t>
      </w:r>
      <w:r>
        <w:rPr/>
        <w:t>hesitation</w:t>
      </w:r>
      <w:r>
        <w:rPr>
          <w:spacing w:val="-8"/>
        </w:rPr>
        <w:t> </w:t>
      </w:r>
      <w:r>
        <w:rPr/>
        <w:t>might</w:t>
      </w:r>
      <w:r>
        <w:rPr>
          <w:spacing w:val="-14"/>
        </w:rPr>
        <w:t> </w:t>
      </w:r>
      <w:r>
        <w:rPr/>
        <w:t>be</w:t>
      </w:r>
      <w:r>
        <w:rPr>
          <w:spacing w:val="-14"/>
        </w:rPr>
        <w:t> </w:t>
      </w:r>
      <w:r>
        <w:rPr/>
        <w:t>perceived</w:t>
      </w:r>
      <w:r>
        <w:rPr>
          <w:spacing w:val="-13"/>
        </w:rPr>
        <w:t> </w:t>
      </w:r>
      <w:r>
        <w:rPr/>
        <w:t>as</w:t>
      </w:r>
      <w:r>
        <w:rPr>
          <w:spacing w:val="-11"/>
        </w:rPr>
        <w:t> </w:t>
      </w:r>
      <w:r>
        <w:rPr/>
        <w:t>a</w:t>
      </w:r>
      <w:r>
        <w:rPr>
          <w:spacing w:val="-14"/>
        </w:rPr>
        <w:t> </w:t>
      </w:r>
      <w:r>
        <w:rPr/>
        <w:t>slight</w:t>
      </w:r>
      <w:r>
        <w:rPr>
          <w:spacing w:val="-14"/>
        </w:rPr>
        <w:t> </w:t>
      </w:r>
      <w:r>
        <w:rPr/>
        <w:t>delay,</w:t>
      </w:r>
      <w:r>
        <w:rPr>
          <w:spacing w:val="-8"/>
        </w:rPr>
        <w:t> </w:t>
      </w:r>
      <w:r>
        <w:rPr/>
        <w:t>it</w:t>
      </w:r>
      <w:r>
        <w:rPr>
          <w:spacing w:val="-14"/>
        </w:rPr>
        <w:t> </w:t>
      </w:r>
      <w:r>
        <w:rPr/>
        <w:t>still</w:t>
      </w:r>
      <w:r>
        <w:rPr>
          <w:spacing w:val="-9"/>
        </w:rPr>
        <w:t> </w:t>
      </w:r>
      <w:r>
        <w:rPr/>
        <w:t>allows</w:t>
      </w:r>
      <w:r>
        <w:rPr>
          <w:spacing w:val="-11"/>
        </w:rPr>
        <w:t> </w:t>
      </w:r>
      <w:r>
        <w:rPr/>
        <w:t>for</w:t>
      </w:r>
      <w:r>
        <w:rPr>
          <w:spacing w:val="-12"/>
        </w:rPr>
        <w:t> </w:t>
      </w:r>
      <w:r>
        <w:rPr/>
        <w:t>a</w:t>
      </w:r>
      <w:r>
        <w:rPr>
          <w:spacing w:val="-9"/>
        </w:rPr>
        <w:t> </w:t>
      </w:r>
      <w:r>
        <w:rPr/>
        <w:t>smooth</w:t>
      </w:r>
      <w:r>
        <w:rPr>
          <w:spacing w:val="-13"/>
        </w:rPr>
        <w:t> </w:t>
      </w:r>
      <w:r>
        <w:rPr/>
        <w:t>transition, giving the listener time to process the information. Effective turn-taking in such cases involves managing hesitation and fillers to prevent awkward silences and maintain conversational momentum.</w:t>
      </w:r>
    </w:p>
    <w:p>
      <w:pPr>
        <w:pStyle w:val="BodyText"/>
        <w:spacing w:before="2"/>
      </w:pPr>
    </w:p>
    <w:p>
      <w:pPr>
        <w:pStyle w:val="Heading2"/>
        <w:numPr>
          <w:ilvl w:val="1"/>
          <w:numId w:val="16"/>
        </w:numPr>
        <w:tabs>
          <w:tab w:pos="460" w:val="left" w:leader="none"/>
        </w:tabs>
        <w:spacing w:line="240" w:lineRule="auto" w:before="0" w:after="0"/>
        <w:ind w:left="460" w:right="0" w:hanging="360"/>
        <w:jc w:val="left"/>
      </w:pPr>
      <w:bookmarkStart w:name="_TOC_250022" w:id="21"/>
      <w:bookmarkStart w:name="2.9 Turn-Taking Rules in EFL" w:id="22"/>
      <w:r>
        <w:rPr>
          <w:b w:val="0"/>
        </w:rPr>
      </w:r>
      <w:r>
        <w:rPr/>
        <w:t>Turn-Taking</w:t>
      </w:r>
      <w:r>
        <w:rPr>
          <w:spacing w:val="-4"/>
        </w:rPr>
        <w:t> </w:t>
      </w:r>
      <w:r>
        <w:rPr/>
        <w:t>Rules in </w:t>
      </w:r>
      <w:bookmarkEnd w:id="21"/>
      <w:r>
        <w:rPr>
          <w:spacing w:val="-5"/>
        </w:rPr>
        <w:t>EFL</w:t>
      </w:r>
    </w:p>
    <w:p>
      <w:pPr>
        <w:pStyle w:val="BodyText"/>
        <w:spacing w:before="8"/>
        <w:rPr>
          <w:b/>
        </w:rPr>
      </w:pPr>
    </w:p>
    <w:p>
      <w:pPr>
        <w:pStyle w:val="BodyText"/>
        <w:ind w:left="100" w:right="92"/>
        <w:jc w:val="both"/>
      </w:pPr>
      <w:r>
        <w:rPr/>
        <w:t>In EFL environments, turn-taking is influenced by both mother tongue and culturally specific norms. Universal rules typically include the expectation that speakers do not interrupt</w:t>
      </w:r>
      <w:r>
        <w:rPr>
          <w:spacing w:val="-1"/>
        </w:rPr>
        <w:t> </w:t>
      </w:r>
      <w:r>
        <w:rPr/>
        <w:t>each</w:t>
      </w:r>
      <w:r>
        <w:rPr>
          <w:spacing w:val="-4"/>
        </w:rPr>
        <w:t> </w:t>
      </w:r>
      <w:r>
        <w:rPr/>
        <w:t>other</w:t>
      </w:r>
      <w:r>
        <w:rPr>
          <w:spacing w:val="-4"/>
        </w:rPr>
        <w:t> </w:t>
      </w:r>
      <w:r>
        <w:rPr/>
        <w:t>unnecessarily</w:t>
      </w:r>
      <w:r>
        <w:rPr>
          <w:spacing w:val="-4"/>
        </w:rPr>
        <w:t> </w:t>
      </w:r>
      <w:r>
        <w:rPr/>
        <w:t>and</w:t>
      </w:r>
      <w:r>
        <w:rPr>
          <w:spacing w:val="-4"/>
        </w:rPr>
        <w:t> </w:t>
      </w:r>
      <w:r>
        <w:rPr/>
        <w:t>that</w:t>
      </w:r>
      <w:r>
        <w:rPr>
          <w:spacing w:val="-6"/>
        </w:rPr>
        <w:t> </w:t>
      </w:r>
      <w:r>
        <w:rPr/>
        <w:t>turns</w:t>
      </w:r>
      <w:r>
        <w:rPr>
          <w:spacing w:val="-3"/>
        </w:rPr>
        <w:t> </w:t>
      </w:r>
      <w:r>
        <w:rPr/>
        <w:t>should</w:t>
      </w:r>
      <w:r>
        <w:rPr>
          <w:spacing w:val="-4"/>
        </w:rPr>
        <w:t> </w:t>
      </w:r>
      <w:r>
        <w:rPr/>
        <w:t>alternate</w:t>
      </w:r>
      <w:r>
        <w:rPr>
          <w:spacing w:val="-1"/>
        </w:rPr>
        <w:t> </w:t>
      </w:r>
      <w:r>
        <w:rPr/>
        <w:t>in</w:t>
      </w:r>
      <w:r>
        <w:rPr>
          <w:spacing w:val="-4"/>
        </w:rPr>
        <w:t> </w:t>
      </w:r>
      <w:r>
        <w:rPr/>
        <w:t>an</w:t>
      </w:r>
      <w:r>
        <w:rPr>
          <w:spacing w:val="-4"/>
        </w:rPr>
        <w:t> </w:t>
      </w:r>
      <w:r>
        <w:rPr/>
        <w:t>orderly</w:t>
      </w:r>
      <w:r>
        <w:rPr>
          <w:spacing w:val="-4"/>
        </w:rPr>
        <w:t> </w:t>
      </w:r>
      <w:r>
        <w:rPr/>
        <w:t>fashion. However, cultural differences in turn-taking patterns may influence how and when individuals take their turns. In some cultures, interrupting or overlapping is common and signifies engagement, while in others, it is seen as rude or disruptive. Thus, EFL learners must adapt to the expectations of both the target language and their specific conversational</w:t>
      </w:r>
      <w:r>
        <w:rPr>
          <w:spacing w:val="75"/>
        </w:rPr>
        <w:t>  </w:t>
      </w:r>
      <w:r>
        <w:rPr/>
        <w:t>contexts.</w:t>
      </w:r>
      <w:r>
        <w:rPr>
          <w:spacing w:val="77"/>
        </w:rPr>
        <w:t>  </w:t>
      </w:r>
      <w:r>
        <w:rPr/>
        <w:t>For</w:t>
      </w:r>
      <w:r>
        <w:rPr>
          <w:spacing w:val="78"/>
        </w:rPr>
        <w:t>  </w:t>
      </w:r>
      <w:r>
        <w:rPr/>
        <w:t>instance,</w:t>
      </w:r>
      <w:r>
        <w:rPr>
          <w:spacing w:val="78"/>
        </w:rPr>
        <w:t>  </w:t>
      </w:r>
      <w:r>
        <w:rPr/>
        <w:t>in</w:t>
      </w:r>
      <w:r>
        <w:rPr>
          <w:spacing w:val="78"/>
        </w:rPr>
        <w:t>  </w:t>
      </w:r>
      <w:r>
        <w:rPr/>
        <w:t>some</w:t>
      </w:r>
      <w:r>
        <w:rPr>
          <w:spacing w:val="77"/>
        </w:rPr>
        <w:t>  </w:t>
      </w:r>
      <w:r>
        <w:rPr/>
        <w:t>Asian</w:t>
      </w:r>
      <w:r>
        <w:rPr>
          <w:spacing w:val="78"/>
        </w:rPr>
        <w:t>  </w:t>
      </w:r>
      <w:r>
        <w:rPr/>
        <w:t>cultures,</w:t>
      </w:r>
      <w:r>
        <w:rPr>
          <w:spacing w:val="77"/>
        </w:rPr>
        <w:t>  </w:t>
      </w:r>
      <w:r>
        <w:rPr/>
        <w:t>it</w:t>
      </w:r>
      <w:r>
        <w:rPr>
          <w:spacing w:val="78"/>
        </w:rPr>
        <w:t>  </w:t>
      </w:r>
      <w:r>
        <w:rPr>
          <w:spacing w:val="-5"/>
        </w:rPr>
        <w:t>is</w:t>
      </w:r>
    </w:p>
    <w:p>
      <w:pPr>
        <w:pStyle w:val="BodyText"/>
        <w:spacing w:after="0"/>
        <w:jc w:val="both"/>
        <w:sectPr>
          <w:pgSz w:w="11910" w:h="16840"/>
          <w:pgMar w:header="0" w:footer="1001" w:top="1380" w:bottom="1200" w:left="1700" w:right="1700"/>
        </w:sectPr>
      </w:pPr>
    </w:p>
    <w:p>
      <w:pPr>
        <w:pStyle w:val="BodyText"/>
        <w:spacing w:before="61"/>
        <w:ind w:left="100" w:right="108"/>
        <w:jc w:val="both"/>
      </w:pPr>
      <w:r>
        <w:rPr/>
        <w:t>considereddisrespectful to interrupt a speaker, whereas, in Western contexts, overlapping can indicate interest and active participation (Yule, 2010).</w:t>
      </w:r>
    </w:p>
    <w:p>
      <w:pPr>
        <w:pStyle w:val="BodyText"/>
        <w:spacing w:before="2"/>
      </w:pPr>
    </w:p>
    <w:p>
      <w:pPr>
        <w:pStyle w:val="BodyText"/>
        <w:ind w:left="100" w:right="98"/>
        <w:jc w:val="both"/>
      </w:pPr>
      <w:r>
        <w:rPr/>
        <w:t>Furthermore, classroom turn-taking rules are designed to promote learning and participation. Teachers often create structured opportunities for learners to take turns, such</w:t>
      </w:r>
      <w:r>
        <w:rPr>
          <w:spacing w:val="-4"/>
        </w:rPr>
        <w:t> </w:t>
      </w:r>
      <w:r>
        <w:rPr/>
        <w:t>as</w:t>
      </w:r>
      <w:r>
        <w:rPr>
          <w:spacing w:val="-3"/>
        </w:rPr>
        <w:t> </w:t>
      </w:r>
      <w:r>
        <w:rPr/>
        <w:t>group</w:t>
      </w:r>
      <w:r>
        <w:rPr>
          <w:spacing w:val="-4"/>
        </w:rPr>
        <w:t> </w:t>
      </w:r>
      <w:r>
        <w:rPr/>
        <w:t>discussions,</w:t>
      </w:r>
      <w:r>
        <w:rPr>
          <w:spacing w:val="-4"/>
        </w:rPr>
        <w:t> </w:t>
      </w:r>
      <w:r>
        <w:rPr/>
        <w:t>pair</w:t>
      </w:r>
      <w:r>
        <w:rPr>
          <w:spacing w:val="-4"/>
        </w:rPr>
        <w:t> </w:t>
      </w:r>
      <w:r>
        <w:rPr/>
        <w:t>work,</w:t>
      </w:r>
      <w:r>
        <w:rPr>
          <w:spacing w:val="-4"/>
        </w:rPr>
        <w:t> </w:t>
      </w:r>
      <w:r>
        <w:rPr/>
        <w:t>or</w:t>
      </w:r>
      <w:r>
        <w:rPr>
          <w:spacing w:val="-4"/>
        </w:rPr>
        <w:t> </w:t>
      </w:r>
      <w:r>
        <w:rPr/>
        <w:t>structured</w:t>
      </w:r>
      <w:r>
        <w:rPr>
          <w:spacing w:val="-4"/>
        </w:rPr>
        <w:t> </w:t>
      </w:r>
      <w:r>
        <w:rPr/>
        <w:t>debates,</w:t>
      </w:r>
      <w:r>
        <w:rPr>
          <w:spacing w:val="-4"/>
        </w:rPr>
        <w:t> </w:t>
      </w:r>
      <w:r>
        <w:rPr/>
        <w:t>to</w:t>
      </w:r>
      <w:r>
        <w:rPr>
          <w:spacing w:val="-4"/>
        </w:rPr>
        <w:t> </w:t>
      </w:r>
      <w:r>
        <w:rPr/>
        <w:t>practice</w:t>
      </w:r>
      <w:r>
        <w:rPr>
          <w:spacing w:val="-6"/>
        </w:rPr>
        <w:t> </w:t>
      </w:r>
      <w:r>
        <w:rPr/>
        <w:t>managing</w:t>
      </w:r>
      <w:r>
        <w:rPr>
          <w:spacing w:val="-4"/>
        </w:rPr>
        <w:t> </w:t>
      </w:r>
      <w:r>
        <w:rPr/>
        <w:t>turns in</w:t>
      </w:r>
      <w:r>
        <w:rPr>
          <w:spacing w:val="-8"/>
        </w:rPr>
        <w:t> </w:t>
      </w:r>
      <w:r>
        <w:rPr/>
        <w:t>a</w:t>
      </w:r>
      <w:r>
        <w:rPr>
          <w:spacing w:val="-9"/>
        </w:rPr>
        <w:t> </w:t>
      </w:r>
      <w:r>
        <w:rPr/>
        <w:t>supportive</w:t>
      </w:r>
      <w:r>
        <w:rPr>
          <w:spacing w:val="-9"/>
        </w:rPr>
        <w:t> </w:t>
      </w:r>
      <w:r>
        <w:rPr/>
        <w:t>setting.</w:t>
      </w:r>
      <w:r>
        <w:rPr>
          <w:spacing w:val="-3"/>
        </w:rPr>
        <w:t> </w:t>
      </w:r>
      <w:r>
        <w:rPr/>
        <w:t>Establishing</w:t>
      </w:r>
      <w:r>
        <w:rPr>
          <w:spacing w:val="-2"/>
        </w:rPr>
        <w:t> </w:t>
      </w:r>
      <w:r>
        <w:rPr/>
        <w:t>clear</w:t>
      </w:r>
      <w:r>
        <w:rPr>
          <w:spacing w:val="-8"/>
        </w:rPr>
        <w:t> </w:t>
      </w:r>
      <w:r>
        <w:rPr/>
        <w:t>expectations</w:t>
      </w:r>
      <w:r>
        <w:rPr>
          <w:spacing w:val="-6"/>
        </w:rPr>
        <w:t> </w:t>
      </w:r>
      <w:r>
        <w:rPr/>
        <w:t>for</w:t>
      </w:r>
      <w:r>
        <w:rPr>
          <w:spacing w:val="-7"/>
        </w:rPr>
        <w:t> </w:t>
      </w:r>
      <w:r>
        <w:rPr/>
        <w:t>turn-taking</w:t>
      </w:r>
      <w:r>
        <w:rPr>
          <w:spacing w:val="-8"/>
        </w:rPr>
        <w:t> </w:t>
      </w:r>
      <w:r>
        <w:rPr/>
        <w:t>can</w:t>
      </w:r>
      <w:r>
        <w:rPr>
          <w:spacing w:val="-8"/>
        </w:rPr>
        <w:t> </w:t>
      </w:r>
      <w:r>
        <w:rPr/>
        <w:t>significantly enhance</w:t>
      </w:r>
      <w:r>
        <w:rPr>
          <w:spacing w:val="-15"/>
        </w:rPr>
        <w:t> </w:t>
      </w:r>
      <w:r>
        <w:rPr/>
        <w:t>language</w:t>
      </w:r>
      <w:r>
        <w:rPr>
          <w:spacing w:val="-15"/>
        </w:rPr>
        <w:t> </w:t>
      </w:r>
      <w:r>
        <w:rPr/>
        <w:t>acquisition</w:t>
      </w:r>
      <w:r>
        <w:rPr>
          <w:spacing w:val="-15"/>
        </w:rPr>
        <w:t> </w:t>
      </w:r>
      <w:r>
        <w:rPr/>
        <w:t>and</w:t>
      </w:r>
      <w:r>
        <w:rPr>
          <w:spacing w:val="-15"/>
        </w:rPr>
        <w:t> </w:t>
      </w:r>
      <w:r>
        <w:rPr/>
        <w:t>conversational</w:t>
      </w:r>
      <w:r>
        <w:rPr>
          <w:spacing w:val="-15"/>
        </w:rPr>
        <w:t> </w:t>
      </w:r>
      <w:r>
        <w:rPr/>
        <w:t>competence.</w:t>
      </w:r>
      <w:r>
        <w:rPr>
          <w:spacing w:val="-15"/>
        </w:rPr>
        <w:t> </w:t>
      </w:r>
      <w:r>
        <w:rPr/>
        <w:t>In</w:t>
      </w:r>
      <w:r>
        <w:rPr>
          <w:spacing w:val="-15"/>
        </w:rPr>
        <w:t> </w:t>
      </w:r>
      <w:r>
        <w:rPr/>
        <w:t>EFL</w:t>
      </w:r>
      <w:r>
        <w:rPr>
          <w:spacing w:val="-15"/>
        </w:rPr>
        <w:t> </w:t>
      </w:r>
      <w:r>
        <w:rPr/>
        <w:t>classrooms,</w:t>
      </w:r>
      <w:r>
        <w:rPr>
          <w:spacing w:val="-15"/>
        </w:rPr>
        <w:t> </w:t>
      </w:r>
      <w:r>
        <w:rPr/>
        <w:t>clear turn-taking</w:t>
      </w:r>
      <w:r>
        <w:rPr>
          <w:spacing w:val="-10"/>
        </w:rPr>
        <w:t> </w:t>
      </w:r>
      <w:r>
        <w:rPr/>
        <w:t>structures</w:t>
      </w:r>
      <w:r>
        <w:rPr>
          <w:spacing w:val="-8"/>
        </w:rPr>
        <w:t> </w:t>
      </w:r>
      <w:r>
        <w:rPr/>
        <w:t>ensure</w:t>
      </w:r>
      <w:r>
        <w:rPr>
          <w:spacing w:val="-15"/>
        </w:rPr>
        <w:t> </w:t>
      </w:r>
      <w:r>
        <w:rPr/>
        <w:t>that</w:t>
      </w:r>
      <w:r>
        <w:rPr>
          <w:spacing w:val="-15"/>
        </w:rPr>
        <w:t> </w:t>
      </w:r>
      <w:r>
        <w:rPr/>
        <w:t>each</w:t>
      </w:r>
      <w:r>
        <w:rPr>
          <w:spacing w:val="-15"/>
        </w:rPr>
        <w:t> </w:t>
      </w:r>
      <w:r>
        <w:rPr/>
        <w:t>student</w:t>
      </w:r>
      <w:r>
        <w:rPr>
          <w:spacing w:val="-15"/>
        </w:rPr>
        <w:t> </w:t>
      </w:r>
      <w:r>
        <w:rPr/>
        <w:t>has</w:t>
      </w:r>
      <w:r>
        <w:rPr>
          <w:spacing w:val="-13"/>
        </w:rPr>
        <w:t> </w:t>
      </w:r>
      <w:r>
        <w:rPr/>
        <w:t>the</w:t>
      </w:r>
      <w:r>
        <w:rPr>
          <w:spacing w:val="-11"/>
        </w:rPr>
        <w:t> </w:t>
      </w:r>
      <w:r>
        <w:rPr/>
        <w:t>opportunity</w:t>
      </w:r>
      <w:r>
        <w:rPr>
          <w:spacing w:val="-10"/>
        </w:rPr>
        <w:t> </w:t>
      </w:r>
      <w:r>
        <w:rPr/>
        <w:t>to</w:t>
      </w:r>
      <w:r>
        <w:rPr>
          <w:spacing w:val="-15"/>
        </w:rPr>
        <w:t> </w:t>
      </w:r>
      <w:r>
        <w:rPr/>
        <w:t>speak</w:t>
      </w:r>
      <w:r>
        <w:rPr>
          <w:spacing w:val="-10"/>
        </w:rPr>
        <w:t> </w:t>
      </w:r>
      <w:r>
        <w:rPr/>
        <w:t>and</w:t>
      </w:r>
      <w:r>
        <w:rPr>
          <w:spacing w:val="-6"/>
        </w:rPr>
        <w:t> </w:t>
      </w:r>
      <w:r>
        <w:rPr/>
        <w:t>practice their English, helping them feel more confident and engaged.</w:t>
      </w:r>
    </w:p>
    <w:p>
      <w:pPr>
        <w:pStyle w:val="BodyText"/>
        <w:spacing w:before="8"/>
      </w:pPr>
    </w:p>
    <w:p>
      <w:pPr>
        <w:pStyle w:val="BodyText"/>
        <w:ind w:left="100" w:right="93"/>
        <w:jc w:val="both"/>
      </w:pPr>
      <w:r>
        <w:rPr/>
        <w:t>Understanding the mechanics of turn-taking is crucial for effective communication in any language, particularly in EFL contexts. By mastering the different types of turn- taking—smooth, overlapping, and pauses—learners can develop greater fluency and social competence in English conversations. Teachers and learners alike must pay attention to the social and cultural dimensions of turn-taking to avoid miscommunication and enhance learning outcomes.</w:t>
      </w:r>
    </w:p>
    <w:p>
      <w:pPr>
        <w:pStyle w:val="BodyText"/>
        <w:spacing w:before="4"/>
      </w:pPr>
    </w:p>
    <w:p>
      <w:pPr>
        <w:pStyle w:val="Heading2"/>
        <w:numPr>
          <w:ilvl w:val="1"/>
          <w:numId w:val="16"/>
        </w:numPr>
        <w:tabs>
          <w:tab w:pos="580" w:val="left" w:leader="none"/>
        </w:tabs>
        <w:spacing w:line="240" w:lineRule="auto" w:before="0" w:after="0"/>
        <w:ind w:left="580" w:right="0" w:hanging="480"/>
        <w:jc w:val="left"/>
      </w:pPr>
      <w:bookmarkStart w:name="_TOC_250021" w:id="23"/>
      <w:bookmarkStart w:name="2.10 Turn-Taking Mechanisms in Classroom" w:id="24"/>
      <w:r>
        <w:rPr>
          <w:b w:val="0"/>
        </w:rPr>
      </w:r>
      <w:r>
        <w:rPr/>
        <w:t>Turn-Taking</w:t>
      </w:r>
      <w:r>
        <w:rPr>
          <w:spacing w:val="-2"/>
        </w:rPr>
        <w:t> </w:t>
      </w:r>
      <w:r>
        <w:rPr/>
        <w:t>Mechanisms</w:t>
      </w:r>
      <w:r>
        <w:rPr>
          <w:spacing w:val="-1"/>
        </w:rPr>
        <w:t> </w:t>
      </w:r>
      <w:r>
        <w:rPr/>
        <w:t>in</w:t>
      </w:r>
      <w:r>
        <w:rPr>
          <w:spacing w:val="-2"/>
        </w:rPr>
        <w:t> </w:t>
      </w:r>
      <w:r>
        <w:rPr/>
        <w:t>Classroom</w:t>
      </w:r>
      <w:r>
        <w:rPr>
          <w:spacing w:val="-1"/>
        </w:rPr>
        <w:t> </w:t>
      </w:r>
      <w:bookmarkEnd w:id="23"/>
      <w:r>
        <w:rPr>
          <w:spacing w:val="-2"/>
        </w:rPr>
        <w:t>Interactions</w:t>
      </w:r>
    </w:p>
    <w:p>
      <w:pPr>
        <w:pStyle w:val="BodyText"/>
        <w:spacing w:before="3"/>
        <w:rPr>
          <w:b/>
        </w:rPr>
      </w:pPr>
    </w:p>
    <w:p>
      <w:pPr>
        <w:pStyle w:val="BodyText"/>
        <w:ind w:left="100" w:right="97"/>
        <w:jc w:val="both"/>
      </w:pPr>
      <w:r>
        <w:rPr/>
        <w:t>Turn-taking mechanisms are fundamental to classroom interactions, where the organization of speaking turns reflects both the educational goals and the participants' linguistic and cultural contexts. Drawing on </w:t>
      </w:r>
      <w:r>
        <w:rPr>
          <w:b/>
        </w:rPr>
        <w:t>Sacks, Schegloff, and Jefferson (1974) </w:t>
      </w:r>
      <w:r>
        <w:rPr/>
        <w:t>and </w:t>
      </w:r>
      <w:r>
        <w:rPr>
          <w:b/>
        </w:rPr>
        <w:t>Walsh (2002)</w:t>
      </w:r>
      <w:r>
        <w:rPr/>
        <w:t>, this exploration highlights how turn-taking functions in classroom interactions,</w:t>
      </w:r>
      <w:r>
        <w:rPr>
          <w:spacing w:val="-1"/>
        </w:rPr>
        <w:t> </w:t>
      </w:r>
      <w:r>
        <w:rPr/>
        <w:t>emphasizing</w:t>
      </w:r>
      <w:r>
        <w:rPr>
          <w:spacing w:val="-1"/>
        </w:rPr>
        <w:t> </w:t>
      </w:r>
      <w:r>
        <w:rPr/>
        <w:t>teacher</w:t>
      </w:r>
      <w:r>
        <w:rPr>
          <w:spacing w:val="-1"/>
        </w:rPr>
        <w:t> </w:t>
      </w:r>
      <w:r>
        <w:rPr/>
        <w:t>initiation,</w:t>
      </w:r>
      <w:r>
        <w:rPr>
          <w:spacing w:val="-1"/>
        </w:rPr>
        <w:t> </w:t>
      </w:r>
      <w:r>
        <w:rPr/>
        <w:t>student</w:t>
      </w:r>
      <w:r>
        <w:rPr>
          <w:spacing w:val="-2"/>
        </w:rPr>
        <w:t> </w:t>
      </w:r>
      <w:r>
        <w:rPr/>
        <w:t>responses,</w:t>
      </w:r>
      <w:r>
        <w:rPr>
          <w:spacing w:val="-1"/>
        </w:rPr>
        <w:t> </w:t>
      </w:r>
      <w:r>
        <w:rPr/>
        <w:t>overlaps,</w:t>
      </w:r>
      <w:r>
        <w:rPr>
          <w:spacing w:val="-1"/>
        </w:rPr>
        <w:t> </w:t>
      </w:r>
      <w:r>
        <w:rPr/>
        <w:t>interruptions, gaps, pauses, and closings. It</w:t>
      </w:r>
      <w:r>
        <w:rPr>
          <w:spacing w:val="-1"/>
        </w:rPr>
        <w:t> </w:t>
      </w:r>
      <w:r>
        <w:rPr/>
        <w:t>also contrasts patterns</w:t>
      </w:r>
      <w:r>
        <w:rPr>
          <w:spacing w:val="-3"/>
        </w:rPr>
        <w:t> </w:t>
      </w:r>
      <w:r>
        <w:rPr/>
        <w:t>observed in native</w:t>
      </w:r>
      <w:r>
        <w:rPr>
          <w:spacing w:val="-1"/>
        </w:rPr>
        <w:t> </w:t>
      </w:r>
      <w:r>
        <w:rPr/>
        <w:t>and non-native English-speaking contexts.</w:t>
      </w:r>
    </w:p>
    <w:p>
      <w:pPr>
        <w:pStyle w:val="BodyText"/>
        <w:spacing w:before="3"/>
      </w:pPr>
    </w:p>
    <w:p>
      <w:pPr>
        <w:pStyle w:val="Heading2"/>
        <w:numPr>
          <w:ilvl w:val="1"/>
          <w:numId w:val="16"/>
        </w:numPr>
        <w:tabs>
          <w:tab w:pos="580" w:val="left" w:leader="none"/>
        </w:tabs>
        <w:spacing w:line="240" w:lineRule="auto" w:before="0" w:after="0"/>
        <w:ind w:left="580" w:right="0" w:hanging="480"/>
        <w:jc w:val="left"/>
      </w:pPr>
      <w:bookmarkStart w:name="_TOC_250020" w:id="25"/>
      <w:r>
        <w:rPr/>
        <w:t>Teacher</w:t>
      </w:r>
      <w:r>
        <w:rPr>
          <w:spacing w:val="-7"/>
        </w:rPr>
        <w:t> </w:t>
      </w:r>
      <w:bookmarkEnd w:id="25"/>
      <w:r>
        <w:rPr>
          <w:spacing w:val="-2"/>
        </w:rPr>
        <w:t>Initiation</w:t>
      </w:r>
    </w:p>
    <w:p>
      <w:pPr>
        <w:pStyle w:val="BodyText"/>
        <w:spacing w:before="8"/>
        <w:rPr>
          <w:b/>
        </w:rPr>
      </w:pPr>
    </w:p>
    <w:p>
      <w:pPr>
        <w:pStyle w:val="BodyText"/>
        <w:tabs>
          <w:tab w:pos="7567" w:val="left" w:leader="none"/>
        </w:tabs>
        <w:ind w:left="100" w:right="93"/>
        <w:jc w:val="both"/>
      </w:pPr>
      <w:r>
        <w:rPr/>
        <w:t>Teachers or tutors usually act as moderators. Tutors or instructors often control turn- taking in their classrooms. They allocate them by initiating interactions through questions, prompts, or instructions. They usually practice what is called </w:t>
      </w:r>
      <w:r>
        <w:rPr>
          <w:b/>
        </w:rPr>
        <w:t>IRF (Initiation-Response-</w:t>
      </w:r>
      <w:r>
        <w:rPr>
          <w:b/>
          <w:spacing w:val="-2"/>
        </w:rPr>
        <w:t>Feedback)</w:t>
      </w:r>
      <w:r>
        <w:rPr>
          <w:b/>
        </w:rPr>
        <w:tab/>
      </w:r>
      <w:r>
        <w:rPr>
          <w:b/>
          <w:spacing w:val="-2"/>
        </w:rPr>
        <w:t>Pattern</w:t>
      </w:r>
      <w:r>
        <w:rPr>
          <w:spacing w:val="-2"/>
        </w:rPr>
        <w:t>:</w:t>
      </w:r>
    </w:p>
    <w:p>
      <w:pPr>
        <w:pStyle w:val="BodyText"/>
        <w:spacing w:line="272" w:lineRule="exact"/>
        <w:ind w:left="100"/>
        <w:jc w:val="both"/>
      </w:pPr>
      <w:r>
        <w:rPr/>
        <w:t>This</w:t>
      </w:r>
      <w:r>
        <w:rPr>
          <w:spacing w:val="-2"/>
        </w:rPr>
        <w:t> </w:t>
      </w:r>
      <w:r>
        <w:rPr/>
        <w:t>is</w:t>
      </w:r>
      <w:r>
        <w:rPr>
          <w:spacing w:val="-2"/>
        </w:rPr>
        <w:t> </w:t>
      </w:r>
      <w:r>
        <w:rPr/>
        <w:t>a</w:t>
      </w:r>
      <w:r>
        <w:rPr>
          <w:spacing w:val="-4"/>
        </w:rPr>
        <w:t> </w:t>
      </w:r>
      <w:r>
        <w:rPr/>
        <w:t>guarantee that there</w:t>
      </w:r>
      <w:r>
        <w:rPr>
          <w:spacing w:val="-4"/>
        </w:rPr>
        <w:t> </w:t>
      </w:r>
      <w:r>
        <w:rPr/>
        <w:t>is</w:t>
      </w:r>
      <w:r>
        <w:rPr>
          <w:spacing w:val="-2"/>
        </w:rPr>
        <w:t> </w:t>
      </w:r>
      <w:r>
        <w:rPr/>
        <w:t>a</w:t>
      </w:r>
      <w:r>
        <w:rPr>
          <w:spacing w:val="1"/>
        </w:rPr>
        <w:t> </w:t>
      </w:r>
      <w:r>
        <w:rPr/>
        <w:t>classroom</w:t>
      </w:r>
      <w:r>
        <w:rPr>
          <w:spacing w:val="-5"/>
        </w:rPr>
        <w:t> </w:t>
      </w:r>
      <w:r>
        <w:rPr/>
        <w:t>talk.</w:t>
      </w:r>
      <w:r>
        <w:rPr>
          <w:spacing w:val="1"/>
        </w:rPr>
        <w:t> </w:t>
      </w:r>
      <w:r>
        <w:rPr/>
        <w:t>For</w:t>
      </w:r>
      <w:r>
        <w:rPr>
          <w:spacing w:val="2"/>
        </w:rPr>
        <w:t> </w:t>
      </w:r>
      <w:r>
        <w:rPr>
          <w:spacing w:val="-2"/>
        </w:rPr>
        <w:t>example</w:t>
      </w:r>
    </w:p>
    <w:p>
      <w:pPr>
        <w:pStyle w:val="BodyText"/>
        <w:spacing w:before="9"/>
      </w:pPr>
    </w:p>
    <w:p>
      <w:pPr>
        <w:pStyle w:val="BodyText"/>
        <w:ind w:left="821"/>
      </w:pPr>
      <w:r>
        <w:rPr>
          <w:i/>
        </w:rPr>
        <w:t>Initiation</w:t>
      </w:r>
      <w:r>
        <w:rPr/>
        <w:t>: The teacher asks a question e.g., Can anyone explain what is meant by multimedia?</w:t>
      </w:r>
    </w:p>
    <w:p>
      <w:pPr>
        <w:pStyle w:val="BodyText"/>
        <w:spacing w:before="2"/>
      </w:pPr>
    </w:p>
    <w:p>
      <w:pPr>
        <w:pStyle w:val="BodyText"/>
        <w:ind w:left="821"/>
      </w:pPr>
      <w:r>
        <w:rPr>
          <w:i/>
        </w:rPr>
        <w:t>Response</w:t>
      </w:r>
      <w:r>
        <w:rPr/>
        <w:t>:</w:t>
      </w:r>
      <w:r>
        <w:rPr>
          <w:spacing w:val="-6"/>
        </w:rPr>
        <w:t> </w:t>
      </w:r>
      <w:r>
        <w:rPr/>
        <w:t>A</w:t>
      </w:r>
      <w:r>
        <w:rPr>
          <w:spacing w:val="-1"/>
        </w:rPr>
        <w:t> </w:t>
      </w:r>
      <w:r>
        <w:rPr/>
        <w:t>student</w:t>
      </w:r>
      <w:r>
        <w:rPr>
          <w:spacing w:val="-4"/>
        </w:rPr>
        <w:t> </w:t>
      </w:r>
      <w:r>
        <w:rPr/>
        <w:t>answers</w:t>
      </w:r>
      <w:r>
        <w:rPr>
          <w:spacing w:val="-1"/>
        </w:rPr>
        <w:t> </w:t>
      </w:r>
      <w:r>
        <w:rPr/>
        <w:t>e.g., Multimedia</w:t>
      </w:r>
      <w:r>
        <w:rPr>
          <w:spacing w:val="-3"/>
        </w:rPr>
        <w:t> </w:t>
      </w:r>
      <w:r>
        <w:rPr/>
        <w:t>means</w:t>
      </w:r>
      <w:r>
        <w:rPr>
          <w:spacing w:val="-1"/>
        </w:rPr>
        <w:t> </w:t>
      </w:r>
      <w:r>
        <w:rPr/>
        <w:t>audio</w:t>
      </w:r>
      <w:r>
        <w:rPr>
          <w:spacing w:val="-2"/>
        </w:rPr>
        <w:t> </w:t>
      </w:r>
      <w:r>
        <w:rPr/>
        <w:t>and</w:t>
      </w:r>
      <w:r>
        <w:rPr>
          <w:spacing w:val="-2"/>
        </w:rPr>
        <w:t> </w:t>
      </w:r>
      <w:r>
        <w:rPr/>
        <w:t>video</w:t>
      </w:r>
      <w:r>
        <w:rPr>
          <w:spacing w:val="-1"/>
        </w:rPr>
        <w:t> </w:t>
      </w:r>
      <w:r>
        <w:rPr>
          <w:spacing w:val="-2"/>
        </w:rPr>
        <w:t>works.</w:t>
      </w:r>
    </w:p>
    <w:p>
      <w:pPr>
        <w:pStyle w:val="BodyText"/>
        <w:spacing w:before="3"/>
      </w:pPr>
    </w:p>
    <w:p>
      <w:pPr>
        <w:pStyle w:val="BodyText"/>
        <w:spacing w:before="1"/>
        <w:ind w:left="821"/>
      </w:pPr>
      <w:r>
        <w:rPr>
          <w:i/>
        </w:rPr>
        <w:t>Feedback</w:t>
      </w:r>
      <w:r>
        <w:rPr/>
        <w:t>:</w:t>
      </w:r>
      <w:r>
        <w:rPr>
          <w:spacing w:val="-5"/>
        </w:rPr>
        <w:t> </w:t>
      </w:r>
      <w:r>
        <w:rPr/>
        <w:t>Teacher affirms,</w:t>
      </w:r>
      <w:r>
        <w:rPr>
          <w:spacing w:val="-3"/>
        </w:rPr>
        <w:t> </w:t>
      </w:r>
      <w:r>
        <w:rPr/>
        <w:t>elaborates,</w:t>
      </w:r>
      <w:r>
        <w:rPr>
          <w:spacing w:val="-3"/>
        </w:rPr>
        <w:t> </w:t>
      </w:r>
      <w:r>
        <w:rPr/>
        <w:t>or</w:t>
      </w:r>
      <w:r>
        <w:rPr>
          <w:spacing w:val="-2"/>
        </w:rPr>
        <w:t> corrects</w:t>
      </w:r>
    </w:p>
    <w:p>
      <w:pPr>
        <w:pStyle w:val="BodyText"/>
        <w:spacing w:before="2"/>
      </w:pPr>
    </w:p>
    <w:p>
      <w:pPr>
        <w:pStyle w:val="Heading2"/>
        <w:numPr>
          <w:ilvl w:val="1"/>
          <w:numId w:val="16"/>
        </w:numPr>
        <w:tabs>
          <w:tab w:pos="580" w:val="left" w:leader="none"/>
        </w:tabs>
        <w:spacing w:line="240" w:lineRule="auto" w:before="1" w:after="0"/>
        <w:ind w:left="580" w:right="0" w:hanging="480"/>
        <w:jc w:val="left"/>
      </w:pPr>
      <w:bookmarkStart w:name="_TOC_250019" w:id="26"/>
      <w:r>
        <w:rPr/>
        <w:t>Overlaps</w:t>
      </w:r>
      <w:r>
        <w:rPr>
          <w:spacing w:val="-2"/>
        </w:rPr>
        <w:t> </w:t>
      </w:r>
      <w:r>
        <w:rPr/>
        <w:t>and</w:t>
      </w:r>
      <w:bookmarkEnd w:id="26"/>
      <w:r>
        <w:rPr>
          <w:spacing w:val="-2"/>
        </w:rPr>
        <w:t> Interruptions</w:t>
      </w:r>
    </w:p>
    <w:p>
      <w:pPr>
        <w:pStyle w:val="BodyText"/>
        <w:spacing w:before="7"/>
        <w:rPr>
          <w:b/>
        </w:rPr>
      </w:pPr>
    </w:p>
    <w:p>
      <w:pPr>
        <w:pStyle w:val="BodyText"/>
        <w:spacing w:before="1"/>
        <w:ind w:left="100" w:right="106"/>
        <w:jc w:val="both"/>
      </w:pPr>
      <w:r>
        <w:rPr/>
        <w:t>Simultaneous speech is rare in classrooms due to the hierarchical structure but may occur when students are eager to respond or misunderstand turn allocation. Teachers may interrupt to clarify a point, redirect discussion, or manage behavior. Students are less likely to interrupt due to the authoritative classroom dynamic.</w:t>
      </w:r>
    </w:p>
    <w:p>
      <w:pPr>
        <w:pStyle w:val="BodyText"/>
        <w:spacing w:after="0"/>
        <w:jc w:val="both"/>
        <w:sectPr>
          <w:pgSz w:w="11910" w:h="16840"/>
          <w:pgMar w:header="0" w:footer="1001" w:top="1380" w:bottom="1200" w:left="1700" w:right="1700"/>
        </w:sectPr>
      </w:pPr>
    </w:p>
    <w:p>
      <w:pPr>
        <w:pStyle w:val="Heading2"/>
        <w:numPr>
          <w:ilvl w:val="1"/>
          <w:numId w:val="16"/>
        </w:numPr>
        <w:tabs>
          <w:tab w:pos="580" w:val="left" w:leader="none"/>
        </w:tabs>
        <w:spacing w:line="240" w:lineRule="auto" w:before="61" w:after="0"/>
        <w:ind w:left="580" w:right="0" w:hanging="480"/>
        <w:jc w:val="left"/>
      </w:pPr>
      <w:bookmarkStart w:name="_TOC_250018" w:id="27"/>
      <w:r>
        <w:rPr/>
        <w:t>Gaps</w:t>
      </w:r>
      <w:r>
        <w:rPr>
          <w:spacing w:val="1"/>
        </w:rPr>
        <w:t> </w:t>
      </w:r>
      <w:r>
        <w:rPr/>
        <w:t>and</w:t>
      </w:r>
      <w:r>
        <w:rPr>
          <w:spacing w:val="1"/>
        </w:rPr>
        <w:t> </w:t>
      </w:r>
      <w:bookmarkEnd w:id="27"/>
      <w:r>
        <w:rPr>
          <w:spacing w:val="-2"/>
        </w:rPr>
        <w:t>Pauses</w:t>
      </w:r>
    </w:p>
    <w:p>
      <w:pPr>
        <w:pStyle w:val="BodyText"/>
        <w:spacing w:before="3"/>
        <w:rPr>
          <w:b/>
        </w:rPr>
      </w:pPr>
    </w:p>
    <w:p>
      <w:pPr>
        <w:pStyle w:val="BodyText"/>
        <w:ind w:left="100" w:right="97"/>
        <w:jc w:val="both"/>
      </w:pPr>
      <w:r>
        <w:rPr/>
        <w:t>Silent intervals often signal hesitation or uncertainty, particularly among non-native speakers. Teachers may use prompting techniques (e.g., "Take your time, what's your answer?") to mitigate this.Strategic pauses by the teacher can encourage reflection, emphasize key points, or elicit responses.</w:t>
      </w:r>
    </w:p>
    <w:p>
      <w:pPr>
        <w:pStyle w:val="BodyText"/>
        <w:spacing w:before="6"/>
      </w:pPr>
    </w:p>
    <w:p>
      <w:pPr>
        <w:pStyle w:val="Heading2"/>
        <w:numPr>
          <w:ilvl w:val="1"/>
          <w:numId w:val="16"/>
        </w:numPr>
        <w:tabs>
          <w:tab w:pos="580" w:val="left" w:leader="none"/>
        </w:tabs>
        <w:spacing w:line="240" w:lineRule="auto" w:before="0" w:after="0"/>
        <w:ind w:left="580" w:right="0" w:hanging="480"/>
        <w:jc w:val="left"/>
      </w:pPr>
      <w:bookmarkStart w:name="_TOC_250017" w:id="28"/>
      <w:bookmarkEnd w:id="28"/>
      <w:r>
        <w:rPr>
          <w:spacing w:val="-2"/>
        </w:rPr>
        <w:t>Closings</w:t>
      </w:r>
    </w:p>
    <w:p>
      <w:pPr>
        <w:pStyle w:val="BodyText"/>
        <w:spacing w:before="3"/>
        <w:rPr>
          <w:b/>
        </w:rPr>
      </w:pPr>
    </w:p>
    <w:p>
      <w:pPr>
        <w:pStyle w:val="BodyText"/>
        <w:spacing w:line="242" w:lineRule="auto"/>
        <w:ind w:left="100" w:right="102"/>
        <w:jc w:val="both"/>
      </w:pPr>
      <w:r>
        <w:rPr/>
        <w:t>Closings in classroom interactions are marked by summative statements (e.g., “Let’s summarize</w:t>
      </w:r>
      <w:r>
        <w:rPr>
          <w:spacing w:val="-6"/>
        </w:rPr>
        <w:t> </w:t>
      </w:r>
      <w:r>
        <w:rPr/>
        <w:t>what</w:t>
      </w:r>
      <w:r>
        <w:rPr>
          <w:spacing w:val="-1"/>
        </w:rPr>
        <w:t> </w:t>
      </w:r>
      <w:r>
        <w:rPr/>
        <w:t>we’ve</w:t>
      </w:r>
      <w:r>
        <w:rPr>
          <w:spacing w:val="-1"/>
        </w:rPr>
        <w:t> </w:t>
      </w:r>
      <w:r>
        <w:rPr/>
        <w:t>learned</w:t>
      </w:r>
      <w:r>
        <w:rPr>
          <w:spacing w:val="-4"/>
        </w:rPr>
        <w:t> </w:t>
      </w:r>
      <w:r>
        <w:rPr/>
        <w:t>today”)</w:t>
      </w:r>
      <w:r>
        <w:rPr>
          <w:spacing w:val="-4"/>
        </w:rPr>
        <w:t> </w:t>
      </w:r>
      <w:r>
        <w:rPr/>
        <w:t>or transitions to</w:t>
      </w:r>
      <w:r>
        <w:rPr>
          <w:spacing w:val="-4"/>
        </w:rPr>
        <w:t> </w:t>
      </w:r>
      <w:r>
        <w:rPr/>
        <w:t>a</w:t>
      </w:r>
      <w:r>
        <w:rPr>
          <w:spacing w:val="-1"/>
        </w:rPr>
        <w:t> </w:t>
      </w:r>
      <w:r>
        <w:rPr/>
        <w:t>new</w:t>
      </w:r>
      <w:r>
        <w:rPr>
          <w:spacing w:val="-3"/>
        </w:rPr>
        <w:t> </w:t>
      </w:r>
      <w:r>
        <w:rPr/>
        <w:t>activity. Teachers</w:t>
      </w:r>
      <w:r>
        <w:rPr>
          <w:spacing w:val="-3"/>
        </w:rPr>
        <w:t> </w:t>
      </w:r>
      <w:r>
        <w:rPr/>
        <w:t>often signal the end of a discussion to maintain the lesson’s flow.</w:t>
      </w:r>
    </w:p>
    <w:p>
      <w:pPr>
        <w:pStyle w:val="BodyText"/>
        <w:spacing w:before="274"/>
        <w:ind w:left="100" w:right="98"/>
        <w:jc w:val="both"/>
      </w:pPr>
      <w:r>
        <w:rPr/>
        <w:t>In</w:t>
      </w:r>
      <w:r>
        <w:rPr>
          <w:spacing w:val="-1"/>
        </w:rPr>
        <w:t> </w:t>
      </w:r>
      <w:r>
        <w:rPr/>
        <w:t>classroom</w:t>
      </w:r>
      <w:r>
        <w:rPr>
          <w:spacing w:val="-2"/>
        </w:rPr>
        <w:t> </w:t>
      </w:r>
      <w:r>
        <w:rPr/>
        <w:t>interactions,</w:t>
      </w:r>
      <w:r>
        <w:rPr>
          <w:spacing w:val="-1"/>
        </w:rPr>
        <w:t> </w:t>
      </w:r>
      <w:r>
        <w:rPr/>
        <w:t>overlaps,</w:t>
      </w:r>
      <w:r>
        <w:rPr>
          <w:spacing w:val="-1"/>
        </w:rPr>
        <w:t> </w:t>
      </w:r>
      <w:r>
        <w:rPr/>
        <w:t>interruptions,</w:t>
      </w:r>
      <w:r>
        <w:rPr>
          <w:spacing w:val="-1"/>
        </w:rPr>
        <w:t> </w:t>
      </w:r>
      <w:r>
        <w:rPr/>
        <w:t>gaps,</w:t>
      </w:r>
      <w:r>
        <w:rPr>
          <w:spacing w:val="-1"/>
        </w:rPr>
        <w:t> </w:t>
      </w:r>
      <w:r>
        <w:rPr/>
        <w:t>pauses,</w:t>
      </w:r>
      <w:r>
        <w:rPr>
          <w:spacing w:val="-1"/>
        </w:rPr>
        <w:t> </w:t>
      </w:r>
      <w:r>
        <w:rPr/>
        <w:t>and</w:t>
      </w:r>
      <w:r>
        <w:rPr>
          <w:spacing w:val="-1"/>
        </w:rPr>
        <w:t> </w:t>
      </w:r>
      <w:r>
        <w:rPr/>
        <w:t>turn-taking</w:t>
      </w:r>
      <w:r>
        <w:rPr>
          <w:spacing w:val="-1"/>
        </w:rPr>
        <w:t> </w:t>
      </w:r>
      <w:r>
        <w:rPr/>
        <w:t>reflect cultural and linguistic dynamics. Native-speaking contexts favor spontaneity and fluidity,</w:t>
      </w:r>
      <w:r>
        <w:rPr>
          <w:spacing w:val="-11"/>
        </w:rPr>
        <w:t> </w:t>
      </w:r>
      <w:r>
        <w:rPr/>
        <w:t>while</w:t>
      </w:r>
      <w:r>
        <w:rPr>
          <w:spacing w:val="-12"/>
        </w:rPr>
        <w:t> </w:t>
      </w:r>
      <w:r>
        <w:rPr/>
        <w:t>non-native</w:t>
      </w:r>
      <w:r>
        <w:rPr>
          <w:spacing w:val="-12"/>
        </w:rPr>
        <w:t> </w:t>
      </w:r>
      <w:r>
        <w:rPr/>
        <w:t>contexts</w:t>
      </w:r>
      <w:r>
        <w:rPr>
          <w:spacing w:val="-9"/>
        </w:rPr>
        <w:t> </w:t>
      </w:r>
      <w:r>
        <w:rPr/>
        <w:t>require</w:t>
      </w:r>
      <w:r>
        <w:rPr>
          <w:spacing w:val="-12"/>
        </w:rPr>
        <w:t> </w:t>
      </w:r>
      <w:r>
        <w:rPr/>
        <w:t>more</w:t>
      </w:r>
      <w:r>
        <w:rPr>
          <w:spacing w:val="-12"/>
        </w:rPr>
        <w:t> </w:t>
      </w:r>
      <w:r>
        <w:rPr/>
        <w:t>structured</w:t>
      </w:r>
      <w:r>
        <w:rPr>
          <w:spacing w:val="-11"/>
        </w:rPr>
        <w:t> </w:t>
      </w:r>
      <w:r>
        <w:rPr/>
        <w:t>turn</w:t>
      </w:r>
      <w:r>
        <w:rPr>
          <w:spacing w:val="-10"/>
        </w:rPr>
        <w:t> </w:t>
      </w:r>
      <w:r>
        <w:rPr/>
        <w:t>management</w:t>
      </w:r>
      <w:r>
        <w:rPr>
          <w:spacing w:val="-12"/>
        </w:rPr>
        <w:t> </w:t>
      </w:r>
      <w:r>
        <w:rPr/>
        <w:t>to</w:t>
      </w:r>
      <w:r>
        <w:rPr>
          <w:spacing w:val="-11"/>
        </w:rPr>
        <w:t> </w:t>
      </w:r>
      <w:r>
        <w:rPr/>
        <w:t>address language challenges and promote equitable participation. By understanding these dynamics, teachers can foster more inclusive and effective learning environments.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pPr>
    </w:p>
    <w:p>
      <w:pPr>
        <w:pStyle w:val="Heading1"/>
        <w:spacing w:before="0"/>
        <w:rPr>
          <w:u w:val="none"/>
        </w:rPr>
      </w:pPr>
      <w:bookmarkStart w:name="_TOC_250016" w:id="29"/>
      <w:r>
        <w:rPr>
          <w:u w:val="single"/>
        </w:rPr>
        <w:t>CHAPTER</w:t>
      </w:r>
      <w:r>
        <w:rPr>
          <w:spacing w:val="-11"/>
          <w:u w:val="single"/>
        </w:rPr>
        <w:t> </w:t>
      </w:r>
      <w:bookmarkEnd w:id="29"/>
      <w:r>
        <w:rPr>
          <w:spacing w:val="-10"/>
          <w:u w:val="single"/>
        </w:rPr>
        <w:t>3</w:t>
      </w:r>
    </w:p>
    <w:p>
      <w:pPr>
        <w:pStyle w:val="BodyText"/>
        <w:spacing w:before="4"/>
        <w:rPr>
          <w:b/>
        </w:rPr>
      </w:pPr>
    </w:p>
    <w:p>
      <w:pPr>
        <w:pStyle w:val="Heading2"/>
        <w:numPr>
          <w:ilvl w:val="1"/>
          <w:numId w:val="17"/>
        </w:numPr>
        <w:tabs>
          <w:tab w:pos="460" w:val="left" w:leader="none"/>
        </w:tabs>
        <w:spacing w:line="240" w:lineRule="auto" w:before="0" w:after="0"/>
        <w:ind w:left="460" w:right="0" w:hanging="360"/>
        <w:jc w:val="left"/>
      </w:pPr>
      <w:bookmarkStart w:name="_TOC_250015" w:id="30"/>
      <w:r>
        <w:rPr/>
        <w:t>Research</w:t>
      </w:r>
      <w:r>
        <w:rPr>
          <w:spacing w:val="-5"/>
        </w:rPr>
        <w:t> </w:t>
      </w:r>
      <w:bookmarkEnd w:id="30"/>
      <w:r>
        <w:rPr>
          <w:spacing w:val="-2"/>
        </w:rPr>
        <w:t>Methodology</w:t>
      </w:r>
    </w:p>
    <w:p>
      <w:pPr>
        <w:pStyle w:val="BodyText"/>
        <w:spacing w:before="3"/>
        <w:rPr>
          <w:b/>
        </w:rPr>
      </w:pPr>
    </w:p>
    <w:p>
      <w:pPr>
        <w:pStyle w:val="BodyText"/>
        <w:ind w:left="100" w:right="98"/>
        <w:jc w:val="both"/>
      </w:pPr>
      <w:r>
        <w:rPr/>
        <w:t>For the research methodology of this study a comprehensive approach is essential to understand</w:t>
      </w:r>
      <w:r>
        <w:rPr>
          <w:spacing w:val="-4"/>
        </w:rPr>
        <w:t> </w:t>
      </w:r>
      <w:r>
        <w:rPr/>
        <w:t>the</w:t>
      </w:r>
      <w:r>
        <w:rPr>
          <w:spacing w:val="-6"/>
        </w:rPr>
        <w:t> </w:t>
      </w:r>
      <w:r>
        <w:rPr/>
        <w:t>dynamics</w:t>
      </w:r>
      <w:r>
        <w:rPr>
          <w:spacing w:val="-3"/>
        </w:rPr>
        <w:t> </w:t>
      </w:r>
      <w:r>
        <w:rPr/>
        <w:t>of</w:t>
      </w:r>
      <w:r>
        <w:rPr>
          <w:spacing w:val="-4"/>
        </w:rPr>
        <w:t> </w:t>
      </w:r>
      <w:r>
        <w:rPr/>
        <w:t>student-teacher</w:t>
      </w:r>
      <w:r>
        <w:rPr>
          <w:spacing w:val="-4"/>
        </w:rPr>
        <w:t> </w:t>
      </w:r>
      <w:r>
        <w:rPr/>
        <w:t>interactions,</w:t>
      </w:r>
      <w:r>
        <w:rPr>
          <w:spacing w:val="-4"/>
        </w:rPr>
        <w:t> </w:t>
      </w:r>
      <w:r>
        <w:rPr/>
        <w:t>particularly</w:t>
      </w:r>
      <w:r>
        <w:rPr>
          <w:spacing w:val="-4"/>
        </w:rPr>
        <w:t> </w:t>
      </w:r>
      <w:r>
        <w:rPr/>
        <w:t>with</w:t>
      </w:r>
      <w:r>
        <w:rPr>
          <w:spacing w:val="-1"/>
        </w:rPr>
        <w:t> </w:t>
      </w:r>
      <w:r>
        <w:rPr/>
        <w:t>an</w:t>
      </w:r>
      <w:r>
        <w:rPr>
          <w:spacing w:val="-4"/>
        </w:rPr>
        <w:t> </w:t>
      </w:r>
      <w:r>
        <w:rPr/>
        <w:t>emphasis on</w:t>
      </w:r>
      <w:r>
        <w:rPr>
          <w:spacing w:val="-15"/>
        </w:rPr>
        <w:t> </w:t>
      </w:r>
      <w:r>
        <w:rPr/>
        <w:t>turn-taking</w:t>
      </w:r>
      <w:r>
        <w:rPr>
          <w:spacing w:val="-8"/>
        </w:rPr>
        <w:t> </w:t>
      </w:r>
      <w:r>
        <w:rPr/>
        <w:t>and</w:t>
      </w:r>
      <w:r>
        <w:rPr>
          <w:spacing w:val="-13"/>
        </w:rPr>
        <w:t> </w:t>
      </w:r>
      <w:r>
        <w:rPr/>
        <w:t>cultural</w:t>
      </w:r>
      <w:r>
        <w:rPr>
          <w:spacing w:val="-9"/>
        </w:rPr>
        <w:t> </w:t>
      </w:r>
      <w:r>
        <w:rPr/>
        <w:t>influences.</w:t>
      </w:r>
      <w:r>
        <w:rPr>
          <w:spacing w:val="-13"/>
        </w:rPr>
        <w:t> </w:t>
      </w:r>
      <w:r>
        <w:rPr/>
        <w:t>Below,</w:t>
      </w:r>
      <w:r>
        <w:rPr>
          <w:spacing w:val="-13"/>
        </w:rPr>
        <w:t> </w:t>
      </w:r>
      <w:r>
        <w:rPr/>
        <w:t>I</w:t>
      </w:r>
      <w:r>
        <w:rPr>
          <w:spacing w:val="-11"/>
        </w:rPr>
        <w:t> </w:t>
      </w:r>
      <w:r>
        <w:rPr/>
        <w:t>outline</w:t>
      </w:r>
      <w:r>
        <w:rPr>
          <w:spacing w:val="-14"/>
        </w:rPr>
        <w:t> </w:t>
      </w:r>
      <w:r>
        <w:rPr/>
        <w:t>a</w:t>
      </w:r>
      <w:r>
        <w:rPr>
          <w:spacing w:val="-9"/>
        </w:rPr>
        <w:t> </w:t>
      </w:r>
      <w:r>
        <w:rPr/>
        <w:t>potential</w:t>
      </w:r>
      <w:r>
        <w:rPr>
          <w:spacing w:val="-14"/>
        </w:rPr>
        <w:t> </w:t>
      </w:r>
      <w:r>
        <w:rPr/>
        <w:t>methodology</w:t>
      </w:r>
      <w:r>
        <w:rPr>
          <w:spacing w:val="-13"/>
        </w:rPr>
        <w:t> </w:t>
      </w:r>
      <w:r>
        <w:rPr/>
        <w:t>for</w:t>
      </w:r>
      <w:r>
        <w:rPr>
          <w:spacing w:val="-11"/>
        </w:rPr>
        <w:t> </w:t>
      </w:r>
      <w:r>
        <w:rPr>
          <w:spacing w:val="-4"/>
        </w:rPr>
        <w:t>this</w:t>
      </w:r>
    </w:p>
    <w:p>
      <w:pPr>
        <w:pStyle w:val="BodyText"/>
        <w:spacing w:after="0"/>
        <w:jc w:val="both"/>
        <w:sectPr>
          <w:pgSz w:w="11910" w:h="16840"/>
          <w:pgMar w:header="0" w:footer="1001" w:top="1380" w:bottom="1200" w:left="1700" w:right="1700"/>
        </w:sectPr>
      </w:pPr>
    </w:p>
    <w:p>
      <w:pPr>
        <w:pStyle w:val="BodyText"/>
        <w:spacing w:before="61"/>
        <w:ind w:left="100"/>
      </w:pPr>
      <w:r>
        <w:rPr/>
        <w:t>research,</w:t>
      </w:r>
      <w:r>
        <w:rPr>
          <w:spacing w:val="40"/>
        </w:rPr>
        <w:t> </w:t>
      </w:r>
      <w:r>
        <w:rPr/>
        <w:t>including</w:t>
      </w:r>
      <w:r>
        <w:rPr>
          <w:spacing w:val="40"/>
        </w:rPr>
        <w:t> </w:t>
      </w:r>
      <w:r>
        <w:rPr/>
        <w:t>focus</w:t>
      </w:r>
      <w:r>
        <w:rPr>
          <w:spacing w:val="40"/>
        </w:rPr>
        <w:t> </w:t>
      </w:r>
      <w:r>
        <w:rPr/>
        <w:t>areas</w:t>
      </w:r>
      <w:r>
        <w:rPr>
          <w:spacing w:val="40"/>
        </w:rPr>
        <w:t> </w:t>
      </w:r>
      <w:r>
        <w:rPr/>
        <w:t>for</w:t>
      </w:r>
      <w:r>
        <w:rPr>
          <w:spacing w:val="40"/>
        </w:rPr>
        <w:t> </w:t>
      </w:r>
      <w:r>
        <w:rPr/>
        <w:t>recording</w:t>
      </w:r>
      <w:r>
        <w:rPr>
          <w:spacing w:val="40"/>
        </w:rPr>
        <w:t> </w:t>
      </w:r>
      <w:r>
        <w:rPr/>
        <w:t>classroom</w:t>
      </w:r>
      <w:r>
        <w:rPr>
          <w:spacing w:val="40"/>
        </w:rPr>
        <w:t> </w:t>
      </w:r>
      <w:r>
        <w:rPr/>
        <w:t>interactions</w:t>
      </w:r>
      <w:r>
        <w:rPr>
          <w:spacing w:val="40"/>
        </w:rPr>
        <w:t> </w:t>
      </w:r>
      <w:r>
        <w:rPr/>
        <w:t>and</w:t>
      </w:r>
      <w:r>
        <w:rPr>
          <w:spacing w:val="40"/>
        </w:rPr>
        <w:t> </w:t>
      </w:r>
      <w:r>
        <w:rPr/>
        <w:t>teachers' </w:t>
      </w:r>
      <w:r>
        <w:rPr>
          <w:spacing w:val="-2"/>
        </w:rPr>
        <w:t>questions</w:t>
      </w:r>
    </w:p>
    <w:p>
      <w:pPr>
        <w:pStyle w:val="BodyText"/>
        <w:spacing w:before="2"/>
      </w:pPr>
    </w:p>
    <w:p>
      <w:pPr>
        <w:pStyle w:val="Heading2"/>
        <w:numPr>
          <w:ilvl w:val="1"/>
          <w:numId w:val="17"/>
        </w:numPr>
        <w:tabs>
          <w:tab w:pos="400" w:val="left" w:leader="none"/>
        </w:tabs>
        <w:spacing w:line="240" w:lineRule="auto" w:before="0" w:after="0"/>
        <w:ind w:left="400" w:right="0" w:hanging="300"/>
        <w:jc w:val="left"/>
      </w:pPr>
      <w:bookmarkStart w:name="_TOC_250014" w:id="31"/>
      <w:bookmarkStart w:name="3.2Research Design:" w:id="32"/>
      <w:r>
        <w:rPr>
          <w:b w:val="0"/>
        </w:rPr>
      </w:r>
      <w:r>
        <w:rPr/>
        <w:t>Research</w:t>
      </w:r>
      <w:r>
        <w:rPr>
          <w:spacing w:val="-5"/>
        </w:rPr>
        <w:t> </w:t>
      </w:r>
      <w:bookmarkEnd w:id="31"/>
      <w:r>
        <w:rPr>
          <w:spacing w:val="-2"/>
        </w:rPr>
        <w:t>Design:</w:t>
      </w:r>
    </w:p>
    <w:p>
      <w:pPr>
        <w:pStyle w:val="BodyText"/>
        <w:spacing w:before="9"/>
        <w:rPr>
          <w:b/>
        </w:rPr>
      </w:pPr>
    </w:p>
    <w:p>
      <w:pPr>
        <w:spacing w:line="240" w:lineRule="auto" w:before="0"/>
        <w:ind w:left="100" w:right="89" w:firstLine="0"/>
        <w:jc w:val="both"/>
        <w:rPr>
          <w:sz w:val="24"/>
        </w:rPr>
      </w:pPr>
      <w:r>
        <w:rPr>
          <w:sz w:val="24"/>
        </w:rPr>
        <w:t>This study adopts a </w:t>
      </w:r>
      <w:r>
        <w:rPr>
          <w:b/>
          <w:sz w:val="24"/>
        </w:rPr>
        <w:t>qualitative research design </w:t>
      </w:r>
      <w:r>
        <w:rPr>
          <w:sz w:val="24"/>
        </w:rPr>
        <w:t>that involves </w:t>
      </w:r>
      <w:r>
        <w:rPr>
          <w:b/>
          <w:sz w:val="24"/>
        </w:rPr>
        <w:t>discourse analysis </w:t>
      </w:r>
      <w:r>
        <w:rPr>
          <w:sz w:val="24"/>
        </w:rPr>
        <w:t>of classroom interactions. The primary data sources would include audio </w:t>
      </w:r>
      <w:r>
        <w:rPr>
          <w:b/>
          <w:sz w:val="24"/>
        </w:rPr>
        <w:t>recorded classroom</w:t>
      </w:r>
      <w:r>
        <w:rPr>
          <w:b/>
          <w:spacing w:val="-14"/>
          <w:sz w:val="24"/>
        </w:rPr>
        <w:t> </w:t>
      </w:r>
      <w:r>
        <w:rPr>
          <w:b/>
          <w:sz w:val="24"/>
        </w:rPr>
        <w:t>interactions</w:t>
      </w:r>
      <w:r>
        <w:rPr>
          <w:b/>
          <w:spacing w:val="-11"/>
          <w:sz w:val="24"/>
        </w:rPr>
        <w:t> </w:t>
      </w:r>
      <w:r>
        <w:rPr>
          <w:sz w:val="24"/>
        </w:rPr>
        <w:t>of</w:t>
      </w:r>
      <w:r>
        <w:rPr>
          <w:spacing w:val="-14"/>
          <w:sz w:val="24"/>
        </w:rPr>
        <w:t> </w:t>
      </w:r>
      <w:r>
        <w:rPr>
          <w:sz w:val="24"/>
        </w:rPr>
        <w:t>student-teacher</w:t>
      </w:r>
      <w:r>
        <w:rPr>
          <w:spacing w:val="-14"/>
          <w:sz w:val="24"/>
        </w:rPr>
        <w:t> </w:t>
      </w:r>
      <w:r>
        <w:rPr>
          <w:sz w:val="24"/>
        </w:rPr>
        <w:t>interactions</w:t>
      </w:r>
      <w:r>
        <w:rPr>
          <w:spacing w:val="-13"/>
          <w:sz w:val="24"/>
        </w:rPr>
        <w:t> </w:t>
      </w:r>
      <w:r>
        <w:rPr>
          <w:sz w:val="24"/>
        </w:rPr>
        <w:t>during</w:t>
      </w:r>
      <w:r>
        <w:rPr>
          <w:spacing w:val="-15"/>
          <w:sz w:val="24"/>
        </w:rPr>
        <w:t> </w:t>
      </w:r>
      <w:r>
        <w:rPr>
          <w:sz w:val="24"/>
        </w:rPr>
        <w:t>lessons.</w:t>
      </w:r>
      <w:r>
        <w:rPr>
          <w:spacing w:val="-10"/>
          <w:sz w:val="24"/>
        </w:rPr>
        <w:t> </w:t>
      </w:r>
      <w:r>
        <w:rPr>
          <w:b/>
          <w:sz w:val="24"/>
        </w:rPr>
        <w:t>For</w:t>
      </w:r>
      <w:r>
        <w:rPr>
          <w:b/>
          <w:spacing w:val="-15"/>
          <w:sz w:val="24"/>
        </w:rPr>
        <w:t> </w:t>
      </w:r>
      <w:r>
        <w:rPr>
          <w:b/>
          <w:sz w:val="24"/>
        </w:rPr>
        <w:t>the</w:t>
      </w:r>
      <w:r>
        <w:rPr>
          <w:b/>
          <w:spacing w:val="-15"/>
          <w:sz w:val="24"/>
        </w:rPr>
        <w:t> </w:t>
      </w:r>
      <w:r>
        <w:rPr>
          <w:b/>
          <w:sz w:val="24"/>
        </w:rPr>
        <w:t>teacher interviews</w:t>
      </w:r>
      <w:r>
        <w:rPr>
          <w:sz w:val="24"/>
        </w:rPr>
        <w:t>,</w:t>
      </w:r>
      <w:r>
        <w:rPr>
          <w:spacing w:val="-3"/>
          <w:sz w:val="24"/>
        </w:rPr>
        <w:t> </w:t>
      </w:r>
      <w:r>
        <w:rPr>
          <w:sz w:val="24"/>
        </w:rPr>
        <w:t>I conductsix</w:t>
      </w:r>
      <w:r>
        <w:rPr>
          <w:b/>
          <w:sz w:val="24"/>
        </w:rPr>
        <w:t>questionsthat</w:t>
      </w:r>
      <w:r>
        <w:rPr>
          <w:b/>
          <w:spacing w:val="-3"/>
          <w:sz w:val="24"/>
        </w:rPr>
        <w:t> </w:t>
      </w:r>
      <w:r>
        <w:rPr>
          <w:b/>
          <w:sz w:val="24"/>
        </w:rPr>
        <w:t>should</w:t>
      </w:r>
      <w:r>
        <w:rPr>
          <w:b/>
          <w:spacing w:val="-2"/>
          <w:sz w:val="24"/>
        </w:rPr>
        <w:t> </w:t>
      </w:r>
      <w:r>
        <w:rPr>
          <w:b/>
          <w:sz w:val="24"/>
        </w:rPr>
        <w:t>be</w:t>
      </w:r>
      <w:r>
        <w:rPr>
          <w:b/>
          <w:spacing w:val="-4"/>
          <w:sz w:val="24"/>
        </w:rPr>
        <w:t> </w:t>
      </w:r>
      <w:r>
        <w:rPr>
          <w:b/>
          <w:sz w:val="24"/>
        </w:rPr>
        <w:t>answered</w:t>
      </w:r>
      <w:r>
        <w:rPr>
          <w:b/>
          <w:spacing w:val="-2"/>
          <w:sz w:val="24"/>
        </w:rPr>
        <w:t> </w:t>
      </w:r>
      <w:r>
        <w:rPr>
          <w:b/>
          <w:sz w:val="24"/>
        </w:rPr>
        <w:t>by teachers </w:t>
      </w:r>
      <w:r>
        <w:rPr>
          <w:sz w:val="24"/>
        </w:rPr>
        <w:t>to</w:t>
      </w:r>
      <w:r>
        <w:rPr>
          <w:spacing w:val="-3"/>
          <w:sz w:val="24"/>
        </w:rPr>
        <w:t> </w:t>
      </w:r>
      <w:r>
        <w:rPr>
          <w:sz w:val="24"/>
        </w:rPr>
        <w:t>allow</w:t>
      </w:r>
      <w:r>
        <w:rPr>
          <w:spacing w:val="-2"/>
          <w:sz w:val="24"/>
        </w:rPr>
        <w:t> </w:t>
      </w:r>
      <w:r>
        <w:rPr>
          <w:sz w:val="24"/>
        </w:rPr>
        <w:t>mw to</w:t>
      </w:r>
      <w:r>
        <w:rPr>
          <w:spacing w:val="-4"/>
          <w:sz w:val="24"/>
        </w:rPr>
        <w:t> </w:t>
      </w:r>
      <w:r>
        <w:rPr>
          <w:sz w:val="24"/>
        </w:rPr>
        <w:t>understand</w:t>
      </w:r>
      <w:r>
        <w:rPr>
          <w:spacing w:val="-4"/>
          <w:sz w:val="24"/>
        </w:rPr>
        <w:t> </w:t>
      </w:r>
      <w:r>
        <w:rPr>
          <w:sz w:val="24"/>
        </w:rPr>
        <w:t>their</w:t>
      </w:r>
      <w:r>
        <w:rPr>
          <w:spacing w:val="-4"/>
          <w:sz w:val="24"/>
        </w:rPr>
        <w:t> </w:t>
      </w:r>
      <w:r>
        <w:rPr>
          <w:sz w:val="24"/>
        </w:rPr>
        <w:t>perspectives</w:t>
      </w:r>
      <w:r>
        <w:rPr>
          <w:spacing w:val="-3"/>
          <w:sz w:val="24"/>
        </w:rPr>
        <w:t> </w:t>
      </w:r>
      <w:r>
        <w:rPr>
          <w:sz w:val="24"/>
        </w:rPr>
        <w:t>on</w:t>
      </w:r>
      <w:r>
        <w:rPr>
          <w:spacing w:val="-4"/>
          <w:sz w:val="24"/>
        </w:rPr>
        <w:t> </w:t>
      </w:r>
      <w:r>
        <w:rPr>
          <w:sz w:val="24"/>
        </w:rPr>
        <w:t>the</w:t>
      </w:r>
      <w:r>
        <w:rPr>
          <w:spacing w:val="-5"/>
          <w:sz w:val="24"/>
        </w:rPr>
        <w:t> </w:t>
      </w:r>
      <w:r>
        <w:rPr>
          <w:sz w:val="24"/>
        </w:rPr>
        <w:t>influence</w:t>
      </w:r>
      <w:r>
        <w:rPr>
          <w:spacing w:val="-5"/>
          <w:sz w:val="24"/>
        </w:rPr>
        <w:t> </w:t>
      </w:r>
      <w:r>
        <w:rPr>
          <w:sz w:val="24"/>
        </w:rPr>
        <w:t>of</w:t>
      </w:r>
      <w:r>
        <w:rPr>
          <w:spacing w:val="-4"/>
          <w:sz w:val="24"/>
        </w:rPr>
        <w:t> </w:t>
      </w:r>
      <w:r>
        <w:rPr>
          <w:sz w:val="24"/>
        </w:rPr>
        <w:t>culture,</w:t>
      </w:r>
      <w:r>
        <w:rPr>
          <w:spacing w:val="-4"/>
          <w:sz w:val="24"/>
        </w:rPr>
        <w:t> </w:t>
      </w:r>
      <w:r>
        <w:rPr>
          <w:sz w:val="24"/>
        </w:rPr>
        <w:t>particularly</w:t>
      </w:r>
      <w:r>
        <w:rPr>
          <w:spacing w:val="-4"/>
          <w:sz w:val="24"/>
        </w:rPr>
        <w:t> </w:t>
      </w:r>
      <w:r>
        <w:rPr>
          <w:sz w:val="24"/>
        </w:rPr>
        <w:t>mother</w:t>
      </w:r>
      <w:r>
        <w:rPr>
          <w:spacing w:val="-4"/>
          <w:sz w:val="24"/>
        </w:rPr>
        <w:t> </w:t>
      </w:r>
      <w:r>
        <w:rPr>
          <w:sz w:val="24"/>
        </w:rPr>
        <w:t>tongue influence and norms on communication and how they manage turn-taking in the </w:t>
      </w:r>
      <w:r>
        <w:rPr>
          <w:spacing w:val="-2"/>
          <w:sz w:val="24"/>
        </w:rPr>
        <w:t>classroom.</w:t>
      </w:r>
    </w:p>
    <w:p>
      <w:pPr>
        <w:pStyle w:val="BodyText"/>
        <w:spacing w:before="2"/>
      </w:pPr>
    </w:p>
    <w:p>
      <w:pPr>
        <w:pStyle w:val="Heading2"/>
        <w:numPr>
          <w:ilvl w:val="1"/>
          <w:numId w:val="17"/>
        </w:numPr>
        <w:tabs>
          <w:tab w:pos="400" w:val="left" w:leader="none"/>
        </w:tabs>
        <w:spacing w:line="240" w:lineRule="auto" w:before="1" w:after="0"/>
        <w:ind w:left="400" w:right="0" w:hanging="300"/>
        <w:jc w:val="left"/>
      </w:pPr>
      <w:bookmarkStart w:name="_TOC_250013" w:id="33"/>
      <w:r>
        <w:rPr/>
        <w:t>Ethical</w:t>
      </w:r>
      <w:r>
        <w:rPr>
          <w:spacing w:val="-5"/>
        </w:rPr>
        <w:t> </w:t>
      </w:r>
      <w:bookmarkEnd w:id="33"/>
      <w:r>
        <w:rPr>
          <w:spacing w:val="-2"/>
        </w:rPr>
        <w:t>Considerations</w:t>
      </w:r>
    </w:p>
    <w:p>
      <w:pPr>
        <w:pStyle w:val="BodyText"/>
        <w:spacing w:before="2"/>
        <w:rPr>
          <w:b/>
        </w:rPr>
      </w:pPr>
    </w:p>
    <w:p>
      <w:pPr>
        <w:pStyle w:val="BodyText"/>
        <w:spacing w:before="1"/>
        <w:ind w:left="100" w:right="97"/>
        <w:jc w:val="both"/>
      </w:pPr>
      <w:r>
        <w:rPr/>
        <w:t>However, it was essential to obtain consent from both students and teachers before recording for the study, ensuring that all participants were fully aware of their involvement and agreed to it voluntarily in spite of the fact that the consent was done orally. The</w:t>
      </w:r>
      <w:r>
        <w:rPr>
          <w:spacing w:val="-5"/>
        </w:rPr>
        <w:t> </w:t>
      </w:r>
      <w:r>
        <w:rPr/>
        <w:t>study was</w:t>
      </w:r>
      <w:r>
        <w:rPr>
          <w:spacing w:val="-2"/>
        </w:rPr>
        <w:t> </w:t>
      </w:r>
      <w:r>
        <w:rPr/>
        <w:t>conducted</w:t>
      </w:r>
      <w:r>
        <w:rPr>
          <w:spacing w:val="-3"/>
        </w:rPr>
        <w:t> </w:t>
      </w:r>
      <w:r>
        <w:rPr/>
        <w:t>with a</w:t>
      </w:r>
      <w:r>
        <w:rPr>
          <w:spacing w:val="-5"/>
        </w:rPr>
        <w:t> </w:t>
      </w:r>
      <w:r>
        <w:rPr/>
        <w:t>deep awareness from</w:t>
      </w:r>
      <w:r>
        <w:rPr>
          <w:spacing w:val="-5"/>
        </w:rPr>
        <w:t> </w:t>
      </w:r>
      <w:r>
        <w:rPr/>
        <w:t>my</w:t>
      </w:r>
      <w:r>
        <w:rPr>
          <w:spacing w:val="-3"/>
        </w:rPr>
        <w:t> </w:t>
      </w:r>
      <w:r>
        <w:rPr/>
        <w:t>side</w:t>
      </w:r>
      <w:r>
        <w:rPr>
          <w:spacing w:val="-4"/>
        </w:rPr>
        <w:t> </w:t>
      </w:r>
      <w:r>
        <w:rPr/>
        <w:t>of</w:t>
      </w:r>
      <w:r>
        <w:rPr>
          <w:spacing w:val="-3"/>
        </w:rPr>
        <w:t> </w:t>
      </w:r>
      <w:r>
        <w:rPr/>
        <w:t>how</w:t>
      </w:r>
      <w:r>
        <w:rPr>
          <w:spacing w:val="-2"/>
        </w:rPr>
        <w:t> </w:t>
      </w:r>
      <w:r>
        <w:rPr/>
        <w:t>different cultural perspectives may influence the interpretation of the research. Efforts were made to ensure that the study respected cultural differences while also thoroughly examining them</w:t>
      </w:r>
    </w:p>
    <w:p>
      <w:pPr>
        <w:pStyle w:val="BodyText"/>
        <w:spacing w:before="7"/>
      </w:pPr>
    </w:p>
    <w:p>
      <w:pPr>
        <w:pStyle w:val="Heading2"/>
        <w:numPr>
          <w:ilvl w:val="1"/>
          <w:numId w:val="17"/>
        </w:numPr>
        <w:tabs>
          <w:tab w:pos="460" w:val="left" w:leader="none"/>
        </w:tabs>
        <w:spacing w:line="240" w:lineRule="auto" w:before="1" w:after="0"/>
        <w:ind w:left="460" w:right="0" w:hanging="360"/>
        <w:jc w:val="left"/>
      </w:pPr>
      <w:bookmarkStart w:name="_TOC_250012" w:id="34"/>
      <w:bookmarkStart w:name="3.4 Data Collection:" w:id="35"/>
      <w:r>
        <w:rPr>
          <w:b w:val="0"/>
        </w:rPr>
      </w:r>
      <w:r>
        <w:rPr/>
        <w:t>Data</w:t>
      </w:r>
      <w:r>
        <w:rPr>
          <w:spacing w:val="1"/>
        </w:rPr>
        <w:t> </w:t>
      </w:r>
      <w:bookmarkEnd w:id="34"/>
      <w:r>
        <w:rPr>
          <w:spacing w:val="-2"/>
        </w:rPr>
        <w:t>Collection:</w:t>
      </w:r>
    </w:p>
    <w:p>
      <w:pPr>
        <w:pStyle w:val="BodyText"/>
        <w:spacing w:before="2"/>
        <w:rPr>
          <w:b/>
        </w:rPr>
      </w:pPr>
    </w:p>
    <w:p>
      <w:pPr>
        <w:pStyle w:val="Heading2"/>
        <w:numPr>
          <w:ilvl w:val="2"/>
          <w:numId w:val="17"/>
        </w:numPr>
        <w:tabs>
          <w:tab w:pos="640" w:val="left" w:leader="none"/>
        </w:tabs>
        <w:spacing w:line="240" w:lineRule="auto" w:before="1" w:after="0"/>
        <w:ind w:left="640" w:right="0" w:hanging="540"/>
        <w:jc w:val="left"/>
      </w:pPr>
      <w:bookmarkStart w:name="_TOC_250011" w:id="36"/>
      <w:bookmarkStart w:name="3.4.1 Classroom Recordings" w:id="37"/>
      <w:r>
        <w:rPr>
          <w:b w:val="0"/>
        </w:rPr>
      </w:r>
      <w:r>
        <w:rPr/>
        <w:t>Classroom</w:t>
      </w:r>
      <w:r>
        <w:rPr>
          <w:spacing w:val="-1"/>
        </w:rPr>
        <w:t> </w:t>
      </w:r>
      <w:bookmarkEnd w:id="36"/>
      <w:r>
        <w:rPr>
          <w:spacing w:val="-2"/>
        </w:rPr>
        <w:t>Recordings</w:t>
      </w:r>
    </w:p>
    <w:p>
      <w:pPr>
        <w:pStyle w:val="BodyText"/>
        <w:spacing w:before="2"/>
        <w:rPr>
          <w:b/>
        </w:rPr>
      </w:pPr>
    </w:p>
    <w:p>
      <w:pPr>
        <w:pStyle w:val="BodyText"/>
        <w:spacing w:before="1"/>
        <w:ind w:left="100" w:right="93"/>
        <w:jc w:val="both"/>
      </w:pPr>
      <w:r>
        <w:rPr>
          <w:b/>
        </w:rPr>
        <w:t>My research recording focus </w:t>
      </w:r>
      <w:r>
        <w:rPr/>
        <w:t>is on naturally occurring student-teacher interactions during</w:t>
      </w:r>
      <w:r>
        <w:rPr>
          <w:spacing w:val="-1"/>
        </w:rPr>
        <w:t> </w:t>
      </w:r>
      <w:r>
        <w:rPr/>
        <w:t>classroom</w:t>
      </w:r>
      <w:r>
        <w:rPr>
          <w:spacing w:val="-3"/>
        </w:rPr>
        <w:t> </w:t>
      </w:r>
      <w:r>
        <w:rPr/>
        <w:t>activities.</w:t>
      </w:r>
      <w:r>
        <w:rPr>
          <w:spacing w:val="-1"/>
        </w:rPr>
        <w:t> </w:t>
      </w:r>
      <w:r>
        <w:rPr/>
        <w:t>Capture a</w:t>
      </w:r>
      <w:r>
        <w:rPr>
          <w:spacing w:val="-3"/>
        </w:rPr>
        <w:t> </w:t>
      </w:r>
      <w:r>
        <w:rPr/>
        <w:t>range</w:t>
      </w:r>
      <w:r>
        <w:rPr>
          <w:spacing w:val="-3"/>
        </w:rPr>
        <w:t> </w:t>
      </w:r>
      <w:r>
        <w:rPr/>
        <w:t>of</w:t>
      </w:r>
      <w:r>
        <w:rPr>
          <w:spacing w:val="-1"/>
        </w:rPr>
        <w:t> </w:t>
      </w:r>
      <w:r>
        <w:rPr/>
        <w:t>different</w:t>
      </w:r>
      <w:r>
        <w:rPr>
          <w:spacing w:val="-3"/>
        </w:rPr>
        <w:t> </w:t>
      </w:r>
      <w:r>
        <w:rPr/>
        <w:t>classroom</w:t>
      </w:r>
      <w:r>
        <w:rPr>
          <w:spacing w:val="-3"/>
        </w:rPr>
        <w:t> </w:t>
      </w:r>
      <w:r>
        <w:rPr/>
        <w:t>contexts,</w:t>
      </w:r>
      <w:r>
        <w:rPr>
          <w:spacing w:val="-1"/>
        </w:rPr>
        <w:t> </w:t>
      </w:r>
      <w:r>
        <w:rPr/>
        <w:t>including how</w:t>
      </w:r>
      <w:r>
        <w:rPr>
          <w:spacing w:val="-9"/>
        </w:rPr>
        <w:t> </w:t>
      </w:r>
      <w:r>
        <w:rPr/>
        <w:t>the</w:t>
      </w:r>
      <w:r>
        <w:rPr>
          <w:spacing w:val="-12"/>
        </w:rPr>
        <w:t> </w:t>
      </w:r>
      <w:r>
        <w:rPr/>
        <w:t>teacher</w:t>
      </w:r>
      <w:r>
        <w:rPr>
          <w:spacing w:val="-11"/>
        </w:rPr>
        <w:t> </w:t>
      </w:r>
      <w:r>
        <w:rPr/>
        <w:t>manages</w:t>
      </w:r>
      <w:r>
        <w:rPr>
          <w:spacing w:val="-9"/>
        </w:rPr>
        <w:t> </w:t>
      </w:r>
      <w:r>
        <w:rPr/>
        <w:t>turn-taking</w:t>
      </w:r>
      <w:r>
        <w:rPr>
          <w:spacing w:val="-10"/>
        </w:rPr>
        <w:t> </w:t>
      </w:r>
      <w:r>
        <w:rPr/>
        <w:t>with</w:t>
      </w:r>
      <w:r>
        <w:rPr>
          <w:spacing w:val="-11"/>
        </w:rPr>
        <w:t> </w:t>
      </w:r>
      <w:r>
        <w:rPr/>
        <w:t>their</w:t>
      </w:r>
      <w:r>
        <w:rPr>
          <w:spacing w:val="-11"/>
        </w:rPr>
        <w:t> </w:t>
      </w:r>
      <w:r>
        <w:rPr/>
        <w:t>students.It</w:t>
      </w:r>
      <w:r>
        <w:rPr>
          <w:spacing w:val="-12"/>
        </w:rPr>
        <w:t> </w:t>
      </w:r>
      <w:r>
        <w:rPr/>
        <w:t>also</w:t>
      </w:r>
      <w:r>
        <w:rPr>
          <w:spacing w:val="-11"/>
        </w:rPr>
        <w:t> </w:t>
      </w:r>
      <w:r>
        <w:rPr/>
        <w:t>includes</w:t>
      </w:r>
      <w:r>
        <w:rPr>
          <w:b/>
        </w:rPr>
        <w:t>group</w:t>
      </w:r>
      <w:r>
        <w:rPr>
          <w:b/>
          <w:spacing w:val="-9"/>
        </w:rPr>
        <w:t> </w:t>
      </w:r>
      <w:r>
        <w:rPr>
          <w:b/>
        </w:rPr>
        <w:t>work</w:t>
      </w:r>
      <w:r>
        <w:rPr>
          <w:b/>
          <w:spacing w:val="-9"/>
        </w:rPr>
        <w:t> </w:t>
      </w:r>
      <w:r>
        <w:rPr>
          <w:b/>
        </w:rPr>
        <w:t>or pair work </w:t>
      </w:r>
      <w:r>
        <w:rPr/>
        <w:t>where the focus is on investigating how students interact with each other and how the teacher intervenes or facilitates the discussion.</w:t>
      </w:r>
    </w:p>
    <w:p>
      <w:pPr>
        <w:pStyle w:val="BodyText"/>
        <w:spacing w:before="4"/>
      </w:pPr>
    </w:p>
    <w:p>
      <w:pPr>
        <w:pStyle w:val="Heading2"/>
        <w:numPr>
          <w:ilvl w:val="2"/>
          <w:numId w:val="17"/>
        </w:numPr>
        <w:tabs>
          <w:tab w:pos="640" w:val="left" w:leader="none"/>
        </w:tabs>
        <w:spacing w:line="240" w:lineRule="auto" w:before="0" w:after="0"/>
        <w:ind w:left="640" w:right="0" w:hanging="540"/>
        <w:jc w:val="left"/>
      </w:pPr>
      <w:bookmarkStart w:name="_TOC_250010" w:id="38"/>
      <w:bookmarkStart w:name="3.4.2 Teacher  Questions" w:id="39"/>
      <w:r>
        <w:rPr>
          <w:b w:val="0"/>
        </w:rPr>
      </w:r>
      <w:r>
        <w:rPr/>
        <w:t>Teacher</w:t>
      </w:r>
      <w:r>
        <w:rPr>
          <w:spacing w:val="53"/>
        </w:rPr>
        <w:t> </w:t>
      </w:r>
      <w:bookmarkEnd w:id="38"/>
      <w:r>
        <w:rPr>
          <w:spacing w:val="-2"/>
        </w:rPr>
        <w:t>Questions</w:t>
      </w:r>
    </w:p>
    <w:p>
      <w:pPr>
        <w:pStyle w:val="BodyText"/>
        <w:spacing w:before="4"/>
        <w:rPr>
          <w:b/>
        </w:rPr>
      </w:pPr>
    </w:p>
    <w:p>
      <w:pPr>
        <w:spacing w:line="240" w:lineRule="auto" w:before="0"/>
        <w:ind w:left="100" w:right="92" w:firstLine="0"/>
        <w:jc w:val="both"/>
        <w:rPr>
          <w:b/>
          <w:sz w:val="24"/>
        </w:rPr>
      </w:pPr>
      <w:r>
        <w:rPr>
          <w:sz w:val="24"/>
        </w:rPr>
        <w:t>They are six questions. The goal of these questions is to gather insights into their perceptions</w:t>
      </w:r>
      <w:r>
        <w:rPr>
          <w:spacing w:val="-8"/>
          <w:sz w:val="24"/>
        </w:rPr>
        <w:t> </w:t>
      </w:r>
      <w:r>
        <w:rPr>
          <w:sz w:val="24"/>
        </w:rPr>
        <w:t>of</w:t>
      </w:r>
      <w:r>
        <w:rPr>
          <w:spacing w:val="-9"/>
          <w:sz w:val="24"/>
        </w:rPr>
        <w:t> </w:t>
      </w:r>
      <w:r>
        <w:rPr>
          <w:sz w:val="24"/>
        </w:rPr>
        <w:t>how</w:t>
      </w:r>
      <w:r>
        <w:rPr>
          <w:spacing w:val="-7"/>
          <w:sz w:val="24"/>
        </w:rPr>
        <w:t> </w:t>
      </w:r>
      <w:r>
        <w:rPr>
          <w:sz w:val="24"/>
        </w:rPr>
        <w:t>mother</w:t>
      </w:r>
      <w:r>
        <w:rPr>
          <w:spacing w:val="-10"/>
          <w:sz w:val="24"/>
        </w:rPr>
        <w:t> </w:t>
      </w:r>
      <w:r>
        <w:rPr>
          <w:sz w:val="24"/>
        </w:rPr>
        <w:t>tongue</w:t>
      </w:r>
      <w:r>
        <w:rPr>
          <w:spacing w:val="-11"/>
          <w:sz w:val="24"/>
        </w:rPr>
        <w:t> </w:t>
      </w:r>
      <w:r>
        <w:rPr>
          <w:sz w:val="24"/>
        </w:rPr>
        <w:t>and</w:t>
      </w:r>
      <w:r>
        <w:rPr>
          <w:spacing w:val="-10"/>
          <w:sz w:val="24"/>
        </w:rPr>
        <w:t> </w:t>
      </w:r>
      <w:r>
        <w:rPr>
          <w:sz w:val="24"/>
        </w:rPr>
        <w:t>cultural</w:t>
      </w:r>
      <w:r>
        <w:rPr>
          <w:spacing w:val="-11"/>
          <w:sz w:val="24"/>
        </w:rPr>
        <w:t> </w:t>
      </w:r>
      <w:r>
        <w:rPr>
          <w:sz w:val="24"/>
        </w:rPr>
        <w:t>differences</w:t>
      </w:r>
      <w:r>
        <w:rPr>
          <w:spacing w:val="-8"/>
          <w:sz w:val="24"/>
        </w:rPr>
        <w:t> </w:t>
      </w:r>
      <w:r>
        <w:rPr>
          <w:sz w:val="24"/>
        </w:rPr>
        <w:t>affect</w:t>
      </w:r>
      <w:r>
        <w:rPr>
          <w:spacing w:val="-11"/>
          <w:sz w:val="24"/>
        </w:rPr>
        <w:t> </w:t>
      </w:r>
      <w:r>
        <w:rPr>
          <w:sz w:val="24"/>
        </w:rPr>
        <w:t>communication</w:t>
      </w:r>
      <w:r>
        <w:rPr>
          <w:spacing w:val="-10"/>
          <w:sz w:val="24"/>
        </w:rPr>
        <w:t> </w:t>
      </w:r>
      <w:r>
        <w:rPr>
          <w:sz w:val="24"/>
        </w:rPr>
        <w:t>in</w:t>
      </w:r>
      <w:r>
        <w:rPr>
          <w:spacing w:val="-10"/>
          <w:sz w:val="24"/>
        </w:rPr>
        <w:t> </w:t>
      </w:r>
      <w:r>
        <w:rPr>
          <w:sz w:val="24"/>
        </w:rPr>
        <w:t>the classroom and how they manage these differences. Below are some sample of the questions that I send them to teachers and asked them to comment orally and send on each of the questions. I asked them to send their comments to me by whatsapp. Here are some of the the questions. </w:t>
      </w:r>
      <w:r>
        <w:rPr>
          <w:b/>
          <w:sz w:val="24"/>
        </w:rPr>
        <w:t>a) How do you perceive the impact of students’ cultural</w:t>
      </w:r>
      <w:r>
        <w:rPr>
          <w:b/>
          <w:spacing w:val="-11"/>
          <w:sz w:val="24"/>
        </w:rPr>
        <w:t> </w:t>
      </w:r>
      <w:r>
        <w:rPr>
          <w:b/>
          <w:sz w:val="24"/>
        </w:rPr>
        <w:t>backgrounds</w:t>
      </w:r>
      <w:r>
        <w:rPr>
          <w:b/>
          <w:spacing w:val="-13"/>
          <w:sz w:val="24"/>
        </w:rPr>
        <w:t> </w:t>
      </w:r>
      <w:r>
        <w:rPr>
          <w:b/>
          <w:sz w:val="24"/>
        </w:rPr>
        <w:t>on</w:t>
      </w:r>
      <w:r>
        <w:rPr>
          <w:b/>
          <w:spacing w:val="-8"/>
          <w:sz w:val="24"/>
        </w:rPr>
        <w:t> </w:t>
      </w:r>
      <w:r>
        <w:rPr>
          <w:b/>
          <w:sz w:val="24"/>
        </w:rPr>
        <w:t>their</w:t>
      </w:r>
      <w:r>
        <w:rPr>
          <w:b/>
          <w:spacing w:val="-11"/>
          <w:sz w:val="24"/>
        </w:rPr>
        <w:t> </w:t>
      </w:r>
      <w:r>
        <w:rPr>
          <w:b/>
          <w:sz w:val="24"/>
        </w:rPr>
        <w:t>turn-taking</w:t>
      </w:r>
      <w:r>
        <w:rPr>
          <w:b/>
          <w:spacing w:val="-15"/>
          <w:sz w:val="24"/>
        </w:rPr>
        <w:t> </w:t>
      </w:r>
      <w:r>
        <w:rPr>
          <w:b/>
          <w:sz w:val="24"/>
        </w:rPr>
        <w:t>behavior</w:t>
      </w:r>
      <w:r>
        <w:rPr>
          <w:b/>
          <w:spacing w:val="-11"/>
          <w:sz w:val="24"/>
        </w:rPr>
        <w:t> </w:t>
      </w:r>
      <w:r>
        <w:rPr>
          <w:b/>
          <w:sz w:val="24"/>
        </w:rPr>
        <w:t>in</w:t>
      </w:r>
      <w:r>
        <w:rPr>
          <w:b/>
          <w:spacing w:val="-8"/>
          <w:sz w:val="24"/>
        </w:rPr>
        <w:t> </w:t>
      </w:r>
      <w:r>
        <w:rPr>
          <w:b/>
          <w:sz w:val="24"/>
        </w:rPr>
        <w:t>the</w:t>
      </w:r>
      <w:r>
        <w:rPr>
          <w:b/>
          <w:spacing w:val="-11"/>
          <w:sz w:val="24"/>
        </w:rPr>
        <w:t> </w:t>
      </w:r>
      <w:r>
        <w:rPr>
          <w:b/>
          <w:sz w:val="24"/>
        </w:rPr>
        <w:t>classroom,</w:t>
      </w:r>
      <w:r>
        <w:rPr>
          <w:b/>
          <w:spacing w:val="-9"/>
          <w:sz w:val="24"/>
        </w:rPr>
        <w:t> </w:t>
      </w:r>
      <w:r>
        <w:rPr>
          <w:b/>
          <w:sz w:val="24"/>
        </w:rPr>
        <w:t>especially</w:t>
      </w:r>
      <w:r>
        <w:rPr>
          <w:b/>
          <w:spacing w:val="-10"/>
          <w:sz w:val="24"/>
        </w:rPr>
        <w:t> </w:t>
      </w:r>
      <w:r>
        <w:rPr>
          <w:b/>
          <w:sz w:val="24"/>
        </w:rPr>
        <w:t>in terms</w:t>
      </w:r>
      <w:r>
        <w:rPr>
          <w:b/>
          <w:spacing w:val="-15"/>
          <w:sz w:val="24"/>
        </w:rPr>
        <w:t> </w:t>
      </w:r>
      <w:r>
        <w:rPr>
          <w:b/>
          <w:sz w:val="24"/>
        </w:rPr>
        <w:t>of</w:t>
      </w:r>
      <w:r>
        <w:rPr>
          <w:b/>
          <w:spacing w:val="-15"/>
          <w:sz w:val="24"/>
        </w:rPr>
        <w:t> </w:t>
      </w:r>
      <w:r>
        <w:rPr>
          <w:b/>
          <w:sz w:val="24"/>
        </w:rPr>
        <w:t>how</w:t>
      </w:r>
      <w:r>
        <w:rPr>
          <w:b/>
          <w:spacing w:val="-15"/>
          <w:sz w:val="24"/>
        </w:rPr>
        <w:t> </w:t>
      </w:r>
      <w:r>
        <w:rPr>
          <w:b/>
          <w:sz w:val="24"/>
        </w:rPr>
        <w:t>they</w:t>
      </w:r>
      <w:r>
        <w:rPr>
          <w:b/>
          <w:spacing w:val="-15"/>
          <w:sz w:val="24"/>
        </w:rPr>
        <w:t> </w:t>
      </w:r>
      <w:r>
        <w:rPr>
          <w:b/>
          <w:sz w:val="24"/>
        </w:rPr>
        <w:t>manage</w:t>
      </w:r>
      <w:r>
        <w:rPr>
          <w:b/>
          <w:spacing w:val="-15"/>
          <w:sz w:val="24"/>
        </w:rPr>
        <w:t> </w:t>
      </w:r>
      <w:r>
        <w:rPr>
          <w:b/>
          <w:sz w:val="24"/>
        </w:rPr>
        <w:t>conversational</w:t>
      </w:r>
      <w:r>
        <w:rPr>
          <w:b/>
          <w:spacing w:val="-15"/>
          <w:sz w:val="24"/>
        </w:rPr>
        <w:t> </w:t>
      </w:r>
      <w:r>
        <w:rPr>
          <w:b/>
          <w:sz w:val="24"/>
        </w:rPr>
        <w:t>pauses</w:t>
      </w:r>
      <w:r>
        <w:rPr>
          <w:b/>
          <w:spacing w:val="-15"/>
          <w:sz w:val="24"/>
        </w:rPr>
        <w:t> </w:t>
      </w:r>
      <w:r>
        <w:rPr>
          <w:b/>
          <w:sz w:val="24"/>
        </w:rPr>
        <w:t>or</w:t>
      </w:r>
      <w:r>
        <w:rPr>
          <w:b/>
          <w:spacing w:val="-15"/>
          <w:sz w:val="24"/>
        </w:rPr>
        <w:t> </w:t>
      </w:r>
      <w:r>
        <w:rPr>
          <w:b/>
          <w:sz w:val="24"/>
        </w:rPr>
        <w:t>overlaps?</w:t>
      </w:r>
      <w:r>
        <w:rPr>
          <w:b/>
          <w:spacing w:val="-15"/>
          <w:sz w:val="24"/>
        </w:rPr>
        <w:t> </w:t>
      </w:r>
      <w:r>
        <w:rPr>
          <w:b/>
          <w:sz w:val="24"/>
        </w:rPr>
        <w:t>b)</w:t>
      </w:r>
      <w:r>
        <w:rPr>
          <w:b/>
          <w:spacing w:val="-14"/>
          <w:sz w:val="24"/>
        </w:rPr>
        <w:t> </w:t>
      </w:r>
      <w:r>
        <w:rPr>
          <w:b/>
          <w:sz w:val="24"/>
        </w:rPr>
        <w:t>challenges</w:t>
      </w:r>
      <w:r>
        <w:rPr>
          <w:b/>
          <w:spacing w:val="-12"/>
          <w:sz w:val="24"/>
        </w:rPr>
        <w:t> </w:t>
      </w:r>
      <w:r>
        <w:rPr>
          <w:b/>
          <w:sz w:val="24"/>
        </w:rPr>
        <w:t>do</w:t>
      </w:r>
      <w:r>
        <w:rPr>
          <w:b/>
          <w:spacing w:val="-15"/>
          <w:sz w:val="24"/>
        </w:rPr>
        <w:t> </w:t>
      </w:r>
      <w:r>
        <w:rPr>
          <w:b/>
          <w:sz w:val="24"/>
        </w:rPr>
        <w:t>you observe in non-native English speakers when they attempt to follow typical English discourse norms (e.g., managing adjacency pairs, turn-taking rules)? c) Can</w:t>
      </w:r>
      <w:r>
        <w:rPr>
          <w:b/>
          <w:spacing w:val="-12"/>
          <w:sz w:val="24"/>
        </w:rPr>
        <w:t> </w:t>
      </w:r>
      <w:r>
        <w:rPr>
          <w:b/>
          <w:sz w:val="24"/>
        </w:rPr>
        <w:t>you</w:t>
      </w:r>
      <w:r>
        <w:rPr>
          <w:b/>
          <w:spacing w:val="-12"/>
          <w:sz w:val="24"/>
        </w:rPr>
        <w:t> </w:t>
      </w:r>
      <w:r>
        <w:rPr>
          <w:b/>
          <w:sz w:val="24"/>
        </w:rPr>
        <w:t>describe</w:t>
      </w:r>
      <w:r>
        <w:rPr>
          <w:b/>
          <w:spacing w:val="-15"/>
          <w:sz w:val="24"/>
        </w:rPr>
        <w:t> </w:t>
      </w:r>
      <w:r>
        <w:rPr>
          <w:b/>
          <w:sz w:val="24"/>
        </w:rPr>
        <w:t>any</w:t>
      </w:r>
      <w:r>
        <w:rPr>
          <w:b/>
          <w:spacing w:val="-14"/>
          <w:sz w:val="24"/>
        </w:rPr>
        <w:t> </w:t>
      </w:r>
      <w:r>
        <w:rPr>
          <w:b/>
          <w:sz w:val="24"/>
        </w:rPr>
        <w:t>strategies</w:t>
      </w:r>
      <w:r>
        <w:rPr>
          <w:b/>
          <w:spacing w:val="-12"/>
          <w:sz w:val="24"/>
        </w:rPr>
        <w:t> </w:t>
      </w:r>
      <w:r>
        <w:rPr>
          <w:b/>
          <w:sz w:val="24"/>
        </w:rPr>
        <w:t>or</w:t>
      </w:r>
      <w:r>
        <w:rPr>
          <w:b/>
          <w:spacing w:val="-15"/>
          <w:sz w:val="24"/>
        </w:rPr>
        <w:t> </w:t>
      </w:r>
      <w:r>
        <w:rPr>
          <w:b/>
          <w:sz w:val="24"/>
        </w:rPr>
        <w:t>pedagogical</w:t>
      </w:r>
      <w:r>
        <w:rPr>
          <w:b/>
          <w:spacing w:val="-15"/>
          <w:sz w:val="24"/>
        </w:rPr>
        <w:t> </w:t>
      </w:r>
      <w:r>
        <w:rPr>
          <w:b/>
          <w:sz w:val="24"/>
        </w:rPr>
        <w:t>approaches</w:t>
      </w:r>
      <w:r>
        <w:rPr>
          <w:b/>
          <w:spacing w:val="-12"/>
          <w:sz w:val="24"/>
        </w:rPr>
        <w:t> </w:t>
      </w:r>
      <w:r>
        <w:rPr>
          <w:b/>
          <w:sz w:val="24"/>
        </w:rPr>
        <w:t>you’ve</w:t>
      </w:r>
      <w:r>
        <w:rPr>
          <w:b/>
          <w:spacing w:val="-15"/>
          <w:sz w:val="24"/>
        </w:rPr>
        <w:t> </w:t>
      </w:r>
      <w:r>
        <w:rPr>
          <w:b/>
          <w:sz w:val="24"/>
        </w:rPr>
        <w:t>used</w:t>
      </w:r>
      <w:r>
        <w:rPr>
          <w:b/>
          <w:spacing w:val="-12"/>
          <w:sz w:val="24"/>
        </w:rPr>
        <w:t> </w:t>
      </w:r>
      <w:r>
        <w:rPr>
          <w:b/>
          <w:sz w:val="24"/>
        </w:rPr>
        <w:t>to</w:t>
      </w:r>
      <w:r>
        <w:rPr>
          <w:b/>
          <w:spacing w:val="-13"/>
          <w:sz w:val="24"/>
        </w:rPr>
        <w:t> </w:t>
      </w:r>
      <w:r>
        <w:rPr>
          <w:b/>
          <w:sz w:val="24"/>
        </w:rPr>
        <w:t>support students in improving their turn-taking skills during classroom interactions?</w:t>
      </w:r>
    </w:p>
    <w:p>
      <w:pPr>
        <w:pStyle w:val="BodyText"/>
        <w:spacing w:before="3"/>
        <w:rPr>
          <w:b/>
        </w:rPr>
      </w:pPr>
    </w:p>
    <w:p>
      <w:pPr>
        <w:pStyle w:val="BodyText"/>
        <w:spacing w:line="242" w:lineRule="auto"/>
        <w:ind w:left="100" w:right="104"/>
        <w:jc w:val="both"/>
      </w:pPr>
      <w:r>
        <w:rPr/>
        <w:t>For the recorded classroom interactions, I select certain utterances that includes particular</w:t>
      </w:r>
      <w:r>
        <w:rPr>
          <w:spacing w:val="18"/>
        </w:rPr>
        <w:t> </w:t>
      </w:r>
      <w:r>
        <w:rPr/>
        <w:t>concerns</w:t>
      </w:r>
      <w:r>
        <w:rPr>
          <w:spacing w:val="22"/>
        </w:rPr>
        <w:t> </w:t>
      </w:r>
      <w:r>
        <w:rPr/>
        <w:t>about</w:t>
      </w:r>
      <w:r>
        <w:rPr>
          <w:spacing w:val="19"/>
        </w:rPr>
        <w:t> </w:t>
      </w:r>
      <w:r>
        <w:rPr/>
        <w:t>turn-taking</w:t>
      </w:r>
      <w:r>
        <w:rPr>
          <w:spacing w:val="21"/>
        </w:rPr>
        <w:t> </w:t>
      </w:r>
      <w:r>
        <w:rPr/>
        <w:t>in</w:t>
      </w:r>
      <w:r>
        <w:rPr>
          <w:spacing w:val="20"/>
        </w:rPr>
        <w:t> </w:t>
      </w:r>
      <w:r>
        <w:rPr/>
        <w:t>classroom</w:t>
      </w:r>
      <w:r>
        <w:rPr>
          <w:spacing w:val="19"/>
        </w:rPr>
        <w:t> </w:t>
      </w:r>
      <w:r>
        <w:rPr/>
        <w:t>interactions</w:t>
      </w:r>
      <w:r>
        <w:rPr>
          <w:spacing w:val="22"/>
        </w:rPr>
        <w:t> </w:t>
      </w:r>
      <w:r>
        <w:rPr/>
        <w:t>and</w:t>
      </w:r>
      <w:r>
        <w:rPr>
          <w:spacing w:val="20"/>
        </w:rPr>
        <w:t> </w:t>
      </w:r>
      <w:r>
        <w:rPr/>
        <w:t>analyses</w:t>
      </w:r>
      <w:r>
        <w:rPr>
          <w:spacing w:val="22"/>
        </w:rPr>
        <w:t> </w:t>
      </w:r>
      <w:r>
        <w:rPr/>
        <w:t>them</w:t>
      </w:r>
      <w:r>
        <w:rPr>
          <w:spacing w:val="20"/>
        </w:rPr>
        <w:t> </w:t>
      </w:r>
      <w:r>
        <w:rPr>
          <w:spacing w:val="-5"/>
        </w:rPr>
        <w:t>to</w:t>
      </w:r>
    </w:p>
    <w:p>
      <w:pPr>
        <w:pStyle w:val="BodyText"/>
        <w:spacing w:after="0" w:line="242" w:lineRule="auto"/>
        <w:jc w:val="both"/>
        <w:sectPr>
          <w:pgSz w:w="11910" w:h="16840"/>
          <w:pgMar w:header="0" w:footer="1001" w:top="1380" w:bottom="1200" w:left="1700" w:right="1700"/>
        </w:sectPr>
      </w:pPr>
    </w:p>
    <w:p>
      <w:pPr>
        <w:pStyle w:val="BodyText"/>
        <w:spacing w:before="61"/>
        <w:ind w:left="100" w:right="102"/>
        <w:jc w:val="both"/>
      </w:pPr>
      <w:r>
        <w:rPr/>
        <w:t>seewhether what happen from students' side would lead to any type of misunderstanding</w:t>
      </w:r>
      <w:r>
        <w:rPr>
          <w:spacing w:val="-4"/>
        </w:rPr>
        <w:t> </w:t>
      </w:r>
      <w:r>
        <w:rPr/>
        <w:t>or</w:t>
      </w:r>
      <w:r>
        <w:rPr>
          <w:spacing w:val="-8"/>
        </w:rPr>
        <w:t> </w:t>
      </w:r>
      <w:r>
        <w:rPr/>
        <w:t>cultural,</w:t>
      </w:r>
      <w:r>
        <w:rPr>
          <w:spacing w:val="-4"/>
        </w:rPr>
        <w:t> </w:t>
      </w:r>
      <w:r>
        <w:rPr/>
        <w:t>or</w:t>
      </w:r>
      <w:r>
        <w:rPr>
          <w:spacing w:val="-8"/>
        </w:rPr>
        <w:t> </w:t>
      </w:r>
      <w:r>
        <w:rPr/>
        <w:t>mother</w:t>
      </w:r>
      <w:r>
        <w:rPr>
          <w:spacing w:val="-9"/>
        </w:rPr>
        <w:t> </w:t>
      </w:r>
      <w:r>
        <w:rPr/>
        <w:t>tongue</w:t>
      </w:r>
      <w:r>
        <w:rPr>
          <w:spacing w:val="-10"/>
        </w:rPr>
        <w:t> </w:t>
      </w:r>
      <w:r>
        <w:rPr/>
        <w:t>influence.</w:t>
      </w:r>
      <w:r>
        <w:rPr>
          <w:spacing w:val="-3"/>
        </w:rPr>
        <w:t> </w:t>
      </w:r>
      <w:r>
        <w:rPr/>
        <w:t>For</w:t>
      </w:r>
      <w:r>
        <w:rPr>
          <w:spacing w:val="-8"/>
        </w:rPr>
        <w:t> </w:t>
      </w:r>
      <w:r>
        <w:rPr/>
        <w:t>the</w:t>
      </w:r>
      <w:r>
        <w:rPr>
          <w:spacing w:val="-10"/>
        </w:rPr>
        <w:t> </w:t>
      </w:r>
      <w:r>
        <w:rPr/>
        <w:t>teachers'</w:t>
      </w:r>
      <w:r>
        <w:rPr>
          <w:spacing w:val="-12"/>
        </w:rPr>
        <w:t> </w:t>
      </w:r>
      <w:r>
        <w:rPr/>
        <w:t>questions,</w:t>
      </w:r>
      <w:r>
        <w:rPr>
          <w:spacing w:val="-9"/>
        </w:rPr>
        <w:t> </w:t>
      </w:r>
      <w:r>
        <w:rPr/>
        <w:t>I check their comments when answering the six questions and find out whether they support my argument or disagree which is that mother tongue and cultural differences influence students' utterances when interaction with their teachers and classmates in </w:t>
      </w:r>
      <w:r>
        <w:rPr>
          <w:spacing w:val="-2"/>
        </w:rPr>
        <w:t>English.</w:t>
      </w:r>
    </w:p>
    <w:p>
      <w:pPr>
        <w:pStyle w:val="BodyText"/>
        <w:spacing w:after="0"/>
        <w:jc w:val="both"/>
        <w:sectPr>
          <w:pgSz w:w="11910" w:h="16840"/>
          <w:pgMar w:header="0" w:footer="1001" w:top="1380" w:bottom="1200" w:left="1700" w:right="1700"/>
        </w:sectPr>
      </w:pPr>
    </w:p>
    <w:p>
      <w:pPr>
        <w:pStyle w:val="Heading1"/>
        <w:rPr>
          <w:u w:val="none"/>
        </w:rPr>
      </w:pPr>
      <w:bookmarkStart w:name="_TOC_250009" w:id="40"/>
      <w:bookmarkStart w:name="CHAPTER 4" w:id="41"/>
      <w:r>
        <w:rPr>
          <w:b w:val="0"/>
          <w:u w:val="none"/>
        </w:rPr>
      </w:r>
      <w:r>
        <w:rPr>
          <w:u w:val="single"/>
        </w:rPr>
        <w:t>CHAPTER</w:t>
      </w:r>
      <w:r>
        <w:rPr>
          <w:spacing w:val="-11"/>
          <w:u w:val="single"/>
        </w:rPr>
        <w:t> </w:t>
      </w:r>
      <w:bookmarkEnd w:id="40"/>
      <w:r>
        <w:rPr>
          <w:spacing w:val="-10"/>
          <w:u w:val="single"/>
        </w:rPr>
        <w:t>4</w:t>
      </w:r>
    </w:p>
    <w:p>
      <w:pPr>
        <w:pStyle w:val="BodyText"/>
        <w:spacing w:before="4"/>
        <w:rPr>
          <w:b/>
        </w:rPr>
      </w:pPr>
    </w:p>
    <w:p>
      <w:pPr>
        <w:pStyle w:val="Heading2"/>
        <w:numPr>
          <w:ilvl w:val="1"/>
          <w:numId w:val="18"/>
        </w:numPr>
        <w:tabs>
          <w:tab w:pos="460" w:val="left" w:leader="none"/>
        </w:tabs>
        <w:spacing w:line="240" w:lineRule="auto" w:before="0" w:after="0"/>
        <w:ind w:left="460" w:right="0" w:hanging="360"/>
        <w:jc w:val="left"/>
      </w:pPr>
      <w:bookmarkStart w:name="_TOC_250008" w:id="42"/>
      <w:bookmarkStart w:name="4.1 Discussion and Analysis" w:id="43"/>
      <w:r>
        <w:rPr>
          <w:b w:val="0"/>
        </w:rPr>
      </w:r>
      <w:r>
        <w:rPr/>
        <w:t>Discussion</w:t>
      </w:r>
      <w:r>
        <w:rPr>
          <w:spacing w:val="-2"/>
        </w:rPr>
        <w:t> </w:t>
      </w:r>
      <w:r>
        <w:rPr/>
        <w:t>and</w:t>
      </w:r>
      <w:r>
        <w:rPr>
          <w:spacing w:val="1"/>
        </w:rPr>
        <w:t> </w:t>
      </w:r>
      <w:bookmarkEnd w:id="42"/>
      <w:r>
        <w:rPr>
          <w:spacing w:val="-2"/>
        </w:rPr>
        <w:t>Analysis</w:t>
      </w:r>
    </w:p>
    <w:p>
      <w:pPr>
        <w:pStyle w:val="BodyText"/>
        <w:spacing w:before="9"/>
        <w:rPr>
          <w:b/>
        </w:rPr>
      </w:pPr>
    </w:p>
    <w:p>
      <w:pPr>
        <w:pStyle w:val="Heading2"/>
        <w:numPr>
          <w:ilvl w:val="2"/>
          <w:numId w:val="18"/>
        </w:numPr>
        <w:tabs>
          <w:tab w:pos="640" w:val="left" w:leader="none"/>
        </w:tabs>
        <w:spacing w:line="240" w:lineRule="auto" w:before="0" w:after="0"/>
        <w:ind w:left="640" w:right="0" w:hanging="540"/>
        <w:jc w:val="left"/>
      </w:pPr>
      <w:bookmarkStart w:name="_TOC_250007" w:id="44"/>
      <w:r>
        <w:rPr/>
        <w:t>Classroom</w:t>
      </w:r>
      <w:r>
        <w:rPr>
          <w:spacing w:val="-1"/>
        </w:rPr>
        <w:t> </w:t>
      </w:r>
      <w:bookmarkEnd w:id="44"/>
      <w:r>
        <w:rPr>
          <w:spacing w:val="-2"/>
        </w:rPr>
        <w:t>Recording</w:t>
      </w:r>
    </w:p>
    <w:p>
      <w:pPr>
        <w:pStyle w:val="BodyText"/>
        <w:spacing w:before="3"/>
        <w:rPr>
          <w:b/>
        </w:rPr>
      </w:pPr>
    </w:p>
    <w:p>
      <w:pPr>
        <w:pStyle w:val="BodyText"/>
        <w:ind w:left="100" w:right="105"/>
        <w:jc w:val="both"/>
      </w:pPr>
      <w:r>
        <w:rPr/>
        <w:t>When studying classroom interactions in an English setting for Libyan students, it is important to consider how their mother tongue may influence their use of English. Below</w:t>
      </w:r>
      <w:r>
        <w:rPr>
          <w:spacing w:val="-15"/>
        </w:rPr>
        <w:t> </w:t>
      </w:r>
      <w:r>
        <w:rPr/>
        <w:t>are</w:t>
      </w:r>
      <w:r>
        <w:rPr>
          <w:spacing w:val="-15"/>
        </w:rPr>
        <w:t> </w:t>
      </w:r>
      <w:r>
        <w:rPr/>
        <w:t>a</w:t>
      </w:r>
      <w:r>
        <w:rPr>
          <w:spacing w:val="-15"/>
        </w:rPr>
        <w:t> </w:t>
      </w:r>
      <w:r>
        <w:rPr/>
        <w:t>few</w:t>
      </w:r>
      <w:r>
        <w:rPr>
          <w:spacing w:val="-15"/>
        </w:rPr>
        <w:t> </w:t>
      </w:r>
      <w:r>
        <w:rPr/>
        <w:t>examples</w:t>
      </w:r>
      <w:r>
        <w:rPr>
          <w:spacing w:val="-12"/>
        </w:rPr>
        <w:t> </w:t>
      </w:r>
      <w:r>
        <w:rPr/>
        <w:t>of</w:t>
      </w:r>
      <w:r>
        <w:rPr>
          <w:spacing w:val="-14"/>
        </w:rPr>
        <w:t> </w:t>
      </w:r>
      <w:r>
        <w:rPr/>
        <w:t>common</w:t>
      </w:r>
      <w:r>
        <w:rPr>
          <w:spacing w:val="-15"/>
        </w:rPr>
        <w:t> </w:t>
      </w:r>
      <w:r>
        <w:rPr/>
        <w:t>utterances</w:t>
      </w:r>
      <w:r>
        <w:rPr>
          <w:spacing w:val="-13"/>
        </w:rPr>
        <w:t> </w:t>
      </w:r>
      <w:r>
        <w:rPr/>
        <w:t>that</w:t>
      </w:r>
      <w:r>
        <w:rPr>
          <w:spacing w:val="-12"/>
        </w:rPr>
        <w:t> </w:t>
      </w:r>
      <w:r>
        <w:rPr/>
        <w:t>can</w:t>
      </w:r>
      <w:r>
        <w:rPr>
          <w:spacing w:val="-15"/>
        </w:rPr>
        <w:t> </w:t>
      </w:r>
      <w:r>
        <w:rPr/>
        <w:t>reveal</w:t>
      </w:r>
      <w:r>
        <w:rPr>
          <w:spacing w:val="-15"/>
        </w:rPr>
        <w:t> </w:t>
      </w:r>
      <w:r>
        <w:rPr/>
        <w:t>the</w:t>
      </w:r>
      <w:r>
        <w:rPr>
          <w:spacing w:val="-15"/>
        </w:rPr>
        <w:t> </w:t>
      </w:r>
      <w:r>
        <w:rPr/>
        <w:t>influence</w:t>
      </w:r>
      <w:r>
        <w:rPr>
          <w:spacing w:val="-15"/>
        </w:rPr>
        <w:t> </w:t>
      </w:r>
      <w:r>
        <w:rPr/>
        <w:t>of</w:t>
      </w:r>
      <w:r>
        <w:rPr>
          <w:spacing w:val="-14"/>
        </w:rPr>
        <w:t> </w:t>
      </w:r>
      <w:r>
        <w:rPr/>
        <w:t>Arabic on Libyan students speaking English in a classroom setting.</w:t>
      </w:r>
    </w:p>
    <w:p>
      <w:pPr>
        <w:pStyle w:val="BodyText"/>
        <w:spacing w:before="5"/>
      </w:pPr>
    </w:p>
    <w:p>
      <w:pPr>
        <w:pStyle w:val="ListParagraph"/>
        <w:numPr>
          <w:ilvl w:val="2"/>
          <w:numId w:val="18"/>
        </w:numPr>
        <w:tabs>
          <w:tab w:pos="580" w:val="left" w:leader="none"/>
        </w:tabs>
        <w:spacing w:line="482" w:lineRule="auto" w:before="0" w:after="0"/>
        <w:ind w:left="100" w:right="4071" w:firstLine="0"/>
        <w:jc w:val="left"/>
        <w:rPr>
          <w:sz w:val="24"/>
        </w:rPr>
      </w:pPr>
      <w:bookmarkStart w:name="4.1.2Example of Mother Tongue Influence" w:id="45"/>
      <w:bookmarkEnd w:id="45"/>
      <w:r>
        <w:rPr/>
      </w:r>
      <w:r>
        <w:rPr>
          <w:b/>
          <w:sz w:val="24"/>
        </w:rPr>
        <w:t>Example</w:t>
      </w:r>
      <w:r>
        <w:rPr>
          <w:b/>
          <w:spacing w:val="-10"/>
          <w:sz w:val="24"/>
        </w:rPr>
        <w:t> </w:t>
      </w:r>
      <w:r>
        <w:rPr>
          <w:b/>
          <w:sz w:val="24"/>
        </w:rPr>
        <w:t>of</w:t>
      </w:r>
      <w:r>
        <w:rPr>
          <w:b/>
          <w:spacing w:val="-8"/>
          <w:sz w:val="24"/>
        </w:rPr>
        <w:t> </w:t>
      </w:r>
      <w:r>
        <w:rPr>
          <w:b/>
          <w:sz w:val="24"/>
        </w:rPr>
        <w:t>Mother</w:t>
      </w:r>
      <w:r>
        <w:rPr>
          <w:b/>
          <w:spacing w:val="-10"/>
          <w:sz w:val="24"/>
        </w:rPr>
        <w:t> </w:t>
      </w:r>
      <w:r>
        <w:rPr>
          <w:b/>
          <w:sz w:val="24"/>
        </w:rPr>
        <w:t>Tongue</w:t>
      </w:r>
      <w:r>
        <w:rPr>
          <w:b/>
          <w:spacing w:val="-10"/>
          <w:sz w:val="24"/>
        </w:rPr>
        <w:t> </w:t>
      </w:r>
      <w:r>
        <w:rPr>
          <w:b/>
          <w:sz w:val="24"/>
        </w:rPr>
        <w:t>Influence Teacher: </w:t>
      </w:r>
      <w:r>
        <w:rPr>
          <w:sz w:val="24"/>
        </w:rPr>
        <w:t>Is everything clear, I hope?</w:t>
      </w:r>
    </w:p>
    <w:p>
      <w:pPr>
        <w:pStyle w:val="BodyText"/>
        <w:spacing w:line="482" w:lineRule="auto" w:before="1"/>
        <w:ind w:left="100" w:right="1269"/>
      </w:pPr>
      <w:r>
        <w:rPr>
          <w:b/>
        </w:rPr>
        <w:t>A</w:t>
      </w:r>
      <w:r>
        <w:rPr>
          <w:b/>
          <w:spacing w:val="-3"/>
        </w:rPr>
        <w:t> </w:t>
      </w:r>
      <w:r>
        <w:rPr>
          <w:b/>
        </w:rPr>
        <w:t>Student</w:t>
      </w:r>
      <w:r>
        <w:rPr>
          <w:b/>
          <w:spacing w:val="-8"/>
        </w:rPr>
        <w:t> </w:t>
      </w:r>
      <w:r>
        <w:rPr/>
        <w:t>"I</w:t>
      </w:r>
      <w:r>
        <w:rPr>
          <w:spacing w:val="-3"/>
        </w:rPr>
        <w:t> </w:t>
      </w:r>
      <w:r>
        <w:rPr/>
        <w:t>didn't</w:t>
      </w:r>
      <w:r>
        <w:rPr>
          <w:spacing w:val="-5"/>
        </w:rPr>
        <w:t> </w:t>
      </w:r>
      <w:r>
        <w:rPr/>
        <w:t>understand the</w:t>
      </w:r>
      <w:r>
        <w:rPr>
          <w:spacing w:val="-5"/>
        </w:rPr>
        <w:t> </w:t>
      </w:r>
      <w:r>
        <w:rPr/>
        <w:t>lesson,</w:t>
      </w:r>
      <w:r>
        <w:rPr>
          <w:spacing w:val="-3"/>
        </w:rPr>
        <w:t> </w:t>
      </w:r>
      <w:r>
        <w:rPr/>
        <w:t>teacher.</w:t>
      </w:r>
      <w:r>
        <w:rPr>
          <w:spacing w:val="-3"/>
        </w:rPr>
        <w:t> </w:t>
      </w:r>
      <w:r>
        <w:rPr/>
        <w:t>Can</w:t>
      </w:r>
      <w:r>
        <w:rPr>
          <w:spacing w:val="-3"/>
        </w:rPr>
        <w:t> </w:t>
      </w:r>
      <w:r>
        <w:rPr/>
        <w:t>you</w:t>
      </w:r>
      <w:r>
        <w:rPr>
          <w:spacing w:val="-3"/>
        </w:rPr>
        <w:t> </w:t>
      </w:r>
      <w:r>
        <w:rPr/>
        <w:t>repeat</w:t>
      </w:r>
      <w:r>
        <w:rPr>
          <w:spacing w:val="-5"/>
        </w:rPr>
        <w:t> </w:t>
      </w:r>
      <w:r>
        <w:rPr/>
        <w:t>it</w:t>
      </w:r>
      <w:r>
        <w:rPr>
          <w:spacing w:val="-5"/>
        </w:rPr>
        <w:t> </w:t>
      </w:r>
      <w:r>
        <w:rPr/>
        <w:t>for me again?"</w:t>
      </w:r>
    </w:p>
    <w:p>
      <w:pPr>
        <w:pStyle w:val="BodyText"/>
        <w:spacing w:before="1"/>
        <w:ind w:left="100"/>
        <w:jc w:val="both"/>
      </w:pPr>
      <w:r>
        <w:rPr>
          <w:b/>
        </w:rPr>
        <w:t>Teacher</w:t>
      </w:r>
      <w:r>
        <w:rPr/>
        <w:t>:</w:t>
      </w:r>
      <w:r>
        <w:rPr>
          <w:spacing w:val="1"/>
        </w:rPr>
        <w:t> </w:t>
      </w:r>
      <w:r>
        <w:rPr/>
        <w:t>Which</w:t>
      </w:r>
      <w:r>
        <w:rPr>
          <w:spacing w:val="-2"/>
        </w:rPr>
        <w:t> </w:t>
      </w:r>
      <w:r>
        <w:rPr/>
        <w:t>part</w:t>
      </w:r>
      <w:r>
        <w:rPr>
          <w:spacing w:val="-4"/>
        </w:rPr>
        <w:t> </w:t>
      </w:r>
      <w:r>
        <w:rPr/>
        <w:t>that</w:t>
      </w:r>
      <w:r>
        <w:rPr>
          <w:spacing w:val="-3"/>
        </w:rPr>
        <w:t> </w:t>
      </w:r>
      <w:r>
        <w:rPr/>
        <w:t>you</w:t>
      </w:r>
      <w:r>
        <w:rPr>
          <w:spacing w:val="-2"/>
        </w:rPr>
        <w:t> </w:t>
      </w:r>
      <w:r>
        <w:rPr/>
        <w:t>did</w:t>
      </w:r>
      <w:r>
        <w:rPr>
          <w:spacing w:val="-2"/>
        </w:rPr>
        <w:t> </w:t>
      </w:r>
      <w:r>
        <w:rPr/>
        <w:t>not</w:t>
      </w:r>
      <w:r>
        <w:rPr>
          <w:spacing w:val="-3"/>
        </w:rPr>
        <w:t> </w:t>
      </w:r>
      <w:r>
        <w:rPr>
          <w:spacing w:val="-2"/>
        </w:rPr>
        <w:t>understand</w:t>
      </w:r>
    </w:p>
    <w:p>
      <w:pPr>
        <w:pStyle w:val="BodyText"/>
        <w:spacing w:before="8"/>
      </w:pPr>
    </w:p>
    <w:p>
      <w:pPr>
        <w:pStyle w:val="BodyText"/>
        <w:ind w:left="100" w:right="94"/>
        <w:jc w:val="both"/>
      </w:pPr>
      <w:r>
        <w:rPr/>
        <w:t>The</w:t>
      </w:r>
      <w:r>
        <w:rPr>
          <w:spacing w:val="-1"/>
        </w:rPr>
        <w:t> </w:t>
      </w:r>
      <w:r>
        <w:rPr/>
        <w:t>students phrase</w:t>
      </w:r>
      <w:r>
        <w:rPr>
          <w:spacing w:val="-1"/>
        </w:rPr>
        <w:t> </w:t>
      </w:r>
      <w:r>
        <w:rPr/>
        <w:t>reflects the</w:t>
      </w:r>
      <w:r>
        <w:rPr>
          <w:spacing w:val="-1"/>
        </w:rPr>
        <w:t> </w:t>
      </w:r>
      <w:r>
        <w:rPr/>
        <w:t>Libyan Arabic</w:t>
      </w:r>
      <w:r>
        <w:rPr>
          <w:spacing w:val="-1"/>
        </w:rPr>
        <w:t> </w:t>
      </w:r>
      <w:r>
        <w:rPr/>
        <w:t>influence</w:t>
      </w:r>
      <w:r>
        <w:rPr>
          <w:spacing w:val="-1"/>
        </w:rPr>
        <w:t> </w:t>
      </w:r>
      <w:r>
        <w:rPr/>
        <w:t>in its directness. In Arabic, it is common to ask for clarification in a straightforward manner, and it may not include the typical politeness markers often found in English. The repetition of "again" after "repeat" is also influenced by the structure of the Arabic language, where redundancy is sometimes used for emphasis. In English, it is more natural to simply say "Can you repeat it for me that particular ……..?" without a need to "again" because the word "repeat" already implies that action. The teacher also asked for specific part of the </w:t>
      </w:r>
      <w:r>
        <w:rPr>
          <w:spacing w:val="-2"/>
        </w:rPr>
        <w:t>explanation.</w:t>
      </w:r>
    </w:p>
    <w:p>
      <w:pPr>
        <w:pStyle w:val="BodyText"/>
        <w:spacing w:before="2"/>
      </w:pPr>
    </w:p>
    <w:p>
      <w:pPr>
        <w:spacing w:line="482" w:lineRule="auto" w:before="0"/>
        <w:ind w:left="100" w:right="2348" w:firstLine="0"/>
        <w:jc w:val="left"/>
        <w:rPr>
          <w:sz w:val="24"/>
        </w:rPr>
      </w:pPr>
      <w:bookmarkStart w:name="4.1.3. Example: Mother tongue and cultur" w:id="46"/>
      <w:bookmarkEnd w:id="46"/>
      <w:r>
        <w:rPr/>
      </w:r>
      <w:r>
        <w:rPr>
          <w:b/>
          <w:sz w:val="24"/>
        </w:rPr>
        <w:t>4.1.3.</w:t>
      </w:r>
      <w:r>
        <w:rPr>
          <w:b/>
          <w:spacing w:val="-6"/>
          <w:sz w:val="24"/>
        </w:rPr>
        <w:t> </w:t>
      </w:r>
      <w:r>
        <w:rPr>
          <w:b/>
          <w:sz w:val="24"/>
        </w:rPr>
        <w:t>Example:</w:t>
      </w:r>
      <w:r>
        <w:rPr>
          <w:b/>
          <w:spacing w:val="-6"/>
          <w:sz w:val="24"/>
        </w:rPr>
        <w:t> </w:t>
      </w:r>
      <w:r>
        <w:rPr>
          <w:b/>
          <w:sz w:val="24"/>
        </w:rPr>
        <w:t>Mother</w:t>
      </w:r>
      <w:r>
        <w:rPr>
          <w:b/>
          <w:spacing w:val="-8"/>
          <w:sz w:val="24"/>
        </w:rPr>
        <w:t> </w:t>
      </w:r>
      <w:r>
        <w:rPr>
          <w:b/>
          <w:sz w:val="24"/>
        </w:rPr>
        <w:t>tongue</w:t>
      </w:r>
      <w:r>
        <w:rPr>
          <w:b/>
          <w:spacing w:val="-8"/>
          <w:sz w:val="24"/>
        </w:rPr>
        <w:t> </w:t>
      </w:r>
      <w:r>
        <w:rPr>
          <w:b/>
          <w:sz w:val="24"/>
        </w:rPr>
        <w:t>and</w:t>
      </w:r>
      <w:r>
        <w:rPr>
          <w:b/>
          <w:spacing w:val="-5"/>
          <w:sz w:val="24"/>
        </w:rPr>
        <w:t> </w:t>
      </w:r>
      <w:r>
        <w:rPr>
          <w:b/>
          <w:sz w:val="24"/>
        </w:rPr>
        <w:t>cultural</w:t>
      </w:r>
      <w:r>
        <w:rPr>
          <w:b/>
          <w:spacing w:val="-8"/>
          <w:sz w:val="24"/>
        </w:rPr>
        <w:t> </w:t>
      </w:r>
      <w:r>
        <w:rPr>
          <w:b/>
          <w:sz w:val="24"/>
        </w:rPr>
        <w:t>influences Teacher</w:t>
      </w:r>
      <w:r>
        <w:rPr>
          <w:sz w:val="24"/>
        </w:rPr>
        <w:t>: Have you done your homeworks?</w:t>
      </w:r>
    </w:p>
    <w:p>
      <w:pPr>
        <w:pStyle w:val="BodyText"/>
        <w:spacing w:before="1"/>
        <w:ind w:left="100"/>
        <w:jc w:val="both"/>
      </w:pPr>
      <w:r>
        <w:rPr>
          <w:b/>
        </w:rPr>
        <w:t>Studets:</w:t>
      </w:r>
      <w:r>
        <w:rPr>
          <w:b/>
          <w:spacing w:val="56"/>
        </w:rPr>
        <w:t> </w:t>
      </w:r>
      <w:r>
        <w:rPr/>
        <w:t>Teacher,</w:t>
      </w:r>
      <w:r>
        <w:rPr>
          <w:spacing w:val="-2"/>
        </w:rPr>
        <w:t> </w:t>
      </w:r>
      <w:r>
        <w:rPr/>
        <w:t>I</w:t>
      </w:r>
      <w:r>
        <w:rPr>
          <w:spacing w:val="-1"/>
        </w:rPr>
        <w:t> </w:t>
      </w:r>
      <w:r>
        <w:rPr/>
        <w:t>didn't</w:t>
      </w:r>
      <w:r>
        <w:rPr>
          <w:spacing w:val="-4"/>
        </w:rPr>
        <w:t> </w:t>
      </w:r>
      <w:r>
        <w:rPr/>
        <w:t>make</w:t>
      </w:r>
      <w:r>
        <w:rPr>
          <w:spacing w:val="-4"/>
        </w:rPr>
        <w:t> </w:t>
      </w:r>
      <w:r>
        <w:rPr/>
        <w:t>my</w:t>
      </w:r>
      <w:r>
        <w:rPr>
          <w:spacing w:val="-1"/>
        </w:rPr>
        <w:t> </w:t>
      </w:r>
      <w:r>
        <w:rPr>
          <w:spacing w:val="-2"/>
        </w:rPr>
        <w:t>homework."</w:t>
      </w:r>
    </w:p>
    <w:p>
      <w:pPr>
        <w:pStyle w:val="BodyText"/>
        <w:spacing w:before="8"/>
      </w:pPr>
    </w:p>
    <w:p>
      <w:pPr>
        <w:pStyle w:val="BodyText"/>
        <w:spacing w:before="1"/>
        <w:ind w:left="100" w:right="102"/>
        <w:jc w:val="both"/>
      </w:pPr>
      <w:r>
        <w:rPr/>
        <w:t>In</w:t>
      </w:r>
      <w:r>
        <w:rPr>
          <w:spacing w:val="-3"/>
        </w:rPr>
        <w:t> </w:t>
      </w:r>
      <w:r>
        <w:rPr/>
        <w:t>Arabic, the</w:t>
      </w:r>
      <w:r>
        <w:rPr>
          <w:spacing w:val="-4"/>
        </w:rPr>
        <w:t> </w:t>
      </w:r>
      <w:r>
        <w:rPr/>
        <w:t>phrase</w:t>
      </w:r>
      <w:r>
        <w:rPr>
          <w:spacing w:val="-3"/>
        </w:rPr>
        <w:t> </w:t>
      </w:r>
      <w:r>
        <w:rPr/>
        <w:t>- lam aqum</w:t>
      </w:r>
      <w:r>
        <w:rPr>
          <w:spacing w:val="-4"/>
        </w:rPr>
        <w:t> </w:t>
      </w:r>
      <w:r>
        <w:rPr/>
        <w:t>bi</w:t>
      </w:r>
      <w:r>
        <w:rPr>
          <w:spacing w:val="-5"/>
        </w:rPr>
        <w:t> </w:t>
      </w:r>
      <w:r>
        <w:rPr/>
        <w:t>ʿamalwājibi -</w:t>
      </w:r>
      <w:r>
        <w:rPr>
          <w:spacing w:val="-3"/>
        </w:rPr>
        <w:t> </w:t>
      </w:r>
      <w:r>
        <w:rPr/>
        <w:t>literally translates to</w:t>
      </w:r>
      <w:r>
        <w:rPr>
          <w:spacing w:val="-3"/>
        </w:rPr>
        <w:t> </w:t>
      </w:r>
      <w:r>
        <w:rPr/>
        <w:t>"I</w:t>
      </w:r>
      <w:r>
        <w:rPr>
          <w:spacing w:val="-3"/>
        </w:rPr>
        <w:t> </w:t>
      </w:r>
      <w:r>
        <w:rPr/>
        <w:t>didn't</w:t>
      </w:r>
      <w:r>
        <w:rPr>
          <w:spacing w:val="-4"/>
        </w:rPr>
        <w:t> </w:t>
      </w:r>
      <w:r>
        <w:rPr/>
        <w:t>do my homework," which might sometimes be expressed in English as "I didn't make my homework" instead of "I didn't do my homework." This is an example of how vocabulary choices can be influenced by the student's native language structure, as "make"</w:t>
      </w:r>
      <w:r>
        <w:rPr>
          <w:spacing w:val="-2"/>
        </w:rPr>
        <w:t> </w:t>
      </w:r>
      <w:r>
        <w:rPr/>
        <w:t>in</w:t>
      </w:r>
      <w:r>
        <w:rPr>
          <w:spacing w:val="-3"/>
        </w:rPr>
        <w:t> </w:t>
      </w:r>
      <w:r>
        <w:rPr/>
        <w:t>Arabic could</w:t>
      </w:r>
      <w:r>
        <w:rPr>
          <w:spacing w:val="-3"/>
        </w:rPr>
        <w:t> </w:t>
      </w:r>
      <w:r>
        <w:rPr/>
        <w:t>be</w:t>
      </w:r>
      <w:r>
        <w:rPr>
          <w:spacing w:val="-5"/>
        </w:rPr>
        <w:t> </w:t>
      </w:r>
      <w:r>
        <w:rPr/>
        <w:t>used</w:t>
      </w:r>
      <w:r>
        <w:rPr>
          <w:spacing w:val="-3"/>
        </w:rPr>
        <w:t> </w:t>
      </w:r>
      <w:r>
        <w:rPr/>
        <w:t>more</w:t>
      </w:r>
      <w:r>
        <w:rPr>
          <w:spacing w:val="-5"/>
        </w:rPr>
        <w:t> </w:t>
      </w:r>
      <w:r>
        <w:rPr/>
        <w:t>flexibly compared</w:t>
      </w:r>
      <w:r>
        <w:rPr>
          <w:spacing w:val="-3"/>
        </w:rPr>
        <w:t> </w:t>
      </w:r>
      <w:r>
        <w:rPr/>
        <w:t>to its</w:t>
      </w:r>
      <w:r>
        <w:rPr>
          <w:spacing w:val="-2"/>
        </w:rPr>
        <w:t> </w:t>
      </w:r>
      <w:r>
        <w:rPr/>
        <w:t>more specific</w:t>
      </w:r>
      <w:r>
        <w:rPr>
          <w:spacing w:val="-5"/>
        </w:rPr>
        <w:t> </w:t>
      </w:r>
      <w:r>
        <w:rPr/>
        <w:t>meanings in English. The use of teacher is also cultural influence and mother tongue. In Arabic, it is acceptable to use teacher as the student's utterance, but this is not accepted by a native</w:t>
      </w:r>
      <w:r>
        <w:rPr>
          <w:spacing w:val="-2"/>
        </w:rPr>
        <w:t> </w:t>
      </w:r>
      <w:r>
        <w:rPr/>
        <w:t>speaker</w:t>
      </w:r>
      <w:r>
        <w:rPr>
          <w:spacing w:val="-1"/>
        </w:rPr>
        <w:t> </w:t>
      </w:r>
      <w:r>
        <w:rPr/>
        <w:t>of</w:t>
      </w:r>
      <w:r>
        <w:rPr>
          <w:spacing w:val="-1"/>
        </w:rPr>
        <w:t> </w:t>
      </w:r>
      <w:r>
        <w:rPr/>
        <w:t>English.</w:t>
      </w:r>
      <w:r>
        <w:rPr>
          <w:spacing w:val="-1"/>
        </w:rPr>
        <w:t> </w:t>
      </w:r>
      <w:r>
        <w:rPr/>
        <w:t>I</w:t>
      </w:r>
      <w:r>
        <w:rPr>
          <w:spacing w:val="-1"/>
        </w:rPr>
        <w:t> </w:t>
      </w:r>
      <w:r>
        <w:rPr/>
        <w:t>know that</w:t>
      </w:r>
      <w:r>
        <w:rPr>
          <w:spacing w:val="-2"/>
        </w:rPr>
        <w:t> </w:t>
      </w:r>
      <w:r>
        <w:rPr/>
        <w:t>the</w:t>
      </w:r>
      <w:r>
        <w:rPr>
          <w:spacing w:val="-2"/>
        </w:rPr>
        <w:t> </w:t>
      </w:r>
      <w:r>
        <w:rPr/>
        <w:t>teacher</w:t>
      </w:r>
      <w:r>
        <w:rPr>
          <w:spacing w:val="-1"/>
        </w:rPr>
        <w:t> </w:t>
      </w:r>
      <w:r>
        <w:rPr/>
        <w:t>is also</w:t>
      </w:r>
      <w:r>
        <w:rPr>
          <w:spacing w:val="-1"/>
        </w:rPr>
        <w:t> </w:t>
      </w:r>
      <w:r>
        <w:rPr/>
        <w:t>nonnative</w:t>
      </w:r>
      <w:r>
        <w:rPr>
          <w:spacing w:val="-2"/>
        </w:rPr>
        <w:t> </w:t>
      </w:r>
      <w:r>
        <w:rPr/>
        <w:t>speaker</w:t>
      </w:r>
      <w:r>
        <w:rPr>
          <w:spacing w:val="-1"/>
        </w:rPr>
        <w:t> </w:t>
      </w:r>
      <w:r>
        <w:rPr/>
        <w:t>of</w:t>
      </w:r>
      <w:r>
        <w:rPr>
          <w:spacing w:val="-1"/>
        </w:rPr>
        <w:t> </w:t>
      </w:r>
      <w:r>
        <w:rPr/>
        <w:t>English in this context, but it is still considered as cultural influence where the name of the teacher should be said</w:t>
      </w:r>
    </w:p>
    <w:p>
      <w:pPr>
        <w:pStyle w:val="BodyText"/>
        <w:spacing w:before="4"/>
      </w:pPr>
    </w:p>
    <w:p>
      <w:pPr>
        <w:pStyle w:val="Heading2"/>
        <w:numPr>
          <w:ilvl w:val="2"/>
          <w:numId w:val="19"/>
        </w:numPr>
        <w:tabs>
          <w:tab w:pos="640" w:val="left" w:leader="none"/>
        </w:tabs>
        <w:spacing w:line="240" w:lineRule="auto" w:before="1" w:after="0"/>
        <w:ind w:left="640" w:right="0" w:hanging="540"/>
        <w:jc w:val="left"/>
      </w:pPr>
      <w:bookmarkStart w:name="4.1.4 Example One" w:id="47"/>
      <w:bookmarkEnd w:id="47"/>
      <w:r>
        <w:rPr>
          <w:b w:val="0"/>
        </w:rPr>
      </w:r>
      <w:r>
        <w:rPr/>
        <w:t>Example</w:t>
      </w:r>
      <w:r>
        <w:rPr>
          <w:spacing w:val="-2"/>
        </w:rPr>
        <w:t> </w:t>
      </w:r>
      <w:r>
        <w:rPr>
          <w:spacing w:val="-5"/>
        </w:rPr>
        <w:t>One</w:t>
      </w:r>
    </w:p>
    <w:p>
      <w:pPr>
        <w:pStyle w:val="BodyText"/>
        <w:spacing w:before="3"/>
        <w:rPr>
          <w:b/>
        </w:rPr>
      </w:pPr>
    </w:p>
    <w:p>
      <w:pPr>
        <w:spacing w:before="0"/>
        <w:ind w:left="100" w:right="0" w:firstLine="0"/>
        <w:jc w:val="both"/>
        <w:rPr>
          <w:b/>
          <w:sz w:val="24"/>
        </w:rPr>
      </w:pPr>
      <w:r>
        <w:rPr>
          <w:b/>
          <w:sz w:val="24"/>
        </w:rPr>
        <w:t>Teacher:</w:t>
      </w:r>
      <w:r>
        <w:rPr>
          <w:b/>
          <w:spacing w:val="-4"/>
          <w:sz w:val="24"/>
        </w:rPr>
        <w:t> </w:t>
      </w:r>
      <w:r>
        <w:rPr>
          <w:b/>
          <w:sz w:val="24"/>
        </w:rPr>
        <w:t>Is</w:t>
      </w:r>
      <w:r>
        <w:rPr>
          <w:b/>
          <w:spacing w:val="-4"/>
          <w:sz w:val="24"/>
        </w:rPr>
        <w:t> </w:t>
      </w:r>
      <w:r>
        <w:rPr>
          <w:b/>
          <w:sz w:val="24"/>
        </w:rPr>
        <w:t>everything</w:t>
      </w:r>
      <w:r>
        <w:rPr>
          <w:b/>
          <w:spacing w:val="-3"/>
          <w:sz w:val="24"/>
        </w:rPr>
        <w:t> </w:t>
      </w:r>
      <w:r>
        <w:rPr>
          <w:b/>
          <w:spacing w:val="-2"/>
          <w:sz w:val="24"/>
        </w:rPr>
        <w:t>clear?</w:t>
      </w:r>
    </w:p>
    <w:p>
      <w:pPr>
        <w:spacing w:after="0"/>
        <w:jc w:val="both"/>
        <w:rPr>
          <w:b/>
          <w:sz w:val="24"/>
        </w:rPr>
        <w:sectPr>
          <w:pgSz w:w="11910" w:h="16840"/>
          <w:pgMar w:header="0" w:footer="1001" w:top="1380" w:bottom="1200" w:left="1700" w:right="1700"/>
        </w:sectPr>
      </w:pPr>
    </w:p>
    <w:p>
      <w:pPr>
        <w:pStyle w:val="BodyText"/>
        <w:spacing w:before="61"/>
        <w:ind w:left="100"/>
      </w:pPr>
      <w:r>
        <w:rPr>
          <w:b/>
        </w:rPr>
        <w:t>A</w:t>
      </w:r>
      <w:r>
        <w:rPr>
          <w:b/>
          <w:spacing w:val="-1"/>
        </w:rPr>
        <w:t> </w:t>
      </w:r>
      <w:r>
        <w:rPr>
          <w:b/>
        </w:rPr>
        <w:t>studen</w:t>
      </w:r>
      <w:r>
        <w:rPr/>
        <w:t>:</w:t>
      </w:r>
      <w:r>
        <w:rPr>
          <w:spacing w:val="-3"/>
        </w:rPr>
        <w:t> </w:t>
      </w:r>
      <w:r>
        <w:rPr/>
        <w:t>What</w:t>
      </w:r>
      <w:r>
        <w:rPr>
          <w:spacing w:val="-3"/>
        </w:rPr>
        <w:t> </w:t>
      </w:r>
      <w:r>
        <w:rPr/>
        <w:t>is the</w:t>
      </w:r>
      <w:r>
        <w:rPr>
          <w:spacing w:val="-3"/>
        </w:rPr>
        <w:t> </w:t>
      </w:r>
      <w:r>
        <w:rPr/>
        <w:t>meaning</w:t>
      </w:r>
      <w:r>
        <w:rPr>
          <w:spacing w:val="-1"/>
        </w:rPr>
        <w:t> </w:t>
      </w:r>
      <w:r>
        <w:rPr/>
        <w:t>of</w:t>
      </w:r>
      <w:r>
        <w:rPr>
          <w:spacing w:val="-1"/>
        </w:rPr>
        <w:t> </w:t>
      </w:r>
      <w:r>
        <w:rPr>
          <w:spacing w:val="-2"/>
        </w:rPr>
        <w:t>aggressive?"</w:t>
      </w:r>
    </w:p>
    <w:p>
      <w:pPr>
        <w:pStyle w:val="BodyText"/>
        <w:spacing w:before="3"/>
      </w:pPr>
    </w:p>
    <w:p>
      <w:pPr>
        <w:pStyle w:val="BodyText"/>
        <w:ind w:left="100" w:right="104"/>
        <w:jc w:val="both"/>
      </w:pPr>
      <w:r>
        <w:rPr/>
        <w:t>This sentence is an example of interference from the Arabic sentence structure. In Arabic, the question might be phrased as Ma MahnaKalemataggressive?In Arabic, students</w:t>
      </w:r>
      <w:r>
        <w:rPr>
          <w:spacing w:val="-3"/>
        </w:rPr>
        <w:t> </w:t>
      </w:r>
      <w:r>
        <w:rPr/>
        <w:t>ask</w:t>
      </w:r>
      <w:r>
        <w:rPr>
          <w:spacing w:val="-4"/>
        </w:rPr>
        <w:t> </w:t>
      </w:r>
      <w:r>
        <w:rPr/>
        <w:t>directly</w:t>
      </w:r>
      <w:r>
        <w:rPr>
          <w:spacing w:val="-4"/>
        </w:rPr>
        <w:t> </w:t>
      </w:r>
      <w:r>
        <w:rPr/>
        <w:t>without</w:t>
      </w:r>
      <w:r>
        <w:rPr>
          <w:spacing w:val="-6"/>
        </w:rPr>
        <w:t> </w:t>
      </w:r>
      <w:r>
        <w:rPr/>
        <w:t>using</w:t>
      </w:r>
      <w:r>
        <w:rPr>
          <w:spacing w:val="-4"/>
        </w:rPr>
        <w:t> </w:t>
      </w:r>
      <w:r>
        <w:rPr/>
        <w:t>please,</w:t>
      </w:r>
      <w:r>
        <w:rPr>
          <w:spacing w:val="-4"/>
        </w:rPr>
        <w:t> </w:t>
      </w:r>
      <w:r>
        <w:rPr/>
        <w:t>or</w:t>
      </w:r>
      <w:r>
        <w:rPr>
          <w:spacing w:val="-4"/>
        </w:rPr>
        <w:t> </w:t>
      </w:r>
      <w:r>
        <w:rPr/>
        <w:t>is</w:t>
      </w:r>
      <w:r>
        <w:rPr>
          <w:spacing w:val="-3"/>
        </w:rPr>
        <w:t> </w:t>
      </w:r>
      <w:r>
        <w:rPr/>
        <w:t>there</w:t>
      </w:r>
      <w:r>
        <w:rPr>
          <w:spacing w:val="-1"/>
        </w:rPr>
        <w:t> </w:t>
      </w:r>
      <w:r>
        <w:rPr/>
        <w:t>any</w:t>
      </w:r>
      <w:r>
        <w:rPr>
          <w:spacing w:val="-4"/>
        </w:rPr>
        <w:t> </w:t>
      </w:r>
      <w:r>
        <w:rPr/>
        <w:t>way</w:t>
      </w:r>
      <w:r>
        <w:rPr>
          <w:spacing w:val="-4"/>
        </w:rPr>
        <w:t> </w:t>
      </w:r>
      <w:r>
        <w:rPr/>
        <w:t>to</w:t>
      </w:r>
      <w:r>
        <w:rPr>
          <w:spacing w:val="-4"/>
        </w:rPr>
        <w:t> </w:t>
      </w:r>
      <w:r>
        <w:rPr/>
        <w:t>tell</w:t>
      </w:r>
      <w:r>
        <w:rPr>
          <w:spacing w:val="-6"/>
        </w:rPr>
        <w:t> </w:t>
      </w:r>
      <w:r>
        <w:rPr/>
        <w:t>me</w:t>
      </w:r>
      <w:r>
        <w:rPr>
          <w:spacing w:val="-6"/>
        </w:rPr>
        <w:t> </w:t>
      </w:r>
      <w:r>
        <w:rPr/>
        <w:t>before</w:t>
      </w:r>
      <w:r>
        <w:rPr>
          <w:spacing w:val="-6"/>
        </w:rPr>
        <w:t> </w:t>
      </w:r>
      <w:r>
        <w:rPr/>
        <w:t>asking. In</w:t>
      </w:r>
      <w:r>
        <w:rPr>
          <w:spacing w:val="-8"/>
        </w:rPr>
        <w:t> </w:t>
      </w:r>
      <w:r>
        <w:rPr/>
        <w:t>English,</w:t>
      </w:r>
      <w:r>
        <w:rPr>
          <w:spacing w:val="-4"/>
        </w:rPr>
        <w:t> </w:t>
      </w:r>
      <w:r>
        <w:rPr/>
        <w:t>a</w:t>
      </w:r>
      <w:r>
        <w:rPr>
          <w:spacing w:val="-10"/>
        </w:rPr>
        <w:t> </w:t>
      </w:r>
      <w:r>
        <w:rPr/>
        <w:t>student</w:t>
      </w:r>
      <w:r>
        <w:rPr>
          <w:spacing w:val="-10"/>
        </w:rPr>
        <w:t> </w:t>
      </w:r>
      <w:r>
        <w:rPr/>
        <w:t>should</w:t>
      </w:r>
      <w:r>
        <w:rPr>
          <w:spacing w:val="-4"/>
        </w:rPr>
        <w:t> </w:t>
      </w:r>
      <w:r>
        <w:rPr/>
        <w:t>not</w:t>
      </w:r>
      <w:r>
        <w:rPr>
          <w:spacing w:val="-5"/>
        </w:rPr>
        <w:t> </w:t>
      </w:r>
      <w:r>
        <w:rPr/>
        <w:t>sound</w:t>
      </w:r>
      <w:r>
        <w:rPr>
          <w:spacing w:val="-9"/>
        </w:rPr>
        <w:t> </w:t>
      </w:r>
      <w:r>
        <w:rPr/>
        <w:t>imperative</w:t>
      </w:r>
      <w:r>
        <w:rPr>
          <w:spacing w:val="-10"/>
        </w:rPr>
        <w:t> </w:t>
      </w:r>
      <w:r>
        <w:rPr/>
        <w:t>or ordering.</w:t>
      </w:r>
      <w:r>
        <w:rPr>
          <w:spacing w:val="-9"/>
        </w:rPr>
        <w:t> </w:t>
      </w:r>
      <w:r>
        <w:rPr/>
        <w:t>Such</w:t>
      </w:r>
      <w:r>
        <w:rPr>
          <w:spacing w:val="-9"/>
        </w:rPr>
        <w:t> </w:t>
      </w:r>
      <w:r>
        <w:rPr/>
        <w:t>way</w:t>
      </w:r>
      <w:r>
        <w:rPr>
          <w:spacing w:val="-4"/>
        </w:rPr>
        <w:t> </w:t>
      </w:r>
      <w:r>
        <w:rPr/>
        <w:t>of</w:t>
      </w:r>
      <w:r>
        <w:rPr>
          <w:spacing w:val="-3"/>
        </w:rPr>
        <w:t> </w:t>
      </w:r>
      <w:r>
        <w:rPr/>
        <w:t>taking</w:t>
      </w:r>
      <w:r>
        <w:rPr>
          <w:spacing w:val="-4"/>
        </w:rPr>
        <w:t> </w:t>
      </w:r>
      <w:r>
        <w:rPr/>
        <w:t>may lead a native teacher to have a bad impression about the student.</w:t>
      </w:r>
      <w:r>
        <w:rPr>
          <w:spacing w:val="40"/>
        </w:rPr>
        <w:t> </w:t>
      </w:r>
      <w:r>
        <w:rPr/>
        <w:t>The student might omit "sorry or please" when asking due to the lack of the cultural difference between Arabic and English cultures.</w:t>
      </w:r>
    </w:p>
    <w:p>
      <w:pPr>
        <w:pStyle w:val="BodyText"/>
      </w:pPr>
    </w:p>
    <w:p>
      <w:pPr>
        <w:pStyle w:val="BodyText"/>
      </w:pPr>
    </w:p>
    <w:p>
      <w:pPr>
        <w:pStyle w:val="BodyText"/>
        <w:spacing w:before="11"/>
      </w:pPr>
    </w:p>
    <w:p>
      <w:pPr>
        <w:spacing w:line="482" w:lineRule="auto" w:before="1"/>
        <w:ind w:left="100" w:right="5610" w:firstLine="0"/>
        <w:jc w:val="left"/>
        <w:rPr>
          <w:b/>
          <w:sz w:val="24"/>
        </w:rPr>
      </w:pPr>
      <w:bookmarkStart w:name="4.4.2 ExampleTwo" w:id="48"/>
      <w:bookmarkEnd w:id="48"/>
      <w:r>
        <w:rPr/>
      </w:r>
      <w:r>
        <w:rPr>
          <w:b/>
          <w:sz w:val="24"/>
        </w:rPr>
        <w:t>4.4.2 ExampleTwo Teacher:</w:t>
      </w:r>
      <w:r>
        <w:rPr>
          <w:b/>
          <w:spacing w:val="-14"/>
          <w:sz w:val="24"/>
        </w:rPr>
        <w:t> </w:t>
      </w:r>
      <w:r>
        <w:rPr>
          <w:sz w:val="24"/>
        </w:rPr>
        <w:t>All</w:t>
      </w:r>
      <w:r>
        <w:rPr>
          <w:spacing w:val="-11"/>
          <w:sz w:val="24"/>
        </w:rPr>
        <w:t> </w:t>
      </w:r>
      <w:r>
        <w:rPr>
          <w:sz w:val="24"/>
        </w:rPr>
        <w:t>are</w:t>
      </w:r>
      <w:r>
        <w:rPr>
          <w:spacing w:val="-15"/>
          <w:sz w:val="24"/>
        </w:rPr>
        <w:t> </w:t>
      </w:r>
      <w:r>
        <w:rPr>
          <w:sz w:val="24"/>
        </w:rPr>
        <w:t>here</w:t>
      </w:r>
      <w:r>
        <w:rPr>
          <w:b/>
          <w:sz w:val="24"/>
        </w:rPr>
        <w:t>?</w:t>
      </w:r>
    </w:p>
    <w:p>
      <w:pPr>
        <w:spacing w:before="0"/>
        <w:ind w:left="100" w:right="0" w:firstLine="0"/>
        <w:jc w:val="left"/>
        <w:rPr>
          <w:sz w:val="24"/>
        </w:rPr>
      </w:pPr>
      <w:r>
        <w:rPr>
          <w:b/>
          <w:sz w:val="24"/>
        </w:rPr>
        <w:t>A student:</w:t>
      </w:r>
      <w:r>
        <w:rPr>
          <w:b/>
          <w:spacing w:val="-5"/>
          <w:sz w:val="24"/>
        </w:rPr>
        <w:t> </w:t>
      </w:r>
      <w:r>
        <w:rPr>
          <w:sz w:val="24"/>
        </w:rPr>
        <w:t>My</w:t>
      </w:r>
      <w:r>
        <w:rPr>
          <w:spacing w:val="-1"/>
          <w:sz w:val="24"/>
        </w:rPr>
        <w:t> </w:t>
      </w:r>
      <w:r>
        <w:rPr>
          <w:sz w:val="24"/>
        </w:rPr>
        <w:t>friend,</w:t>
      </w:r>
      <w:r>
        <w:rPr>
          <w:spacing w:val="-1"/>
          <w:sz w:val="24"/>
        </w:rPr>
        <w:t> </w:t>
      </w:r>
      <w:r>
        <w:rPr>
          <w:sz w:val="24"/>
        </w:rPr>
        <w:t>he</w:t>
      </w:r>
      <w:r>
        <w:rPr>
          <w:spacing w:val="-3"/>
          <w:sz w:val="24"/>
        </w:rPr>
        <w:t> </w:t>
      </w:r>
      <w:r>
        <w:rPr>
          <w:sz w:val="24"/>
        </w:rPr>
        <w:t>is absent</w:t>
      </w:r>
      <w:r>
        <w:rPr>
          <w:spacing w:val="-2"/>
          <w:sz w:val="24"/>
        </w:rPr>
        <w:t> today."</w:t>
      </w:r>
    </w:p>
    <w:p>
      <w:pPr>
        <w:pStyle w:val="BodyText"/>
        <w:spacing w:before="3"/>
      </w:pPr>
    </w:p>
    <w:p>
      <w:pPr>
        <w:pStyle w:val="BodyText"/>
        <w:spacing w:before="1"/>
        <w:ind w:left="100" w:right="95"/>
        <w:jc w:val="both"/>
      </w:pPr>
      <w:r>
        <w:rPr/>
        <w:t>Here the influence is a mother tongue influence. This way of talking is influenced by the</w:t>
      </w:r>
      <w:r>
        <w:rPr>
          <w:spacing w:val="-4"/>
        </w:rPr>
        <w:t> </w:t>
      </w:r>
      <w:r>
        <w:rPr/>
        <w:t>students'</w:t>
      </w:r>
      <w:r>
        <w:rPr>
          <w:spacing w:val="-6"/>
        </w:rPr>
        <w:t> </w:t>
      </w:r>
      <w:r>
        <w:rPr/>
        <w:t>mother</w:t>
      </w:r>
      <w:r>
        <w:rPr>
          <w:spacing w:val="-2"/>
        </w:rPr>
        <w:t> </w:t>
      </w:r>
      <w:r>
        <w:rPr/>
        <w:t>tongue.</w:t>
      </w:r>
      <w:r>
        <w:rPr>
          <w:spacing w:val="-2"/>
        </w:rPr>
        <w:t> </w:t>
      </w:r>
      <w:r>
        <w:rPr/>
        <w:t>In</w:t>
      </w:r>
      <w:r>
        <w:rPr>
          <w:spacing w:val="-2"/>
        </w:rPr>
        <w:t> </w:t>
      </w:r>
      <w:r>
        <w:rPr/>
        <w:t>Arabic,</w:t>
      </w:r>
      <w:r>
        <w:rPr>
          <w:spacing w:val="-2"/>
        </w:rPr>
        <w:t> </w:t>
      </w:r>
      <w:r>
        <w:rPr/>
        <w:t>it is</w:t>
      </w:r>
      <w:r>
        <w:rPr>
          <w:spacing w:val="-1"/>
        </w:rPr>
        <w:t> </w:t>
      </w:r>
      <w:r>
        <w:rPr/>
        <w:t>common to</w:t>
      </w:r>
      <w:r>
        <w:rPr>
          <w:spacing w:val="-2"/>
        </w:rPr>
        <w:t> </w:t>
      </w:r>
      <w:r>
        <w:rPr/>
        <w:t>repeat</w:t>
      </w:r>
      <w:r>
        <w:rPr>
          <w:spacing w:val="-4"/>
        </w:rPr>
        <w:t> </w:t>
      </w:r>
      <w:r>
        <w:rPr/>
        <w:t>the</w:t>
      </w:r>
      <w:r>
        <w:rPr>
          <w:spacing w:val="-4"/>
        </w:rPr>
        <w:t> </w:t>
      </w:r>
      <w:r>
        <w:rPr/>
        <w:t>subject</w:t>
      </w:r>
      <w:r>
        <w:rPr>
          <w:spacing w:val="-4"/>
        </w:rPr>
        <w:t> </w:t>
      </w:r>
      <w:r>
        <w:rPr/>
        <w:t>(in this</w:t>
      </w:r>
      <w:r>
        <w:rPr>
          <w:spacing w:val="-1"/>
        </w:rPr>
        <w:t> </w:t>
      </w:r>
      <w:r>
        <w:rPr/>
        <w:t>case, my friend) for emphasis or clarity. In English, the repetition of the subject pronoun ("he")</w:t>
      </w:r>
      <w:r>
        <w:rPr>
          <w:spacing w:val="-15"/>
        </w:rPr>
        <w:t> </w:t>
      </w:r>
      <w:r>
        <w:rPr/>
        <w:t>is</w:t>
      </w:r>
      <w:r>
        <w:rPr>
          <w:spacing w:val="-15"/>
        </w:rPr>
        <w:t> </w:t>
      </w:r>
      <w:r>
        <w:rPr/>
        <w:t>unnecessary.</w:t>
      </w:r>
      <w:r>
        <w:rPr>
          <w:spacing w:val="-15"/>
        </w:rPr>
        <w:t> </w:t>
      </w:r>
      <w:r>
        <w:rPr/>
        <w:t>The</w:t>
      </w:r>
      <w:r>
        <w:rPr>
          <w:spacing w:val="-15"/>
        </w:rPr>
        <w:t> </w:t>
      </w:r>
      <w:r>
        <w:rPr/>
        <w:t>sentence</w:t>
      </w:r>
      <w:r>
        <w:rPr>
          <w:spacing w:val="-15"/>
        </w:rPr>
        <w:t> </w:t>
      </w:r>
      <w:r>
        <w:rPr/>
        <w:t>would</w:t>
      </w:r>
      <w:r>
        <w:rPr>
          <w:spacing w:val="-15"/>
        </w:rPr>
        <w:t> </w:t>
      </w:r>
      <w:r>
        <w:rPr/>
        <w:t>be</w:t>
      </w:r>
      <w:r>
        <w:rPr>
          <w:spacing w:val="-15"/>
        </w:rPr>
        <w:t> </w:t>
      </w:r>
      <w:r>
        <w:rPr/>
        <w:t>more</w:t>
      </w:r>
      <w:r>
        <w:rPr>
          <w:spacing w:val="-15"/>
        </w:rPr>
        <w:t> </w:t>
      </w:r>
      <w:r>
        <w:rPr/>
        <w:t>grammatically</w:t>
      </w:r>
      <w:r>
        <w:rPr>
          <w:spacing w:val="-15"/>
        </w:rPr>
        <w:t> </w:t>
      </w:r>
      <w:r>
        <w:rPr/>
        <w:t>correct</w:t>
      </w:r>
      <w:r>
        <w:rPr>
          <w:spacing w:val="-15"/>
        </w:rPr>
        <w:t> </w:t>
      </w:r>
      <w:r>
        <w:rPr/>
        <w:t>as</w:t>
      </w:r>
      <w:r>
        <w:rPr>
          <w:spacing w:val="-15"/>
        </w:rPr>
        <w:t> </w:t>
      </w:r>
      <w:r>
        <w:rPr/>
        <w:t>"My</w:t>
      </w:r>
      <w:r>
        <w:rPr>
          <w:spacing w:val="-15"/>
        </w:rPr>
        <w:t> </w:t>
      </w:r>
      <w:r>
        <w:rPr/>
        <w:t>friend is absent today." The redundancy of the subject is a feature of Arabic, but not needed in English.</w:t>
      </w:r>
    </w:p>
    <w:p>
      <w:pPr>
        <w:pStyle w:val="BodyText"/>
        <w:spacing w:before="8"/>
      </w:pPr>
    </w:p>
    <w:p>
      <w:pPr>
        <w:pStyle w:val="Heading2"/>
        <w:numPr>
          <w:ilvl w:val="2"/>
          <w:numId w:val="20"/>
        </w:numPr>
        <w:tabs>
          <w:tab w:pos="640" w:val="left" w:leader="none"/>
        </w:tabs>
        <w:spacing w:line="240" w:lineRule="auto" w:before="0" w:after="0"/>
        <w:ind w:left="640" w:right="0" w:hanging="540"/>
        <w:jc w:val="left"/>
      </w:pPr>
      <w:bookmarkStart w:name="4.4.3 ExampleThree" w:id="49"/>
      <w:bookmarkEnd w:id="49"/>
      <w:r>
        <w:rPr>
          <w:b w:val="0"/>
        </w:rPr>
      </w:r>
      <w:r>
        <w:rPr>
          <w:spacing w:val="-2"/>
        </w:rPr>
        <w:t>ExampleThree</w:t>
      </w:r>
    </w:p>
    <w:p>
      <w:pPr>
        <w:pStyle w:val="BodyText"/>
        <w:spacing w:before="3"/>
        <w:rPr>
          <w:b/>
        </w:rPr>
      </w:pPr>
    </w:p>
    <w:p>
      <w:pPr>
        <w:pStyle w:val="BodyText"/>
        <w:ind w:left="100"/>
      </w:pPr>
      <w:r>
        <w:rPr>
          <w:b/>
        </w:rPr>
        <w:t>Utterance</w:t>
      </w:r>
      <w:r>
        <w:rPr/>
        <w:t>:</w:t>
      </w:r>
      <w:r>
        <w:rPr>
          <w:spacing w:val="-3"/>
        </w:rPr>
        <w:t> </w:t>
      </w:r>
      <w:r>
        <w:rPr/>
        <w:t>"We</w:t>
      </w:r>
      <w:r>
        <w:rPr>
          <w:spacing w:val="-3"/>
        </w:rPr>
        <w:t> </w:t>
      </w:r>
      <w:r>
        <w:rPr/>
        <w:t>will</w:t>
      </w:r>
      <w:r>
        <w:rPr>
          <w:spacing w:val="-3"/>
        </w:rPr>
        <w:t> </w:t>
      </w:r>
      <w:r>
        <w:rPr/>
        <w:t>finish</w:t>
      </w:r>
      <w:r>
        <w:rPr>
          <w:spacing w:val="-1"/>
        </w:rPr>
        <w:t> </w:t>
      </w:r>
      <w:r>
        <w:rPr/>
        <w:t>the</w:t>
      </w:r>
      <w:r>
        <w:rPr>
          <w:spacing w:val="-3"/>
        </w:rPr>
        <w:t> </w:t>
      </w:r>
      <w:r>
        <w:rPr/>
        <w:t>homework</w:t>
      </w:r>
      <w:r>
        <w:rPr>
          <w:spacing w:val="-1"/>
        </w:rPr>
        <w:t> </w:t>
      </w:r>
      <w:r>
        <w:rPr/>
        <w:t>after</w:t>
      </w:r>
      <w:r>
        <w:rPr>
          <w:spacing w:val="-2"/>
        </w:rPr>
        <w:t> </w:t>
      </w:r>
      <w:r>
        <w:rPr/>
        <w:t>the</w:t>
      </w:r>
      <w:r>
        <w:rPr>
          <w:spacing w:val="-2"/>
        </w:rPr>
        <w:t> class."</w:t>
      </w:r>
    </w:p>
    <w:p>
      <w:pPr>
        <w:pStyle w:val="BodyText"/>
        <w:spacing w:before="4"/>
      </w:pPr>
    </w:p>
    <w:p>
      <w:pPr>
        <w:pStyle w:val="BodyText"/>
        <w:ind w:left="100" w:right="96"/>
        <w:jc w:val="both"/>
      </w:pPr>
      <w:r>
        <w:rPr/>
        <w:t>This example shows a potential issue with prepositions. In Arabic, phrases like "</w:t>
      </w:r>
      <w:r>
        <w:rPr>
          <w:spacing w:val="-6"/>
        </w:rPr>
        <w:t> </w:t>
      </w:r>
      <w:r>
        <w:rPr>
          <w:rtl/>
        </w:rPr>
        <w:t>بعد</w:t>
      </w:r>
      <w:r>
        <w:rPr/>
        <w:t> </w:t>
      </w:r>
      <w:r>
        <w:rPr>
          <w:spacing w:val="-2"/>
          <w:rtl/>
        </w:rPr>
        <w:t>الصف</w:t>
      </w:r>
      <w:r>
        <w:rPr>
          <w:spacing w:val="-2"/>
        </w:rPr>
        <w:t>"</w:t>
      </w:r>
      <w:r>
        <w:rPr>
          <w:spacing w:val="-15"/>
        </w:rPr>
        <w:t> </w:t>
      </w:r>
      <w:r>
        <w:rPr>
          <w:spacing w:val="-2"/>
        </w:rPr>
        <w:t>(baʿd</w:t>
      </w:r>
      <w:r>
        <w:rPr>
          <w:spacing w:val="-13"/>
        </w:rPr>
        <w:t> </w:t>
      </w:r>
      <w:r>
        <w:rPr>
          <w:spacing w:val="-2"/>
        </w:rPr>
        <w:t>al-ṣaff)</w:t>
      </w:r>
      <w:r>
        <w:rPr>
          <w:spacing w:val="-13"/>
        </w:rPr>
        <w:t> </w:t>
      </w:r>
      <w:r>
        <w:rPr>
          <w:spacing w:val="-2"/>
        </w:rPr>
        <w:t>can</w:t>
      </w:r>
      <w:r>
        <w:rPr>
          <w:spacing w:val="-13"/>
        </w:rPr>
        <w:t> </w:t>
      </w:r>
      <w:r>
        <w:rPr>
          <w:spacing w:val="-2"/>
        </w:rPr>
        <w:t>simply</w:t>
      </w:r>
      <w:r>
        <w:rPr>
          <w:spacing w:val="-13"/>
        </w:rPr>
        <w:t> </w:t>
      </w:r>
      <w:r>
        <w:rPr>
          <w:spacing w:val="-2"/>
        </w:rPr>
        <w:t>mean</w:t>
      </w:r>
      <w:r>
        <w:rPr>
          <w:spacing w:val="-13"/>
        </w:rPr>
        <w:t> </w:t>
      </w:r>
      <w:r>
        <w:rPr>
          <w:spacing w:val="-2"/>
        </w:rPr>
        <w:t>"after</w:t>
      </w:r>
      <w:r>
        <w:rPr>
          <w:spacing w:val="-13"/>
        </w:rPr>
        <w:t> </w:t>
      </w:r>
      <w:r>
        <w:rPr>
          <w:spacing w:val="-2"/>
        </w:rPr>
        <w:t>class,"</w:t>
      </w:r>
      <w:r>
        <w:rPr>
          <w:spacing w:val="-13"/>
        </w:rPr>
        <w:t> </w:t>
      </w:r>
      <w:r>
        <w:rPr>
          <w:spacing w:val="-2"/>
        </w:rPr>
        <w:t>and</w:t>
      </w:r>
      <w:r>
        <w:rPr>
          <w:spacing w:val="-13"/>
        </w:rPr>
        <w:t> </w:t>
      </w:r>
      <w:r>
        <w:rPr>
          <w:spacing w:val="-2"/>
        </w:rPr>
        <w:t>students</w:t>
      </w:r>
      <w:r>
        <w:rPr>
          <w:spacing w:val="-13"/>
        </w:rPr>
        <w:t> </w:t>
      </w:r>
      <w:r>
        <w:rPr>
          <w:spacing w:val="-2"/>
        </w:rPr>
        <w:t>may</w:t>
      </w:r>
      <w:r>
        <w:rPr>
          <w:spacing w:val="-13"/>
        </w:rPr>
        <w:t> </w:t>
      </w:r>
      <w:r>
        <w:rPr>
          <w:spacing w:val="-2"/>
        </w:rPr>
        <w:t>translate</w:t>
      </w:r>
      <w:r>
        <w:rPr>
          <w:spacing w:val="-13"/>
        </w:rPr>
        <w:t> </w:t>
      </w:r>
      <w:r>
        <w:rPr>
          <w:spacing w:val="-2"/>
        </w:rPr>
        <w:t>it</w:t>
      </w:r>
      <w:r>
        <w:rPr>
          <w:spacing w:val="-13"/>
        </w:rPr>
        <w:t> </w:t>
      </w:r>
      <w:r>
        <w:rPr>
          <w:spacing w:val="-2"/>
        </w:rPr>
        <w:t>literally </w:t>
      </w:r>
      <w:r>
        <w:rPr/>
        <w:t>into English as "after the class," although "after class" is more natural in English. The addition of "the" might stem from the Arabic tendency to use definite articles in more situations than English typically requires</w:t>
      </w:r>
      <w:r>
        <w:rPr/>
        <w:t>.</w:t>
      </w:r>
    </w:p>
    <w:p>
      <w:pPr>
        <w:pStyle w:val="BodyText"/>
      </w:pPr>
    </w:p>
    <w:p>
      <w:pPr>
        <w:pStyle w:val="BodyText"/>
      </w:pPr>
    </w:p>
    <w:p>
      <w:pPr>
        <w:pStyle w:val="BodyText"/>
      </w:pPr>
    </w:p>
    <w:p>
      <w:pPr>
        <w:pStyle w:val="BodyText"/>
      </w:pPr>
    </w:p>
    <w:p>
      <w:pPr>
        <w:pStyle w:val="BodyText"/>
        <w:spacing w:before="10"/>
      </w:pPr>
    </w:p>
    <w:p>
      <w:pPr>
        <w:pStyle w:val="Heading2"/>
      </w:pPr>
      <w:bookmarkStart w:name="4.4.5 ExampleFour" w:id="50"/>
      <w:bookmarkEnd w:id="50"/>
      <w:r>
        <w:rPr>
          <w:b w:val="0"/>
        </w:rPr>
      </w:r>
      <w:r>
        <w:rPr/>
        <w:t>4.4.5 </w:t>
      </w:r>
      <w:r>
        <w:rPr>
          <w:spacing w:val="-2"/>
        </w:rPr>
        <w:t>ExampleFour</w:t>
      </w:r>
    </w:p>
    <w:p>
      <w:pPr>
        <w:pStyle w:val="BodyText"/>
        <w:spacing w:before="4"/>
        <w:rPr>
          <w:b/>
        </w:rPr>
      </w:pPr>
    </w:p>
    <w:p>
      <w:pPr>
        <w:spacing w:before="0"/>
        <w:ind w:left="100" w:right="0" w:firstLine="0"/>
        <w:jc w:val="left"/>
        <w:rPr>
          <w:sz w:val="24"/>
        </w:rPr>
      </w:pPr>
      <w:r>
        <w:rPr>
          <w:b/>
          <w:sz w:val="24"/>
        </w:rPr>
        <w:t>Utterance</w:t>
      </w:r>
      <w:r>
        <w:rPr>
          <w:sz w:val="24"/>
        </w:rPr>
        <w:t>:</w:t>
      </w:r>
      <w:r>
        <w:rPr>
          <w:spacing w:val="-4"/>
          <w:sz w:val="24"/>
        </w:rPr>
        <w:t> </w:t>
      </w:r>
      <w:r>
        <w:rPr>
          <w:sz w:val="24"/>
        </w:rPr>
        <w:t>"I</w:t>
      </w:r>
      <w:r>
        <w:rPr>
          <w:spacing w:val="-2"/>
          <w:sz w:val="24"/>
        </w:rPr>
        <w:t> </w:t>
      </w:r>
      <w:r>
        <w:rPr>
          <w:sz w:val="24"/>
        </w:rPr>
        <w:t>am</w:t>
      </w:r>
      <w:r>
        <w:rPr>
          <w:spacing w:val="-3"/>
          <w:sz w:val="24"/>
        </w:rPr>
        <w:t> </w:t>
      </w:r>
      <w:r>
        <w:rPr>
          <w:sz w:val="24"/>
        </w:rPr>
        <w:t>good</w:t>
      </w:r>
      <w:r>
        <w:rPr>
          <w:spacing w:val="-2"/>
          <w:sz w:val="24"/>
        </w:rPr>
        <w:t> </w:t>
      </w:r>
      <w:r>
        <w:rPr>
          <w:sz w:val="24"/>
        </w:rPr>
        <w:t>in</w:t>
      </w:r>
      <w:r>
        <w:rPr>
          <w:spacing w:val="3"/>
          <w:sz w:val="24"/>
        </w:rPr>
        <w:t> </w:t>
      </w:r>
      <w:r>
        <w:rPr>
          <w:spacing w:val="-2"/>
          <w:sz w:val="24"/>
        </w:rPr>
        <w:t>English."</w:t>
      </w:r>
    </w:p>
    <w:p>
      <w:pPr>
        <w:pStyle w:val="BodyText"/>
        <w:spacing w:before="8"/>
      </w:pPr>
    </w:p>
    <w:p>
      <w:pPr>
        <w:pStyle w:val="BodyText"/>
        <w:ind w:left="100" w:right="95"/>
        <w:jc w:val="both"/>
      </w:pPr>
      <w:r>
        <w:rPr>
          <w:spacing w:val="-4"/>
        </w:rPr>
        <w:t>In</w:t>
      </w:r>
      <w:r>
        <w:rPr>
          <w:spacing w:val="-11"/>
        </w:rPr>
        <w:t> </w:t>
      </w:r>
      <w:r>
        <w:rPr>
          <w:spacing w:val="-4"/>
        </w:rPr>
        <w:t>Arabic,</w:t>
      </w:r>
      <w:r>
        <w:rPr>
          <w:spacing w:val="-8"/>
        </w:rPr>
        <w:t> </w:t>
      </w:r>
      <w:r>
        <w:rPr>
          <w:spacing w:val="-4"/>
        </w:rPr>
        <w:t>the</w:t>
      </w:r>
      <w:r>
        <w:rPr>
          <w:spacing w:val="-9"/>
        </w:rPr>
        <w:t> </w:t>
      </w:r>
      <w:r>
        <w:rPr>
          <w:spacing w:val="-4"/>
        </w:rPr>
        <w:t>preposition</w:t>
      </w:r>
      <w:r>
        <w:rPr>
          <w:spacing w:val="-8"/>
        </w:rPr>
        <w:t> </w:t>
      </w:r>
      <w:r>
        <w:rPr>
          <w:spacing w:val="-4"/>
        </w:rPr>
        <w:t>"</w:t>
      </w:r>
      <w:r>
        <w:rPr>
          <w:spacing w:val="-4"/>
          <w:rtl/>
        </w:rPr>
        <w:t>في</w:t>
      </w:r>
      <w:r>
        <w:rPr>
          <w:spacing w:val="-4"/>
        </w:rPr>
        <w:t>"</w:t>
      </w:r>
      <w:r>
        <w:rPr>
          <w:spacing w:val="-7"/>
        </w:rPr>
        <w:t> </w:t>
      </w:r>
      <w:r>
        <w:rPr>
          <w:spacing w:val="-4"/>
        </w:rPr>
        <w:t>(fi)</w:t>
      </w:r>
      <w:r>
        <w:rPr>
          <w:spacing w:val="-8"/>
        </w:rPr>
        <w:t> </w:t>
      </w:r>
      <w:r>
        <w:rPr>
          <w:spacing w:val="-4"/>
        </w:rPr>
        <w:t>is</w:t>
      </w:r>
      <w:r>
        <w:rPr>
          <w:spacing w:val="-7"/>
        </w:rPr>
        <w:t> </w:t>
      </w:r>
      <w:r>
        <w:rPr>
          <w:spacing w:val="-4"/>
        </w:rPr>
        <w:t>commonly</w:t>
      </w:r>
      <w:r>
        <w:rPr>
          <w:spacing w:val="-8"/>
        </w:rPr>
        <w:t> </w:t>
      </w:r>
      <w:r>
        <w:rPr>
          <w:spacing w:val="-4"/>
        </w:rPr>
        <w:t>used</w:t>
      </w:r>
      <w:r>
        <w:rPr>
          <w:spacing w:val="-8"/>
        </w:rPr>
        <w:t> </w:t>
      </w:r>
      <w:r>
        <w:rPr>
          <w:spacing w:val="-4"/>
        </w:rPr>
        <w:t>in</w:t>
      </w:r>
      <w:r>
        <w:rPr>
          <w:spacing w:val="-8"/>
        </w:rPr>
        <w:t> </w:t>
      </w:r>
      <w:r>
        <w:rPr>
          <w:spacing w:val="-4"/>
        </w:rPr>
        <w:t>expressions</w:t>
      </w:r>
      <w:r>
        <w:rPr>
          <w:spacing w:val="-7"/>
        </w:rPr>
        <w:t> </w:t>
      </w:r>
      <w:r>
        <w:rPr>
          <w:spacing w:val="-4"/>
        </w:rPr>
        <w:t>such</w:t>
      </w:r>
      <w:r>
        <w:rPr>
          <w:spacing w:val="-8"/>
        </w:rPr>
        <w:t> </w:t>
      </w:r>
      <w:r>
        <w:rPr>
          <w:spacing w:val="-4"/>
        </w:rPr>
        <w:t>as</w:t>
      </w:r>
      <w:r>
        <w:rPr>
          <w:spacing w:val="-11"/>
        </w:rPr>
        <w:t> </w:t>
      </w:r>
      <w:r>
        <w:rPr>
          <w:spacing w:val="-4"/>
        </w:rPr>
        <w:t>"</w:t>
      </w:r>
      <w:r>
        <w:rPr>
          <w:spacing w:val="-10"/>
        </w:rPr>
        <w:t> </w:t>
      </w:r>
      <w:r>
        <w:rPr>
          <w:spacing w:val="-4"/>
          <w:rtl/>
        </w:rPr>
        <w:t>في</w:t>
      </w:r>
      <w:r>
        <w:rPr>
          <w:spacing w:val="-8"/>
        </w:rPr>
        <w:t> </w:t>
      </w:r>
      <w:r>
        <w:rPr>
          <w:spacing w:val="-4"/>
          <w:rtl/>
        </w:rPr>
        <w:t>جيد</w:t>
      </w:r>
      <w:r>
        <w:rPr>
          <w:spacing w:val="-11"/>
        </w:rPr>
        <w:t> </w:t>
      </w:r>
      <w:r>
        <w:rPr>
          <w:spacing w:val="-4"/>
          <w:rtl/>
        </w:rPr>
        <w:t>أنا</w:t>
      </w:r>
      <w:r>
        <w:rPr>
          <w:spacing w:val="-4"/>
        </w:rPr>
        <w:t> </w:t>
      </w:r>
      <w:r>
        <w:rPr>
          <w:spacing w:val="-4"/>
          <w:rtl/>
        </w:rPr>
        <w:t>الإنجليزية</w:t>
      </w:r>
      <w:r>
        <w:rPr>
          <w:spacing w:val="-11"/>
        </w:rPr>
        <w:t> </w:t>
      </w:r>
      <w:r>
        <w:rPr>
          <w:spacing w:val="-4"/>
          <w:rtl/>
        </w:rPr>
        <w:t>اللغة</w:t>
      </w:r>
      <w:r>
        <w:rPr>
          <w:spacing w:val="-4"/>
        </w:rPr>
        <w:t>"</w:t>
      </w:r>
      <w:r>
        <w:rPr>
          <w:spacing w:val="-9"/>
        </w:rPr>
        <w:t> </w:t>
      </w:r>
      <w:r>
        <w:rPr>
          <w:spacing w:val="-4"/>
        </w:rPr>
        <w:t>(anajayyid</w:t>
      </w:r>
      <w:r>
        <w:rPr>
          <w:spacing w:val="-11"/>
        </w:rPr>
        <w:t> </w:t>
      </w:r>
      <w:r>
        <w:rPr>
          <w:spacing w:val="-4"/>
        </w:rPr>
        <w:t>fi</w:t>
      </w:r>
      <w:r>
        <w:rPr>
          <w:spacing w:val="-11"/>
        </w:rPr>
        <w:t> </w:t>
      </w:r>
      <w:r>
        <w:rPr>
          <w:spacing w:val="-4"/>
        </w:rPr>
        <w:t>al-lugha</w:t>
      </w:r>
      <w:r>
        <w:rPr>
          <w:spacing w:val="-8"/>
        </w:rPr>
        <w:t> </w:t>
      </w:r>
      <w:r>
        <w:rPr>
          <w:spacing w:val="-4"/>
        </w:rPr>
        <w:t>al-ingilīziyyah),</w:t>
      </w:r>
      <w:r>
        <w:rPr>
          <w:spacing w:val="-7"/>
        </w:rPr>
        <w:t> </w:t>
      </w:r>
      <w:r>
        <w:rPr>
          <w:spacing w:val="-4"/>
        </w:rPr>
        <w:t>meaning</w:t>
      </w:r>
      <w:r>
        <w:rPr>
          <w:spacing w:val="-7"/>
        </w:rPr>
        <w:t> </w:t>
      </w:r>
      <w:r>
        <w:rPr>
          <w:spacing w:val="-4"/>
        </w:rPr>
        <w:t>"I</w:t>
      </w:r>
      <w:r>
        <w:rPr>
          <w:spacing w:val="-11"/>
        </w:rPr>
        <w:t> </w:t>
      </w:r>
      <w:r>
        <w:rPr>
          <w:spacing w:val="-4"/>
        </w:rPr>
        <w:t>am</w:t>
      </w:r>
      <w:r>
        <w:rPr>
          <w:spacing w:val="-8"/>
        </w:rPr>
        <w:t> </w:t>
      </w:r>
      <w:r>
        <w:rPr>
          <w:spacing w:val="-4"/>
        </w:rPr>
        <w:t>good</w:t>
      </w:r>
      <w:r>
        <w:rPr>
          <w:spacing w:val="-7"/>
        </w:rPr>
        <w:t> </w:t>
      </w:r>
      <w:r>
        <w:rPr>
          <w:spacing w:val="-4"/>
        </w:rPr>
        <w:t>in</w:t>
      </w:r>
      <w:r>
        <w:rPr>
          <w:spacing w:val="-11"/>
        </w:rPr>
        <w:t> </w:t>
      </w:r>
      <w:r>
        <w:rPr>
          <w:spacing w:val="-4"/>
        </w:rPr>
        <w:t>English." </w:t>
      </w:r>
      <w:r>
        <w:rPr/>
        <w:t>However, in English, the more accurate preposition would be "at," as in "I</w:t>
      </w:r>
      <w:r>
        <w:rPr>
          <w:spacing w:val="-4"/>
        </w:rPr>
        <w:t> </w:t>
      </w:r>
      <w:r>
        <w:rPr/>
        <w:t>am good at English." This reflects the interference from the native language in preposition usage</w:t>
      </w:r>
      <w:r>
        <w:rPr/>
        <w:t>.</w:t>
      </w:r>
    </w:p>
    <w:p>
      <w:pPr>
        <w:pStyle w:val="BodyText"/>
        <w:spacing w:after="0"/>
        <w:jc w:val="both"/>
        <w:sectPr>
          <w:pgSz w:w="11910" w:h="16840"/>
          <w:pgMar w:header="0" w:footer="1001" w:top="1380" w:bottom="1200" w:left="1700" w:right="1700"/>
        </w:sectPr>
      </w:pPr>
    </w:p>
    <w:p>
      <w:pPr>
        <w:pStyle w:val="Heading2"/>
        <w:numPr>
          <w:ilvl w:val="2"/>
          <w:numId w:val="19"/>
        </w:numPr>
        <w:tabs>
          <w:tab w:pos="640" w:val="left" w:leader="none"/>
        </w:tabs>
        <w:spacing w:line="240" w:lineRule="auto" w:before="61" w:after="0"/>
        <w:ind w:left="640" w:right="0" w:hanging="540"/>
        <w:jc w:val="left"/>
      </w:pPr>
      <w:bookmarkStart w:name="4.1.5 ExampleFive" w:id="51"/>
      <w:bookmarkEnd w:id="51"/>
      <w:r>
        <w:rPr>
          <w:b w:val="0"/>
        </w:rPr>
      </w:r>
      <w:r>
        <w:rPr>
          <w:spacing w:val="-2"/>
        </w:rPr>
        <w:t>ExampleFive</w:t>
      </w:r>
    </w:p>
    <w:p>
      <w:pPr>
        <w:pStyle w:val="BodyText"/>
        <w:spacing w:before="3"/>
        <w:rPr>
          <w:b/>
        </w:rPr>
      </w:pPr>
    </w:p>
    <w:p>
      <w:pPr>
        <w:spacing w:before="0"/>
        <w:ind w:left="100" w:right="0" w:firstLine="0"/>
        <w:jc w:val="left"/>
        <w:rPr>
          <w:sz w:val="24"/>
        </w:rPr>
      </w:pPr>
      <w:r>
        <w:rPr>
          <w:b/>
          <w:sz w:val="24"/>
        </w:rPr>
        <w:t>Utterance</w:t>
      </w:r>
      <w:r>
        <w:rPr>
          <w:sz w:val="24"/>
        </w:rPr>
        <w:t>:</w:t>
      </w:r>
      <w:r>
        <w:rPr>
          <w:spacing w:val="-4"/>
          <w:sz w:val="24"/>
        </w:rPr>
        <w:t> </w:t>
      </w:r>
      <w:r>
        <w:rPr>
          <w:sz w:val="24"/>
        </w:rPr>
        <w:t>"We</w:t>
      </w:r>
      <w:r>
        <w:rPr>
          <w:spacing w:val="-4"/>
          <w:sz w:val="24"/>
        </w:rPr>
        <w:t> </w:t>
      </w:r>
      <w:r>
        <w:rPr>
          <w:sz w:val="24"/>
        </w:rPr>
        <w:t>must</w:t>
      </w:r>
      <w:r>
        <w:rPr>
          <w:spacing w:val="1"/>
          <w:sz w:val="24"/>
        </w:rPr>
        <w:t> </w:t>
      </w:r>
      <w:r>
        <w:rPr>
          <w:sz w:val="24"/>
        </w:rPr>
        <w:t>to</w:t>
      </w:r>
      <w:r>
        <w:rPr>
          <w:spacing w:val="-2"/>
          <w:sz w:val="24"/>
        </w:rPr>
        <w:t> </w:t>
      </w:r>
      <w:r>
        <w:rPr>
          <w:sz w:val="24"/>
        </w:rPr>
        <w:t>study</w:t>
      </w:r>
      <w:r>
        <w:rPr>
          <w:spacing w:val="-2"/>
          <w:sz w:val="24"/>
        </w:rPr>
        <w:t> more."</w:t>
      </w:r>
    </w:p>
    <w:p>
      <w:pPr>
        <w:pStyle w:val="BodyText"/>
        <w:spacing w:before="4"/>
      </w:pPr>
    </w:p>
    <w:p>
      <w:pPr>
        <w:pStyle w:val="BodyText"/>
        <w:ind w:left="100" w:right="101"/>
        <w:jc w:val="both"/>
      </w:pPr>
      <w:r>
        <w:rPr/>
        <w:t>This error occurs because in Arabic, there is no equivalent to the English construction "must</w:t>
      </w:r>
      <w:r>
        <w:rPr>
          <w:spacing w:val="-11"/>
        </w:rPr>
        <w:t> </w:t>
      </w:r>
      <w:r>
        <w:rPr/>
        <w:t>+</w:t>
      </w:r>
      <w:r>
        <w:rPr>
          <w:spacing w:val="-10"/>
        </w:rPr>
        <w:t> </w:t>
      </w:r>
      <w:r>
        <w:rPr/>
        <w:t>verb."</w:t>
      </w:r>
      <w:r>
        <w:rPr>
          <w:spacing w:val="-9"/>
        </w:rPr>
        <w:t> </w:t>
      </w:r>
      <w:r>
        <w:rPr/>
        <w:t>In</w:t>
      </w:r>
      <w:r>
        <w:rPr>
          <w:spacing w:val="-10"/>
        </w:rPr>
        <w:t> </w:t>
      </w:r>
      <w:r>
        <w:rPr/>
        <w:t>Arabic,</w:t>
      </w:r>
      <w:r>
        <w:rPr>
          <w:spacing w:val="-10"/>
        </w:rPr>
        <w:t> </w:t>
      </w:r>
      <w:r>
        <w:rPr/>
        <w:t>"</w:t>
      </w:r>
      <w:r>
        <w:rPr>
          <w:rtl/>
        </w:rPr>
        <w:t>يجب</w:t>
      </w:r>
      <w:r>
        <w:rPr/>
        <w:t>"</w:t>
      </w:r>
      <w:r>
        <w:rPr>
          <w:spacing w:val="-9"/>
        </w:rPr>
        <w:t> </w:t>
      </w:r>
      <w:r>
        <w:rPr/>
        <w:t>(yajibu)</w:t>
      </w:r>
      <w:r>
        <w:rPr>
          <w:spacing w:val="-6"/>
        </w:rPr>
        <w:t> </w:t>
      </w:r>
      <w:r>
        <w:rPr/>
        <w:t>is</w:t>
      </w:r>
      <w:r>
        <w:rPr>
          <w:spacing w:val="-9"/>
        </w:rPr>
        <w:t> </w:t>
      </w:r>
      <w:r>
        <w:rPr/>
        <w:t>often</w:t>
      </w:r>
      <w:r>
        <w:rPr>
          <w:spacing w:val="-6"/>
        </w:rPr>
        <w:t> </w:t>
      </w:r>
      <w:r>
        <w:rPr/>
        <w:t>followed</w:t>
      </w:r>
      <w:r>
        <w:rPr>
          <w:spacing w:val="-10"/>
        </w:rPr>
        <w:t> </w:t>
      </w:r>
      <w:r>
        <w:rPr/>
        <w:t>directly</w:t>
      </w:r>
      <w:r>
        <w:rPr>
          <w:spacing w:val="-10"/>
        </w:rPr>
        <w:t> </w:t>
      </w:r>
      <w:r>
        <w:rPr/>
        <w:t>by</w:t>
      </w:r>
      <w:r>
        <w:rPr>
          <w:spacing w:val="-6"/>
        </w:rPr>
        <w:t> </w:t>
      </w:r>
      <w:r>
        <w:rPr/>
        <w:t>the</w:t>
      </w:r>
      <w:r>
        <w:rPr>
          <w:spacing w:val="-7"/>
        </w:rPr>
        <w:t> </w:t>
      </w:r>
      <w:r>
        <w:rPr/>
        <w:t>verb</w:t>
      </w:r>
      <w:r>
        <w:rPr>
          <w:spacing w:val="-10"/>
        </w:rPr>
        <w:t> </w:t>
      </w:r>
      <w:r>
        <w:rPr/>
        <w:t>without the</w:t>
      </w:r>
      <w:r>
        <w:rPr>
          <w:spacing w:val="-15"/>
        </w:rPr>
        <w:t> </w:t>
      </w:r>
      <w:r>
        <w:rPr/>
        <w:t>need</w:t>
      </w:r>
      <w:r>
        <w:rPr>
          <w:spacing w:val="-15"/>
        </w:rPr>
        <w:t> </w:t>
      </w:r>
      <w:r>
        <w:rPr/>
        <w:t>for</w:t>
      </w:r>
      <w:r>
        <w:rPr>
          <w:spacing w:val="-15"/>
        </w:rPr>
        <w:t> </w:t>
      </w:r>
      <w:r>
        <w:rPr/>
        <w:t>"to"</w:t>
      </w:r>
      <w:r>
        <w:rPr>
          <w:spacing w:val="-15"/>
        </w:rPr>
        <w:t> </w:t>
      </w:r>
      <w:r>
        <w:rPr/>
        <w:t>(e.g.,</w:t>
      </w:r>
      <w:r>
        <w:rPr>
          <w:spacing w:val="-15"/>
        </w:rPr>
        <w:t> </w:t>
      </w:r>
      <w:r>
        <w:rPr/>
        <w:t>"</w:t>
      </w:r>
      <w:r>
        <w:rPr>
          <w:rtl/>
        </w:rPr>
        <w:t>ندرس</w:t>
      </w:r>
      <w:r>
        <w:rPr>
          <w:spacing w:val="-15"/>
        </w:rPr>
        <w:t> </w:t>
      </w:r>
      <w:r>
        <w:rPr>
          <w:rtl/>
        </w:rPr>
        <w:t>أن</w:t>
      </w:r>
      <w:r>
        <w:rPr>
          <w:spacing w:val="-14"/>
        </w:rPr>
        <w:t> </w:t>
      </w:r>
      <w:r>
        <w:rPr>
          <w:rtl/>
        </w:rPr>
        <w:t>يجب</w:t>
      </w:r>
      <w:r>
        <w:rPr/>
        <w:t>"</w:t>
      </w:r>
      <w:r>
        <w:rPr>
          <w:spacing w:val="-14"/>
        </w:rPr>
        <w:t> </w:t>
      </w:r>
      <w:r>
        <w:rPr/>
        <w:t>-</w:t>
      </w:r>
      <w:r>
        <w:rPr>
          <w:spacing w:val="-15"/>
        </w:rPr>
        <w:t> </w:t>
      </w:r>
      <w:r>
        <w:rPr/>
        <w:t>"yajibuannadrus"</w:t>
      </w:r>
      <w:r>
        <w:rPr>
          <w:spacing w:val="-14"/>
        </w:rPr>
        <w:t> </w:t>
      </w:r>
      <w:r>
        <w:rPr/>
        <w:t>means</w:t>
      </w:r>
      <w:r>
        <w:rPr>
          <w:spacing w:val="-14"/>
        </w:rPr>
        <w:t> </w:t>
      </w:r>
      <w:r>
        <w:rPr/>
        <w:t>"We</w:t>
      </w:r>
      <w:r>
        <w:rPr>
          <w:spacing w:val="-15"/>
        </w:rPr>
        <w:t> </w:t>
      </w:r>
      <w:r>
        <w:rPr/>
        <w:t>must</w:t>
      </w:r>
      <w:r>
        <w:rPr>
          <w:spacing w:val="-15"/>
        </w:rPr>
        <w:t> </w:t>
      </w:r>
      <w:r>
        <w:rPr/>
        <w:t>study").</w:t>
      </w:r>
      <w:r>
        <w:rPr>
          <w:spacing w:val="-15"/>
        </w:rPr>
        <w:t> </w:t>
      </w:r>
      <w:r>
        <w:rPr/>
        <w:t>The student's use of "must to" is a direct translation mistake from Arabic, where the infinitive marker "to" is not necessary</w:t>
      </w:r>
      <w:r>
        <w:rPr/>
        <w:t>.</w:t>
      </w:r>
    </w:p>
    <w:p>
      <w:pPr>
        <w:pStyle w:val="BodyText"/>
        <w:spacing w:before="4"/>
      </w:pPr>
    </w:p>
    <w:p>
      <w:pPr>
        <w:pStyle w:val="Heading2"/>
      </w:pPr>
      <w:bookmarkStart w:name="4-1-6 Example six -Adjacency Pair:" w:id="52"/>
      <w:bookmarkEnd w:id="52"/>
      <w:r>
        <w:rPr>
          <w:b w:val="0"/>
        </w:rPr>
      </w:r>
      <w:r>
        <w:rPr/>
        <w:t>4-1-6</w:t>
      </w:r>
      <w:r>
        <w:rPr>
          <w:spacing w:val="-2"/>
        </w:rPr>
        <w:t> </w:t>
      </w:r>
      <w:r>
        <w:rPr/>
        <w:t>Example</w:t>
      </w:r>
      <w:r>
        <w:rPr>
          <w:spacing w:val="-3"/>
        </w:rPr>
        <w:t> </w:t>
      </w:r>
      <w:r>
        <w:rPr/>
        <w:t>six -Adjacency</w:t>
      </w:r>
      <w:r>
        <w:rPr>
          <w:spacing w:val="-1"/>
        </w:rPr>
        <w:t> </w:t>
      </w:r>
      <w:r>
        <w:rPr>
          <w:spacing w:val="-4"/>
        </w:rPr>
        <w:t>Pair:</w:t>
      </w:r>
    </w:p>
    <w:p>
      <w:pPr>
        <w:pStyle w:val="BodyText"/>
        <w:spacing w:before="8"/>
        <w:rPr>
          <w:b/>
        </w:rPr>
      </w:pPr>
    </w:p>
    <w:p>
      <w:pPr>
        <w:spacing w:before="1"/>
        <w:ind w:left="100" w:right="0" w:firstLine="0"/>
        <w:jc w:val="left"/>
        <w:rPr>
          <w:b/>
          <w:sz w:val="24"/>
        </w:rPr>
      </w:pPr>
      <w:r>
        <w:rPr>
          <w:b/>
          <w:spacing w:val="-2"/>
          <w:sz w:val="24"/>
        </w:rPr>
        <w:t>Utterance:</w:t>
      </w:r>
    </w:p>
    <w:p>
      <w:pPr>
        <w:pStyle w:val="BodyText"/>
        <w:spacing w:before="2"/>
        <w:rPr>
          <w:b/>
        </w:rPr>
      </w:pPr>
    </w:p>
    <w:p>
      <w:pPr>
        <w:pStyle w:val="ListParagraph"/>
        <w:numPr>
          <w:ilvl w:val="0"/>
          <w:numId w:val="21"/>
        </w:numPr>
        <w:tabs>
          <w:tab w:pos="820" w:val="left" w:leader="none"/>
        </w:tabs>
        <w:spacing w:line="275" w:lineRule="exact" w:before="1" w:after="0"/>
        <w:ind w:left="820" w:right="0" w:hanging="360"/>
        <w:jc w:val="left"/>
        <w:rPr>
          <w:sz w:val="24"/>
        </w:rPr>
      </w:pPr>
      <w:r>
        <w:rPr>
          <w:sz w:val="24"/>
        </w:rPr>
        <w:t>A:</w:t>
      </w:r>
      <w:r>
        <w:rPr>
          <w:spacing w:val="-3"/>
          <w:sz w:val="24"/>
        </w:rPr>
        <w:t> </w:t>
      </w:r>
      <w:r>
        <w:rPr>
          <w:sz w:val="24"/>
        </w:rPr>
        <w:t>"Did you have</w:t>
      </w:r>
      <w:r>
        <w:rPr>
          <w:spacing w:val="-2"/>
          <w:sz w:val="24"/>
        </w:rPr>
        <w:t> </w:t>
      </w:r>
      <w:r>
        <w:rPr>
          <w:sz w:val="24"/>
        </w:rPr>
        <w:t>a</w:t>
      </w:r>
      <w:r>
        <w:rPr>
          <w:spacing w:val="-2"/>
          <w:sz w:val="24"/>
        </w:rPr>
        <w:t> </w:t>
      </w:r>
      <w:r>
        <w:rPr>
          <w:sz w:val="24"/>
        </w:rPr>
        <w:t>good </w:t>
      </w:r>
      <w:r>
        <w:rPr>
          <w:spacing w:val="-2"/>
          <w:sz w:val="24"/>
        </w:rPr>
        <w:t>day?"</w:t>
      </w:r>
    </w:p>
    <w:p>
      <w:pPr>
        <w:pStyle w:val="ListParagraph"/>
        <w:numPr>
          <w:ilvl w:val="0"/>
          <w:numId w:val="21"/>
        </w:numPr>
        <w:tabs>
          <w:tab w:pos="820" w:val="left" w:leader="none"/>
        </w:tabs>
        <w:spacing w:line="275" w:lineRule="exact" w:before="0" w:after="0"/>
        <w:ind w:left="820" w:right="0" w:hanging="360"/>
        <w:jc w:val="left"/>
        <w:rPr>
          <w:sz w:val="24"/>
        </w:rPr>
      </w:pPr>
      <w:r>
        <w:rPr>
          <w:sz w:val="24"/>
        </w:rPr>
        <w:t>B:</w:t>
      </w:r>
      <w:r>
        <w:rPr>
          <w:spacing w:val="-3"/>
          <w:sz w:val="24"/>
        </w:rPr>
        <w:t> </w:t>
      </w:r>
      <w:r>
        <w:rPr>
          <w:sz w:val="24"/>
        </w:rPr>
        <w:t>"Yes,</w:t>
      </w:r>
      <w:r>
        <w:rPr>
          <w:spacing w:val="-2"/>
          <w:sz w:val="24"/>
        </w:rPr>
        <w:t> </w:t>
      </w:r>
      <w:r>
        <w:rPr>
          <w:sz w:val="24"/>
        </w:rPr>
        <w:t>great</w:t>
      </w:r>
      <w:r>
        <w:rPr>
          <w:spacing w:val="-2"/>
          <w:sz w:val="24"/>
        </w:rPr>
        <w:t> thanks!"</w:t>
      </w:r>
    </w:p>
    <w:p>
      <w:pPr>
        <w:pStyle w:val="BodyText"/>
        <w:spacing w:before="3"/>
      </w:pPr>
    </w:p>
    <w:p>
      <w:pPr>
        <w:pStyle w:val="BodyText"/>
        <w:ind w:left="100" w:right="99"/>
        <w:jc w:val="both"/>
      </w:pPr>
      <w:r>
        <w:rPr>
          <w:b/>
        </w:rPr>
        <w:t>Analysis: </w:t>
      </w:r>
      <w:r>
        <w:rPr/>
        <w:t>In this example, the interaction follows a typical adjacency pair structure, where one speaker (A) poses a question, and the other speaker (B) provides a direct response. This pattern is a common feature of English conversation, helping maintain the flow of communication. The response "great thanks" is polite and reflects the Libyan</w:t>
      </w:r>
      <w:r>
        <w:rPr>
          <w:spacing w:val="-4"/>
        </w:rPr>
        <w:t> </w:t>
      </w:r>
      <w:r>
        <w:rPr/>
        <w:t>cultural</w:t>
      </w:r>
      <w:r>
        <w:rPr>
          <w:spacing w:val="-2"/>
        </w:rPr>
        <w:t> </w:t>
      </w:r>
      <w:r>
        <w:rPr/>
        <w:t>emphasis</w:t>
      </w:r>
      <w:r>
        <w:rPr>
          <w:spacing w:val="-4"/>
        </w:rPr>
        <w:t> </w:t>
      </w:r>
      <w:r>
        <w:rPr/>
        <w:t>on</w:t>
      </w:r>
      <w:r>
        <w:rPr>
          <w:spacing w:val="-4"/>
        </w:rPr>
        <w:t> </w:t>
      </w:r>
      <w:r>
        <w:rPr/>
        <w:t>social</w:t>
      </w:r>
      <w:r>
        <w:rPr>
          <w:spacing w:val="-6"/>
        </w:rPr>
        <w:t> </w:t>
      </w:r>
      <w:r>
        <w:rPr/>
        <w:t>pleasantries</w:t>
      </w:r>
      <w:r>
        <w:rPr>
          <w:spacing w:val="-4"/>
        </w:rPr>
        <w:t> </w:t>
      </w:r>
      <w:r>
        <w:rPr/>
        <w:t>and</w:t>
      </w:r>
      <w:r>
        <w:rPr>
          <w:spacing w:val="-4"/>
        </w:rPr>
        <w:t> </w:t>
      </w:r>
      <w:r>
        <w:rPr/>
        <w:t>politeness.</w:t>
      </w:r>
      <w:r>
        <w:rPr>
          <w:spacing w:val="-4"/>
        </w:rPr>
        <w:t> </w:t>
      </w:r>
      <w:r>
        <w:rPr/>
        <w:t>In</w:t>
      </w:r>
      <w:r>
        <w:rPr>
          <w:spacing w:val="-4"/>
        </w:rPr>
        <w:t> </w:t>
      </w:r>
      <w:r>
        <w:rPr/>
        <w:t>Libya,</w:t>
      </w:r>
      <w:r>
        <w:rPr>
          <w:spacing w:val="-4"/>
        </w:rPr>
        <w:t> </w:t>
      </w:r>
      <w:r>
        <w:rPr/>
        <w:t>greetings</w:t>
      </w:r>
      <w:r>
        <w:rPr>
          <w:spacing w:val="-4"/>
        </w:rPr>
        <w:t> </w:t>
      </w:r>
      <w:r>
        <w:rPr/>
        <w:t>and inquiries into someone's well-being are often treated with importance, and this exchange</w:t>
      </w:r>
      <w:r>
        <w:rPr>
          <w:spacing w:val="-11"/>
        </w:rPr>
        <w:t> </w:t>
      </w:r>
      <w:r>
        <w:rPr/>
        <w:t>mirrors</w:t>
      </w:r>
      <w:r>
        <w:rPr>
          <w:spacing w:val="-12"/>
        </w:rPr>
        <w:t> </w:t>
      </w:r>
      <w:r>
        <w:rPr/>
        <w:t>that</w:t>
      </w:r>
      <w:r>
        <w:rPr>
          <w:spacing w:val="-11"/>
        </w:rPr>
        <w:t> </w:t>
      </w:r>
      <w:r>
        <w:rPr/>
        <w:t>cultural</w:t>
      </w:r>
      <w:r>
        <w:rPr>
          <w:spacing w:val="-15"/>
        </w:rPr>
        <w:t> </w:t>
      </w:r>
      <w:r>
        <w:rPr/>
        <w:t>norm.</w:t>
      </w:r>
      <w:r>
        <w:rPr>
          <w:spacing w:val="-10"/>
        </w:rPr>
        <w:t> </w:t>
      </w:r>
      <w:r>
        <w:rPr/>
        <w:t>However,</w:t>
      </w:r>
      <w:r>
        <w:rPr>
          <w:spacing w:val="-13"/>
        </w:rPr>
        <w:t> </w:t>
      </w:r>
      <w:r>
        <w:rPr/>
        <w:t>within</w:t>
      </w:r>
      <w:r>
        <w:rPr>
          <w:spacing w:val="-14"/>
        </w:rPr>
        <w:t> </w:t>
      </w:r>
      <w:r>
        <w:rPr/>
        <w:t>the</w:t>
      </w:r>
      <w:r>
        <w:rPr>
          <w:spacing w:val="-15"/>
        </w:rPr>
        <w:t> </w:t>
      </w:r>
      <w:r>
        <w:rPr/>
        <w:t>context</w:t>
      </w:r>
      <w:r>
        <w:rPr>
          <w:spacing w:val="-11"/>
        </w:rPr>
        <w:t> </w:t>
      </w:r>
      <w:r>
        <w:rPr/>
        <w:t>of</w:t>
      </w:r>
      <w:r>
        <w:rPr>
          <w:spacing w:val="-13"/>
        </w:rPr>
        <w:t> </w:t>
      </w:r>
      <w:r>
        <w:rPr/>
        <w:t>a</w:t>
      </w:r>
      <w:r>
        <w:rPr>
          <w:spacing w:val="-11"/>
        </w:rPr>
        <w:t> </w:t>
      </w:r>
      <w:r>
        <w:rPr/>
        <w:t>foreign</w:t>
      </w:r>
      <w:r>
        <w:rPr>
          <w:spacing w:val="-10"/>
        </w:rPr>
        <w:t> </w:t>
      </w:r>
      <w:r>
        <w:rPr/>
        <w:t>language classroom, such responses may be brief due to the students' desire to avoid errors or miscommunication, especially when engaging with a native teacher. Libyan students often prefer concise responses to demonstrate politeness without risking mistakes in a language they are still mastering.</w:t>
      </w:r>
    </w:p>
    <w:p>
      <w:pPr>
        <w:pStyle w:val="BodyText"/>
      </w:pPr>
    </w:p>
    <w:p>
      <w:pPr>
        <w:pStyle w:val="BodyText"/>
      </w:pPr>
    </w:p>
    <w:p>
      <w:pPr>
        <w:pStyle w:val="BodyText"/>
        <w:spacing w:before="7"/>
      </w:pPr>
    </w:p>
    <w:p>
      <w:pPr>
        <w:pStyle w:val="Heading2"/>
        <w:numPr>
          <w:ilvl w:val="2"/>
          <w:numId w:val="22"/>
        </w:numPr>
        <w:tabs>
          <w:tab w:pos="640" w:val="left" w:leader="none"/>
        </w:tabs>
        <w:spacing w:line="240" w:lineRule="auto" w:before="0" w:after="0"/>
        <w:ind w:left="640" w:right="0" w:hanging="540"/>
        <w:jc w:val="left"/>
      </w:pPr>
      <w:bookmarkStart w:name="4.1.7 Example sevenGaps or Pauses:" w:id="53"/>
      <w:bookmarkEnd w:id="53"/>
      <w:r>
        <w:rPr>
          <w:b w:val="0"/>
        </w:rPr>
      </w:r>
      <w:r>
        <w:rPr/>
        <w:t>Example</w:t>
      </w:r>
      <w:r>
        <w:rPr>
          <w:spacing w:val="-3"/>
        </w:rPr>
        <w:t> </w:t>
      </w:r>
      <w:r>
        <w:rPr/>
        <w:t>sevenGaps</w:t>
      </w:r>
      <w:r>
        <w:rPr>
          <w:spacing w:val="-1"/>
        </w:rPr>
        <w:t> </w:t>
      </w:r>
      <w:r>
        <w:rPr/>
        <w:t>or</w:t>
      </w:r>
      <w:r>
        <w:rPr>
          <w:spacing w:val="-2"/>
        </w:rPr>
        <w:t> Pauses:</w:t>
      </w:r>
    </w:p>
    <w:p>
      <w:pPr>
        <w:pStyle w:val="BodyText"/>
        <w:spacing w:before="8"/>
        <w:rPr>
          <w:b/>
        </w:rPr>
      </w:pPr>
    </w:p>
    <w:p>
      <w:pPr>
        <w:spacing w:before="0"/>
        <w:ind w:left="100" w:right="0" w:firstLine="0"/>
        <w:jc w:val="left"/>
        <w:rPr>
          <w:b/>
          <w:sz w:val="24"/>
        </w:rPr>
      </w:pPr>
      <w:r>
        <w:rPr>
          <w:b/>
          <w:spacing w:val="-2"/>
          <w:sz w:val="24"/>
        </w:rPr>
        <w:t>Utterance:</w:t>
      </w:r>
    </w:p>
    <w:p>
      <w:pPr>
        <w:pStyle w:val="BodyText"/>
        <w:spacing w:before="4"/>
        <w:rPr>
          <w:b/>
        </w:rPr>
      </w:pPr>
    </w:p>
    <w:p>
      <w:pPr>
        <w:pStyle w:val="ListParagraph"/>
        <w:numPr>
          <w:ilvl w:val="3"/>
          <w:numId w:val="22"/>
        </w:numPr>
        <w:tabs>
          <w:tab w:pos="820" w:val="left" w:leader="none"/>
        </w:tabs>
        <w:spacing w:line="275" w:lineRule="exact" w:before="0" w:after="0"/>
        <w:ind w:left="820" w:right="0" w:hanging="360"/>
        <w:jc w:val="left"/>
        <w:rPr>
          <w:sz w:val="24"/>
        </w:rPr>
      </w:pPr>
      <w:r>
        <w:rPr>
          <w:sz w:val="24"/>
        </w:rPr>
        <w:t>A:</w:t>
      </w:r>
      <w:r>
        <w:rPr>
          <w:spacing w:val="-3"/>
          <w:sz w:val="24"/>
        </w:rPr>
        <w:t> </w:t>
      </w:r>
      <w:r>
        <w:rPr>
          <w:sz w:val="24"/>
        </w:rPr>
        <w:t>"So,</w:t>
      </w:r>
      <w:r>
        <w:rPr>
          <w:spacing w:val="-1"/>
          <w:sz w:val="24"/>
        </w:rPr>
        <w:t> </w:t>
      </w:r>
      <w:r>
        <w:rPr>
          <w:sz w:val="24"/>
        </w:rPr>
        <w:t>um,</w:t>
      </w:r>
      <w:r>
        <w:rPr>
          <w:spacing w:val="-1"/>
          <w:sz w:val="24"/>
        </w:rPr>
        <w:t> </w:t>
      </w:r>
      <w:r>
        <w:rPr>
          <w:sz w:val="24"/>
        </w:rPr>
        <w:t>what</w:t>
      </w:r>
      <w:r>
        <w:rPr>
          <w:spacing w:val="-3"/>
          <w:sz w:val="24"/>
        </w:rPr>
        <w:t> </w:t>
      </w:r>
      <w:r>
        <w:rPr>
          <w:sz w:val="24"/>
        </w:rPr>
        <w:t>do</w:t>
      </w:r>
      <w:r>
        <w:rPr>
          <w:spacing w:val="-1"/>
          <w:sz w:val="24"/>
        </w:rPr>
        <w:t> </w:t>
      </w:r>
      <w:r>
        <w:rPr>
          <w:sz w:val="24"/>
        </w:rPr>
        <w:t>you</w:t>
      </w:r>
      <w:r>
        <w:rPr>
          <w:spacing w:val="-1"/>
          <w:sz w:val="24"/>
        </w:rPr>
        <w:t> </w:t>
      </w:r>
      <w:r>
        <w:rPr>
          <w:sz w:val="24"/>
        </w:rPr>
        <w:t>think</w:t>
      </w:r>
      <w:r>
        <w:rPr>
          <w:spacing w:val="-1"/>
          <w:sz w:val="24"/>
        </w:rPr>
        <w:t> </w:t>
      </w:r>
      <w:r>
        <w:rPr>
          <w:sz w:val="24"/>
        </w:rPr>
        <w:t>about</w:t>
      </w:r>
      <w:r>
        <w:rPr>
          <w:spacing w:val="1"/>
          <w:sz w:val="24"/>
        </w:rPr>
        <w:t> </w:t>
      </w:r>
      <w:r>
        <w:rPr>
          <w:sz w:val="24"/>
        </w:rPr>
        <w:t>the</w:t>
      </w:r>
      <w:r>
        <w:rPr>
          <w:spacing w:val="-2"/>
          <w:sz w:val="24"/>
        </w:rPr>
        <w:t> </w:t>
      </w:r>
      <w:r>
        <w:rPr>
          <w:sz w:val="24"/>
        </w:rPr>
        <w:t>new </w:t>
      </w:r>
      <w:r>
        <w:rPr>
          <w:spacing w:val="-2"/>
          <w:sz w:val="24"/>
        </w:rPr>
        <w:t>project?"</w:t>
      </w:r>
    </w:p>
    <w:p>
      <w:pPr>
        <w:pStyle w:val="ListParagraph"/>
        <w:numPr>
          <w:ilvl w:val="3"/>
          <w:numId w:val="22"/>
        </w:numPr>
        <w:tabs>
          <w:tab w:pos="820" w:val="left" w:leader="none"/>
        </w:tabs>
        <w:spacing w:line="275" w:lineRule="exact" w:before="0" w:after="0"/>
        <w:ind w:left="820" w:right="0" w:hanging="360"/>
        <w:jc w:val="left"/>
        <w:rPr>
          <w:sz w:val="24"/>
        </w:rPr>
      </w:pPr>
      <w:r>
        <w:rPr>
          <w:sz w:val="24"/>
        </w:rPr>
        <w:t>B:</w:t>
      </w:r>
      <w:r>
        <w:rPr>
          <w:spacing w:val="-4"/>
          <w:sz w:val="24"/>
        </w:rPr>
        <w:t> </w:t>
      </w:r>
      <w:r>
        <w:rPr>
          <w:sz w:val="24"/>
        </w:rPr>
        <w:t>"Well.</w:t>
      </w:r>
      <w:r>
        <w:rPr>
          <w:spacing w:val="-1"/>
          <w:sz w:val="24"/>
        </w:rPr>
        <w:t> </w:t>
      </w:r>
      <w:r>
        <w:rPr>
          <w:sz w:val="24"/>
        </w:rPr>
        <w:t>I</w:t>
      </w:r>
      <w:r>
        <w:rPr>
          <w:spacing w:val="2"/>
          <w:sz w:val="24"/>
        </w:rPr>
        <w:t> </w:t>
      </w:r>
      <w:r>
        <w:rPr>
          <w:sz w:val="24"/>
        </w:rPr>
        <w:t>think</w:t>
      </w:r>
      <w:r>
        <w:rPr>
          <w:spacing w:val="-2"/>
          <w:sz w:val="24"/>
        </w:rPr>
        <w:t> </w:t>
      </w:r>
      <w:r>
        <w:rPr>
          <w:sz w:val="24"/>
        </w:rPr>
        <w:t>it</w:t>
      </w:r>
      <w:r>
        <w:rPr>
          <w:spacing w:val="-3"/>
          <w:sz w:val="24"/>
        </w:rPr>
        <w:t> </w:t>
      </w:r>
      <w:r>
        <w:rPr>
          <w:sz w:val="24"/>
        </w:rPr>
        <w:t>has</w:t>
      </w:r>
      <w:r>
        <w:rPr>
          <w:spacing w:val="-1"/>
          <w:sz w:val="24"/>
        </w:rPr>
        <w:t> </w:t>
      </w:r>
      <w:r>
        <w:rPr>
          <w:sz w:val="24"/>
        </w:rPr>
        <w:t>a</w:t>
      </w:r>
      <w:r>
        <w:rPr>
          <w:spacing w:val="-3"/>
          <w:sz w:val="24"/>
        </w:rPr>
        <w:t> </w:t>
      </w:r>
      <w:r>
        <w:rPr>
          <w:sz w:val="24"/>
        </w:rPr>
        <w:t>lot</w:t>
      </w:r>
      <w:r>
        <w:rPr>
          <w:spacing w:val="-3"/>
          <w:sz w:val="24"/>
        </w:rPr>
        <w:t> </w:t>
      </w:r>
      <w:r>
        <w:rPr>
          <w:sz w:val="24"/>
        </w:rPr>
        <w:t>of</w:t>
      </w:r>
      <w:r>
        <w:rPr>
          <w:spacing w:val="-2"/>
          <w:sz w:val="24"/>
        </w:rPr>
        <w:t> </w:t>
      </w:r>
      <w:r>
        <w:rPr>
          <w:sz w:val="24"/>
        </w:rPr>
        <w:t>potential,</w:t>
      </w:r>
      <w:r>
        <w:rPr>
          <w:spacing w:val="-1"/>
          <w:sz w:val="24"/>
        </w:rPr>
        <w:t> </w:t>
      </w:r>
      <w:r>
        <w:rPr>
          <w:spacing w:val="-4"/>
          <w:sz w:val="24"/>
        </w:rPr>
        <w:t>but."</w:t>
      </w:r>
    </w:p>
    <w:p>
      <w:pPr>
        <w:pStyle w:val="BodyText"/>
        <w:spacing w:before="3"/>
      </w:pPr>
    </w:p>
    <w:p>
      <w:pPr>
        <w:pStyle w:val="BodyText"/>
        <w:ind w:left="100" w:right="101"/>
        <w:jc w:val="both"/>
      </w:pPr>
      <w:r>
        <w:rPr>
          <w:b/>
        </w:rPr>
        <w:t>Analysis: </w:t>
      </w:r>
      <w:r>
        <w:rPr/>
        <w:t>Here, we see a noticeable pause after B’s initial statement, followed by hesitation ("but"). The pause can be attributed to the time B takes to organize their thoughts, a common occurrence in foreign language classrooms, where students often need extra time to formulate responses in a second language. The hesitation in B's speech could also reflect the influence of their mother tongue (Libyan Arabic). In Arabic,</w:t>
      </w:r>
      <w:r>
        <w:rPr>
          <w:spacing w:val="-4"/>
        </w:rPr>
        <w:t> </w:t>
      </w:r>
      <w:r>
        <w:rPr/>
        <w:t>speech can</w:t>
      </w:r>
      <w:r>
        <w:rPr>
          <w:spacing w:val="-4"/>
        </w:rPr>
        <w:t> </w:t>
      </w:r>
      <w:r>
        <w:rPr/>
        <w:t>be</w:t>
      </w:r>
      <w:r>
        <w:rPr>
          <w:spacing w:val="-5"/>
        </w:rPr>
        <w:t> </w:t>
      </w:r>
      <w:r>
        <w:rPr/>
        <w:t>more</w:t>
      </w:r>
      <w:r>
        <w:rPr>
          <w:spacing w:val="-5"/>
        </w:rPr>
        <w:t> </w:t>
      </w:r>
      <w:r>
        <w:rPr/>
        <w:t>fluid,</w:t>
      </w:r>
      <w:r>
        <w:rPr>
          <w:spacing w:val="-4"/>
        </w:rPr>
        <w:t> </w:t>
      </w:r>
      <w:r>
        <w:rPr/>
        <w:t>and thinking</w:t>
      </w:r>
      <w:r>
        <w:rPr>
          <w:spacing w:val="-4"/>
        </w:rPr>
        <w:t> </w:t>
      </w:r>
      <w:r>
        <w:rPr/>
        <w:t>time</w:t>
      </w:r>
      <w:r>
        <w:rPr>
          <w:spacing w:val="-1"/>
        </w:rPr>
        <w:t> </w:t>
      </w:r>
      <w:r>
        <w:rPr/>
        <w:t>is</w:t>
      </w:r>
      <w:r>
        <w:rPr>
          <w:spacing w:val="-3"/>
        </w:rPr>
        <w:t> </w:t>
      </w:r>
      <w:r>
        <w:rPr/>
        <w:t>often</w:t>
      </w:r>
      <w:r>
        <w:rPr>
          <w:spacing w:val="-4"/>
        </w:rPr>
        <w:t> </w:t>
      </w:r>
      <w:r>
        <w:rPr/>
        <w:t>accommodated by</w:t>
      </w:r>
      <w:r>
        <w:rPr>
          <w:spacing w:val="-4"/>
        </w:rPr>
        <w:t> </w:t>
      </w:r>
      <w:r>
        <w:rPr/>
        <w:t>natural pauses</w:t>
      </w:r>
      <w:r>
        <w:rPr>
          <w:spacing w:val="-1"/>
        </w:rPr>
        <w:t> </w:t>
      </w:r>
      <w:r>
        <w:rPr/>
        <w:t>or</w:t>
      </w:r>
      <w:r>
        <w:rPr>
          <w:spacing w:val="-2"/>
        </w:rPr>
        <w:t> </w:t>
      </w:r>
      <w:r>
        <w:rPr/>
        <w:t>fillers.</w:t>
      </w:r>
      <w:r>
        <w:rPr>
          <w:spacing w:val="-2"/>
        </w:rPr>
        <w:t> </w:t>
      </w:r>
      <w:r>
        <w:rPr/>
        <w:t>In</w:t>
      </w:r>
      <w:r>
        <w:rPr>
          <w:spacing w:val="-2"/>
        </w:rPr>
        <w:t> </w:t>
      </w:r>
      <w:r>
        <w:rPr/>
        <w:t>this</w:t>
      </w:r>
      <w:r>
        <w:rPr>
          <w:spacing w:val="-1"/>
        </w:rPr>
        <w:t> </w:t>
      </w:r>
      <w:r>
        <w:rPr/>
        <w:t>case,</w:t>
      </w:r>
      <w:r>
        <w:rPr>
          <w:spacing w:val="-2"/>
        </w:rPr>
        <w:t> </w:t>
      </w:r>
      <w:r>
        <w:rPr/>
        <w:t>B</w:t>
      </w:r>
      <w:r>
        <w:rPr>
          <w:spacing w:val="-2"/>
        </w:rPr>
        <w:t> </w:t>
      </w:r>
      <w:r>
        <w:rPr/>
        <w:t>may</w:t>
      </w:r>
      <w:r>
        <w:rPr>
          <w:spacing w:val="-2"/>
        </w:rPr>
        <w:t> </w:t>
      </w:r>
      <w:r>
        <w:rPr/>
        <w:t>be</w:t>
      </w:r>
      <w:r>
        <w:rPr>
          <w:spacing w:val="-4"/>
        </w:rPr>
        <w:t> </w:t>
      </w:r>
      <w:r>
        <w:rPr/>
        <w:t>pausing</w:t>
      </w:r>
      <w:r>
        <w:rPr>
          <w:spacing w:val="-2"/>
        </w:rPr>
        <w:t> </w:t>
      </w:r>
      <w:r>
        <w:rPr/>
        <w:t>not</w:t>
      </w:r>
      <w:r>
        <w:rPr>
          <w:spacing w:val="-4"/>
        </w:rPr>
        <w:t> </w:t>
      </w:r>
      <w:r>
        <w:rPr/>
        <w:t>only</w:t>
      </w:r>
      <w:r>
        <w:rPr>
          <w:spacing w:val="-2"/>
        </w:rPr>
        <w:t> </w:t>
      </w:r>
      <w:r>
        <w:rPr/>
        <w:t>for</w:t>
      </w:r>
      <w:r>
        <w:rPr>
          <w:spacing w:val="-2"/>
        </w:rPr>
        <w:t> </w:t>
      </w:r>
      <w:r>
        <w:rPr/>
        <w:t>linguistic</w:t>
      </w:r>
      <w:r>
        <w:rPr>
          <w:spacing w:val="-4"/>
        </w:rPr>
        <w:t> </w:t>
      </w:r>
      <w:r>
        <w:rPr/>
        <w:t>reasons</w:t>
      </w:r>
      <w:r>
        <w:rPr>
          <w:spacing w:val="-1"/>
        </w:rPr>
        <w:t> </w:t>
      </w:r>
      <w:r>
        <w:rPr/>
        <w:t>but</w:t>
      </w:r>
      <w:r>
        <w:rPr>
          <w:spacing w:val="-4"/>
        </w:rPr>
        <w:t> </w:t>
      </w:r>
      <w:r>
        <w:rPr/>
        <w:t>also to consider how to frame their thoughts in a foreign language while being cautious about</w:t>
      </w:r>
      <w:r>
        <w:rPr>
          <w:spacing w:val="-10"/>
        </w:rPr>
        <w:t> </w:t>
      </w:r>
      <w:r>
        <w:rPr/>
        <w:t>making</w:t>
      </w:r>
      <w:r>
        <w:rPr>
          <w:spacing w:val="-3"/>
        </w:rPr>
        <w:t> </w:t>
      </w:r>
      <w:r>
        <w:rPr/>
        <w:t>mistakes.</w:t>
      </w:r>
      <w:r>
        <w:rPr>
          <w:spacing w:val="-9"/>
        </w:rPr>
        <w:t> </w:t>
      </w:r>
      <w:r>
        <w:rPr/>
        <w:t>The</w:t>
      </w:r>
      <w:r>
        <w:rPr>
          <w:spacing w:val="-5"/>
        </w:rPr>
        <w:t> </w:t>
      </w:r>
      <w:r>
        <w:rPr/>
        <w:t>pause</w:t>
      </w:r>
      <w:r>
        <w:rPr>
          <w:spacing w:val="-5"/>
        </w:rPr>
        <w:t> </w:t>
      </w:r>
      <w:r>
        <w:rPr/>
        <w:t>could</w:t>
      </w:r>
      <w:r>
        <w:rPr>
          <w:spacing w:val="-4"/>
        </w:rPr>
        <w:t> </w:t>
      </w:r>
      <w:r>
        <w:rPr/>
        <w:t>also</w:t>
      </w:r>
      <w:r>
        <w:rPr>
          <w:spacing w:val="-9"/>
        </w:rPr>
        <w:t> </w:t>
      </w:r>
      <w:r>
        <w:rPr/>
        <w:t>reflect</w:t>
      </w:r>
      <w:r>
        <w:rPr>
          <w:spacing w:val="-5"/>
        </w:rPr>
        <w:t> </w:t>
      </w:r>
      <w:r>
        <w:rPr/>
        <w:t>cultural</w:t>
      </w:r>
      <w:r>
        <w:rPr>
          <w:spacing w:val="-10"/>
        </w:rPr>
        <w:t> </w:t>
      </w:r>
      <w:r>
        <w:rPr/>
        <w:t>norms</w:t>
      </w:r>
      <w:r>
        <w:rPr>
          <w:spacing w:val="-7"/>
        </w:rPr>
        <w:t> </w:t>
      </w:r>
      <w:r>
        <w:rPr/>
        <w:t>of</w:t>
      </w:r>
      <w:r>
        <w:rPr>
          <w:spacing w:val="-4"/>
        </w:rPr>
        <w:t> </w:t>
      </w:r>
      <w:r>
        <w:rPr/>
        <w:t>being</w:t>
      </w:r>
      <w:r>
        <w:rPr>
          <w:spacing w:val="-4"/>
        </w:rPr>
        <w:t> </w:t>
      </w:r>
      <w:r>
        <w:rPr/>
        <w:t>polite</w:t>
      </w:r>
      <w:r>
        <w:rPr>
          <w:spacing w:val="-5"/>
        </w:rPr>
        <w:t> </w:t>
      </w:r>
      <w:r>
        <w:rPr/>
        <w:t>and reflective before offering an opinion, as Libyan students may not feel comfortable giving strong, unguarded opinions in public settings, especially in front of native English-speaking teachers.</w:t>
      </w:r>
    </w:p>
    <w:p>
      <w:pPr>
        <w:pStyle w:val="BodyText"/>
        <w:spacing w:after="0"/>
        <w:jc w:val="both"/>
        <w:sectPr>
          <w:pgSz w:w="11910" w:h="16840"/>
          <w:pgMar w:header="0" w:footer="1001" w:top="1380" w:bottom="1200" w:left="1700" w:right="1700"/>
        </w:sectPr>
      </w:pPr>
    </w:p>
    <w:p>
      <w:pPr>
        <w:pStyle w:val="Heading2"/>
        <w:numPr>
          <w:ilvl w:val="2"/>
          <w:numId w:val="22"/>
        </w:numPr>
        <w:tabs>
          <w:tab w:pos="640" w:val="left" w:leader="none"/>
        </w:tabs>
        <w:spacing w:line="240" w:lineRule="auto" w:before="61" w:after="0"/>
        <w:ind w:left="640" w:right="0" w:hanging="540"/>
        <w:jc w:val="left"/>
      </w:pPr>
      <w:bookmarkStart w:name="4.1.8 Example eightGaps or Pauses (Exten" w:id="54"/>
      <w:bookmarkEnd w:id="54"/>
      <w:r>
        <w:rPr>
          <w:b w:val="0"/>
        </w:rPr>
      </w:r>
      <w:r>
        <w:rPr/>
        <w:t>Example</w:t>
      </w:r>
      <w:r>
        <w:rPr>
          <w:spacing w:val="-4"/>
        </w:rPr>
        <w:t> </w:t>
      </w:r>
      <w:r>
        <w:rPr/>
        <w:t>eightGaps or</w:t>
      </w:r>
      <w:r>
        <w:rPr>
          <w:spacing w:val="-4"/>
        </w:rPr>
        <w:t> </w:t>
      </w:r>
      <w:r>
        <w:rPr/>
        <w:t>Pauses </w:t>
      </w:r>
      <w:r>
        <w:rPr>
          <w:spacing w:val="-2"/>
        </w:rPr>
        <w:t>(Extended):</w:t>
      </w:r>
    </w:p>
    <w:p>
      <w:pPr>
        <w:pStyle w:val="BodyText"/>
        <w:spacing w:before="3"/>
        <w:rPr>
          <w:b/>
        </w:rPr>
      </w:pPr>
    </w:p>
    <w:p>
      <w:pPr>
        <w:spacing w:before="0"/>
        <w:ind w:left="100" w:right="0" w:firstLine="0"/>
        <w:jc w:val="left"/>
        <w:rPr>
          <w:b/>
          <w:sz w:val="24"/>
        </w:rPr>
      </w:pPr>
      <w:r>
        <w:rPr>
          <w:b/>
          <w:spacing w:val="-2"/>
          <w:sz w:val="24"/>
        </w:rPr>
        <w:t>Utterance:</w:t>
      </w:r>
    </w:p>
    <w:p>
      <w:pPr>
        <w:pStyle w:val="BodyText"/>
        <w:spacing w:before="4"/>
        <w:rPr>
          <w:b/>
        </w:rPr>
      </w:pPr>
    </w:p>
    <w:p>
      <w:pPr>
        <w:pStyle w:val="ListParagraph"/>
        <w:numPr>
          <w:ilvl w:val="3"/>
          <w:numId w:val="22"/>
        </w:numPr>
        <w:tabs>
          <w:tab w:pos="820" w:val="left" w:leader="none"/>
        </w:tabs>
        <w:spacing w:line="240" w:lineRule="auto" w:before="0" w:after="0"/>
        <w:ind w:left="820" w:right="0" w:hanging="360"/>
        <w:jc w:val="left"/>
        <w:rPr>
          <w:sz w:val="24"/>
        </w:rPr>
      </w:pPr>
      <w:r>
        <w:rPr>
          <w:sz w:val="24"/>
        </w:rPr>
        <w:t>A:</w:t>
      </w:r>
      <w:r>
        <w:rPr>
          <w:spacing w:val="-3"/>
          <w:sz w:val="24"/>
        </w:rPr>
        <w:t> </w:t>
      </w:r>
      <w:r>
        <w:rPr>
          <w:sz w:val="24"/>
        </w:rPr>
        <w:t>"I went</w:t>
      </w:r>
      <w:r>
        <w:rPr>
          <w:spacing w:val="-2"/>
          <w:sz w:val="24"/>
        </w:rPr>
        <w:t> </w:t>
      </w:r>
      <w:r>
        <w:rPr>
          <w:sz w:val="24"/>
        </w:rPr>
        <w:t>to</w:t>
      </w:r>
      <w:r>
        <w:rPr>
          <w:spacing w:val="-1"/>
          <w:sz w:val="24"/>
        </w:rPr>
        <w:t> </w:t>
      </w:r>
      <w:r>
        <w:rPr>
          <w:sz w:val="24"/>
        </w:rPr>
        <w:t>the</w:t>
      </w:r>
      <w:r>
        <w:rPr>
          <w:spacing w:val="-3"/>
          <w:sz w:val="24"/>
        </w:rPr>
        <w:t> </w:t>
      </w:r>
      <w:r>
        <w:rPr>
          <w:sz w:val="24"/>
        </w:rPr>
        <w:t>store</w:t>
      </w:r>
      <w:r>
        <w:rPr>
          <w:spacing w:val="-2"/>
          <w:sz w:val="24"/>
        </w:rPr>
        <w:t> yesterday."</w:t>
      </w:r>
    </w:p>
    <w:p>
      <w:pPr>
        <w:pStyle w:val="ListParagraph"/>
        <w:numPr>
          <w:ilvl w:val="3"/>
          <w:numId w:val="22"/>
        </w:numPr>
        <w:tabs>
          <w:tab w:pos="820" w:val="left" w:leader="none"/>
        </w:tabs>
        <w:spacing w:line="275" w:lineRule="exact" w:before="4" w:after="0"/>
        <w:ind w:left="820" w:right="0" w:hanging="360"/>
        <w:jc w:val="left"/>
        <w:rPr>
          <w:sz w:val="24"/>
        </w:rPr>
      </w:pPr>
      <w:r>
        <w:rPr>
          <w:sz w:val="24"/>
        </w:rPr>
        <w:t>(Brief</w:t>
      </w:r>
      <w:r>
        <w:rPr>
          <w:spacing w:val="-4"/>
          <w:sz w:val="24"/>
        </w:rPr>
        <w:t> </w:t>
      </w:r>
      <w:r>
        <w:rPr>
          <w:spacing w:val="-2"/>
          <w:sz w:val="24"/>
        </w:rPr>
        <w:t>pause/silence)</w:t>
      </w:r>
    </w:p>
    <w:p>
      <w:pPr>
        <w:pStyle w:val="ListParagraph"/>
        <w:numPr>
          <w:ilvl w:val="3"/>
          <w:numId w:val="22"/>
        </w:numPr>
        <w:tabs>
          <w:tab w:pos="820" w:val="left" w:leader="none"/>
        </w:tabs>
        <w:spacing w:line="275" w:lineRule="exact" w:before="0" w:after="0"/>
        <w:ind w:left="820" w:right="0" w:hanging="360"/>
        <w:jc w:val="left"/>
        <w:rPr>
          <w:sz w:val="24"/>
        </w:rPr>
      </w:pPr>
      <w:r>
        <w:rPr>
          <w:sz w:val="24"/>
        </w:rPr>
        <w:t>B:</w:t>
      </w:r>
      <w:r>
        <w:rPr>
          <w:spacing w:val="-4"/>
          <w:sz w:val="24"/>
        </w:rPr>
        <w:t> </w:t>
      </w:r>
      <w:r>
        <w:rPr>
          <w:sz w:val="24"/>
        </w:rPr>
        <w:t>"Really?</w:t>
      </w:r>
      <w:r>
        <w:rPr>
          <w:spacing w:val="1"/>
          <w:sz w:val="24"/>
        </w:rPr>
        <w:t> </w:t>
      </w:r>
      <w:r>
        <w:rPr>
          <w:sz w:val="24"/>
        </w:rPr>
        <w:t>What</w:t>
      </w:r>
      <w:r>
        <w:rPr>
          <w:spacing w:val="-4"/>
          <w:sz w:val="24"/>
        </w:rPr>
        <w:t> </w:t>
      </w:r>
      <w:r>
        <w:rPr>
          <w:sz w:val="24"/>
        </w:rPr>
        <w:t>did</w:t>
      </w:r>
      <w:r>
        <w:rPr>
          <w:spacing w:val="-2"/>
          <w:sz w:val="24"/>
        </w:rPr>
        <w:t> </w:t>
      </w:r>
      <w:r>
        <w:rPr>
          <w:sz w:val="24"/>
        </w:rPr>
        <w:t>you</w:t>
      </w:r>
      <w:r>
        <w:rPr>
          <w:spacing w:val="-1"/>
          <w:sz w:val="24"/>
        </w:rPr>
        <w:t> </w:t>
      </w:r>
      <w:r>
        <w:rPr>
          <w:spacing w:val="-2"/>
          <w:sz w:val="24"/>
        </w:rPr>
        <w:t>buy?"</w:t>
      </w:r>
    </w:p>
    <w:p>
      <w:pPr>
        <w:pStyle w:val="BodyText"/>
        <w:spacing w:before="3"/>
      </w:pPr>
    </w:p>
    <w:p>
      <w:pPr>
        <w:pStyle w:val="BodyText"/>
        <w:ind w:left="100" w:right="97"/>
        <w:jc w:val="both"/>
      </w:pPr>
      <w:r>
        <w:rPr>
          <w:b/>
        </w:rPr>
        <w:t>Analysis: </w:t>
      </w:r>
      <w:r>
        <w:rPr/>
        <w:t>In this instance, the pause is brief but still noticeable, showing a gap in the conversation</w:t>
      </w:r>
      <w:r>
        <w:rPr>
          <w:spacing w:val="-13"/>
        </w:rPr>
        <w:t> </w:t>
      </w:r>
      <w:r>
        <w:rPr/>
        <w:t>before</w:t>
      </w:r>
      <w:r>
        <w:rPr>
          <w:spacing w:val="-14"/>
        </w:rPr>
        <w:t> </w:t>
      </w:r>
      <w:r>
        <w:rPr/>
        <w:t>B</w:t>
      </w:r>
      <w:r>
        <w:rPr>
          <w:spacing w:val="-8"/>
        </w:rPr>
        <w:t> </w:t>
      </w:r>
      <w:r>
        <w:rPr/>
        <w:t>picks</w:t>
      </w:r>
      <w:r>
        <w:rPr>
          <w:spacing w:val="-11"/>
        </w:rPr>
        <w:t> </w:t>
      </w:r>
      <w:r>
        <w:rPr/>
        <w:t>up</w:t>
      </w:r>
      <w:r>
        <w:rPr>
          <w:spacing w:val="-13"/>
        </w:rPr>
        <w:t> </w:t>
      </w:r>
      <w:r>
        <w:rPr/>
        <w:t>with</w:t>
      </w:r>
      <w:r>
        <w:rPr>
          <w:spacing w:val="-13"/>
        </w:rPr>
        <w:t> </w:t>
      </w:r>
      <w:r>
        <w:rPr/>
        <w:t>their</w:t>
      </w:r>
      <w:r>
        <w:rPr>
          <w:spacing w:val="-12"/>
        </w:rPr>
        <w:t> </w:t>
      </w:r>
      <w:r>
        <w:rPr/>
        <w:t>question.</w:t>
      </w:r>
      <w:r>
        <w:rPr>
          <w:spacing w:val="-13"/>
        </w:rPr>
        <w:t> </w:t>
      </w:r>
      <w:r>
        <w:rPr/>
        <w:t>This</w:t>
      </w:r>
      <w:r>
        <w:rPr>
          <w:spacing w:val="-11"/>
        </w:rPr>
        <w:t> </w:t>
      </w:r>
      <w:r>
        <w:rPr/>
        <w:t>pause</w:t>
      </w:r>
      <w:r>
        <w:rPr>
          <w:spacing w:val="-14"/>
        </w:rPr>
        <w:t> </w:t>
      </w:r>
      <w:r>
        <w:rPr/>
        <w:t>can</w:t>
      </w:r>
      <w:r>
        <w:rPr>
          <w:spacing w:val="-8"/>
        </w:rPr>
        <w:t> </w:t>
      </w:r>
      <w:r>
        <w:rPr/>
        <w:t>be</w:t>
      </w:r>
      <w:r>
        <w:rPr>
          <w:spacing w:val="-14"/>
        </w:rPr>
        <w:t> </w:t>
      </w:r>
      <w:r>
        <w:rPr/>
        <w:t>seen</w:t>
      </w:r>
      <w:r>
        <w:rPr>
          <w:spacing w:val="-8"/>
        </w:rPr>
        <w:t> </w:t>
      </w:r>
      <w:r>
        <w:rPr/>
        <w:t>as</w:t>
      </w:r>
      <w:r>
        <w:rPr>
          <w:spacing w:val="-11"/>
        </w:rPr>
        <w:t> </w:t>
      </w:r>
      <w:r>
        <w:rPr/>
        <w:t>a</w:t>
      </w:r>
      <w:r>
        <w:rPr>
          <w:spacing w:val="-9"/>
        </w:rPr>
        <w:t> </w:t>
      </w:r>
      <w:r>
        <w:rPr/>
        <w:t>moment of cognitive processing, where B is either digesting what was said or considering how to respond. In a classroom setting, such pauses may also happen due to the additional pressure</w:t>
      </w:r>
      <w:r>
        <w:rPr>
          <w:spacing w:val="-15"/>
        </w:rPr>
        <w:t> </w:t>
      </w:r>
      <w:r>
        <w:rPr/>
        <w:t>of</w:t>
      </w:r>
      <w:r>
        <w:rPr>
          <w:spacing w:val="-15"/>
        </w:rPr>
        <w:t> </w:t>
      </w:r>
      <w:r>
        <w:rPr/>
        <w:t>speaking</w:t>
      </w:r>
      <w:r>
        <w:rPr>
          <w:spacing w:val="-15"/>
        </w:rPr>
        <w:t> </w:t>
      </w:r>
      <w:r>
        <w:rPr/>
        <w:t>in</w:t>
      </w:r>
      <w:r>
        <w:rPr>
          <w:spacing w:val="-15"/>
        </w:rPr>
        <w:t> </w:t>
      </w:r>
      <w:r>
        <w:rPr/>
        <w:t>a</w:t>
      </w:r>
      <w:r>
        <w:rPr>
          <w:spacing w:val="-15"/>
        </w:rPr>
        <w:t> </w:t>
      </w:r>
      <w:r>
        <w:rPr/>
        <w:t>foreign</w:t>
      </w:r>
      <w:r>
        <w:rPr>
          <w:spacing w:val="-15"/>
        </w:rPr>
        <w:t> </w:t>
      </w:r>
      <w:r>
        <w:rPr/>
        <w:t>language.</w:t>
      </w:r>
      <w:r>
        <w:rPr>
          <w:spacing w:val="-15"/>
        </w:rPr>
        <w:t> </w:t>
      </w:r>
      <w:r>
        <w:rPr/>
        <w:t>Libyan</w:t>
      </w:r>
      <w:r>
        <w:rPr>
          <w:spacing w:val="-15"/>
        </w:rPr>
        <w:t> </w:t>
      </w:r>
      <w:r>
        <w:rPr/>
        <w:t>students</w:t>
      </w:r>
      <w:r>
        <w:rPr>
          <w:spacing w:val="-15"/>
        </w:rPr>
        <w:t> </w:t>
      </w:r>
      <w:r>
        <w:rPr/>
        <w:t>might</w:t>
      </w:r>
      <w:r>
        <w:rPr>
          <w:spacing w:val="-15"/>
        </w:rPr>
        <w:t> </w:t>
      </w:r>
      <w:r>
        <w:rPr/>
        <w:t>hesitate</w:t>
      </w:r>
      <w:r>
        <w:rPr>
          <w:spacing w:val="-15"/>
        </w:rPr>
        <w:t> </w:t>
      </w:r>
      <w:r>
        <w:rPr/>
        <w:t>more</w:t>
      </w:r>
      <w:r>
        <w:rPr>
          <w:spacing w:val="-15"/>
        </w:rPr>
        <w:t> </w:t>
      </w:r>
      <w:r>
        <w:rPr/>
        <w:t>in</w:t>
      </w:r>
      <w:r>
        <w:rPr>
          <w:spacing w:val="-15"/>
        </w:rPr>
        <w:t> </w:t>
      </w:r>
      <w:r>
        <w:rPr/>
        <w:t>these contexts, unsure</w:t>
      </w:r>
      <w:r>
        <w:rPr>
          <w:spacing w:val="-1"/>
        </w:rPr>
        <w:t> </w:t>
      </w:r>
      <w:r>
        <w:rPr/>
        <w:t>of how to form</w:t>
      </w:r>
      <w:r>
        <w:rPr>
          <w:spacing w:val="-1"/>
        </w:rPr>
        <w:t> </w:t>
      </w:r>
      <w:r>
        <w:rPr/>
        <w:t>their questions or contributions in English. The</w:t>
      </w:r>
      <w:r>
        <w:rPr>
          <w:spacing w:val="-1"/>
        </w:rPr>
        <w:t> </w:t>
      </w:r>
      <w:r>
        <w:rPr/>
        <w:t>pause could</w:t>
      </w:r>
      <w:r>
        <w:rPr>
          <w:spacing w:val="-5"/>
        </w:rPr>
        <w:t> </w:t>
      </w:r>
      <w:r>
        <w:rPr/>
        <w:t>be</w:t>
      </w:r>
      <w:r>
        <w:rPr>
          <w:spacing w:val="-7"/>
        </w:rPr>
        <w:t> </w:t>
      </w:r>
      <w:r>
        <w:rPr/>
        <w:t>indicative</w:t>
      </w:r>
      <w:r>
        <w:rPr>
          <w:spacing w:val="-7"/>
        </w:rPr>
        <w:t> </w:t>
      </w:r>
      <w:r>
        <w:rPr/>
        <w:t>of</w:t>
      </w:r>
      <w:r>
        <w:rPr>
          <w:spacing w:val="-5"/>
        </w:rPr>
        <w:t> </w:t>
      </w:r>
      <w:r>
        <w:rPr/>
        <w:t>the</w:t>
      </w:r>
      <w:r>
        <w:rPr>
          <w:spacing w:val="-7"/>
        </w:rPr>
        <w:t> </w:t>
      </w:r>
      <w:r>
        <w:rPr/>
        <w:t>students’</w:t>
      </w:r>
      <w:r>
        <w:rPr>
          <w:spacing w:val="-5"/>
        </w:rPr>
        <w:t> </w:t>
      </w:r>
      <w:r>
        <w:rPr/>
        <w:t>cautious</w:t>
      </w:r>
      <w:r>
        <w:rPr>
          <w:spacing w:val="-4"/>
        </w:rPr>
        <w:t> </w:t>
      </w:r>
      <w:r>
        <w:rPr/>
        <w:t>nature</w:t>
      </w:r>
      <w:r>
        <w:rPr>
          <w:spacing w:val="-7"/>
        </w:rPr>
        <w:t> </w:t>
      </w:r>
      <w:r>
        <w:rPr/>
        <w:t>when</w:t>
      </w:r>
      <w:r>
        <w:rPr>
          <w:spacing w:val="-5"/>
        </w:rPr>
        <w:t> </w:t>
      </w:r>
      <w:r>
        <w:rPr/>
        <w:t>speaking</w:t>
      </w:r>
      <w:r>
        <w:rPr>
          <w:spacing w:val="-5"/>
        </w:rPr>
        <w:t> </w:t>
      </w:r>
      <w:r>
        <w:rPr/>
        <w:t>in</w:t>
      </w:r>
      <w:r>
        <w:rPr>
          <w:spacing w:val="-5"/>
        </w:rPr>
        <w:t> </w:t>
      </w:r>
      <w:r>
        <w:rPr/>
        <w:t>front</w:t>
      </w:r>
      <w:r>
        <w:rPr>
          <w:spacing w:val="-7"/>
        </w:rPr>
        <w:t> </w:t>
      </w:r>
      <w:r>
        <w:rPr/>
        <w:t>of</w:t>
      </w:r>
      <w:r>
        <w:rPr>
          <w:spacing w:val="-5"/>
        </w:rPr>
        <w:t> </w:t>
      </w:r>
      <w:r>
        <w:rPr/>
        <w:t>authority figures (the teacher) or classmates. Additionally, the brief silence may suggest that in Libyan</w:t>
      </w:r>
      <w:r>
        <w:rPr>
          <w:spacing w:val="-15"/>
        </w:rPr>
        <w:t> </w:t>
      </w:r>
      <w:r>
        <w:rPr/>
        <w:t>culture,</w:t>
      </w:r>
      <w:r>
        <w:rPr>
          <w:spacing w:val="-15"/>
        </w:rPr>
        <w:t> </w:t>
      </w:r>
      <w:r>
        <w:rPr/>
        <w:t>silence</w:t>
      </w:r>
      <w:r>
        <w:rPr>
          <w:spacing w:val="-15"/>
        </w:rPr>
        <w:t> </w:t>
      </w:r>
      <w:r>
        <w:rPr/>
        <w:t>is</w:t>
      </w:r>
      <w:r>
        <w:rPr>
          <w:spacing w:val="-15"/>
        </w:rPr>
        <w:t> </w:t>
      </w:r>
      <w:r>
        <w:rPr/>
        <w:t>sometimes</w:t>
      </w:r>
      <w:r>
        <w:rPr>
          <w:spacing w:val="-13"/>
        </w:rPr>
        <w:t> </w:t>
      </w:r>
      <w:r>
        <w:rPr/>
        <w:t>preferred</w:t>
      </w:r>
      <w:r>
        <w:rPr>
          <w:spacing w:val="-15"/>
        </w:rPr>
        <w:t> </w:t>
      </w:r>
      <w:r>
        <w:rPr/>
        <w:t>over</w:t>
      </w:r>
      <w:r>
        <w:rPr>
          <w:spacing w:val="-15"/>
        </w:rPr>
        <w:t> </w:t>
      </w:r>
      <w:r>
        <w:rPr/>
        <w:t>speaking</w:t>
      </w:r>
      <w:r>
        <w:rPr>
          <w:spacing w:val="-15"/>
        </w:rPr>
        <w:t> </w:t>
      </w:r>
      <w:r>
        <w:rPr/>
        <w:t>too</w:t>
      </w:r>
      <w:r>
        <w:rPr>
          <w:spacing w:val="-10"/>
        </w:rPr>
        <w:t> </w:t>
      </w:r>
      <w:r>
        <w:rPr/>
        <w:t>quickly</w:t>
      </w:r>
      <w:r>
        <w:rPr>
          <w:spacing w:val="-15"/>
        </w:rPr>
        <w:t> </w:t>
      </w:r>
      <w:r>
        <w:rPr/>
        <w:t>to</w:t>
      </w:r>
      <w:r>
        <w:rPr>
          <w:spacing w:val="-15"/>
        </w:rPr>
        <w:t> </w:t>
      </w:r>
      <w:r>
        <w:rPr/>
        <w:t>avoid</w:t>
      </w:r>
      <w:r>
        <w:rPr>
          <w:spacing w:val="-15"/>
        </w:rPr>
        <w:t> </w:t>
      </w:r>
      <w:r>
        <w:rPr/>
        <w:t>errors or speaking without full consideration.</w:t>
      </w:r>
    </w:p>
    <w:p>
      <w:pPr>
        <w:pStyle w:val="BodyText"/>
        <w:spacing w:before="5"/>
      </w:pPr>
    </w:p>
    <w:p>
      <w:pPr>
        <w:pStyle w:val="Heading2"/>
        <w:numPr>
          <w:ilvl w:val="2"/>
          <w:numId w:val="22"/>
        </w:numPr>
        <w:tabs>
          <w:tab w:pos="640" w:val="left" w:leader="none"/>
        </w:tabs>
        <w:spacing w:line="482" w:lineRule="auto" w:before="0" w:after="0"/>
        <w:ind w:left="100" w:right="5283" w:firstLine="0"/>
        <w:jc w:val="left"/>
      </w:pPr>
      <w:bookmarkStart w:name="4.1.9 Example Nine - Overlaps" w:id="55"/>
      <w:bookmarkEnd w:id="55"/>
      <w:r>
        <w:rPr>
          <w:b w:val="0"/>
        </w:rPr>
      </w:r>
      <w:r>
        <w:rPr/>
        <w:t>Example</w:t>
      </w:r>
      <w:r>
        <w:rPr>
          <w:spacing w:val="-12"/>
        </w:rPr>
        <w:t> </w:t>
      </w:r>
      <w:r>
        <w:rPr/>
        <w:t>Nine</w:t>
      </w:r>
      <w:r>
        <w:rPr>
          <w:spacing w:val="-12"/>
        </w:rPr>
        <w:t> </w:t>
      </w:r>
      <w:r>
        <w:rPr/>
        <w:t>-</w:t>
      </w:r>
      <w:r>
        <w:rPr>
          <w:spacing w:val="-11"/>
        </w:rPr>
        <w:t> </w:t>
      </w:r>
      <w:r>
        <w:rPr/>
        <w:t>Overlaps </w:t>
      </w:r>
      <w:r>
        <w:rPr>
          <w:spacing w:val="-2"/>
        </w:rPr>
        <w:t>Utterance:</w:t>
      </w:r>
    </w:p>
    <w:p>
      <w:pPr>
        <w:pStyle w:val="ListParagraph"/>
        <w:numPr>
          <w:ilvl w:val="3"/>
          <w:numId w:val="22"/>
        </w:numPr>
        <w:tabs>
          <w:tab w:pos="820" w:val="left" w:leader="none"/>
        </w:tabs>
        <w:spacing w:line="240" w:lineRule="auto" w:before="1" w:after="0"/>
        <w:ind w:left="820" w:right="0" w:hanging="360"/>
        <w:jc w:val="left"/>
        <w:rPr>
          <w:sz w:val="24"/>
        </w:rPr>
      </w:pPr>
      <w:r>
        <w:rPr>
          <w:sz w:val="24"/>
        </w:rPr>
        <w:t>A:</w:t>
      </w:r>
      <w:r>
        <w:rPr>
          <w:spacing w:val="-3"/>
          <w:sz w:val="24"/>
        </w:rPr>
        <w:t> </w:t>
      </w:r>
      <w:r>
        <w:rPr>
          <w:sz w:val="24"/>
        </w:rPr>
        <w:t>"And</w:t>
      </w:r>
      <w:r>
        <w:rPr>
          <w:spacing w:val="-1"/>
          <w:sz w:val="24"/>
        </w:rPr>
        <w:t> </w:t>
      </w:r>
      <w:r>
        <w:rPr>
          <w:sz w:val="24"/>
        </w:rPr>
        <w:t>then</w:t>
      </w:r>
      <w:r>
        <w:rPr>
          <w:spacing w:val="-1"/>
          <w:sz w:val="24"/>
        </w:rPr>
        <w:t> </w:t>
      </w:r>
      <w:r>
        <w:rPr>
          <w:sz w:val="24"/>
        </w:rPr>
        <w:t>I</w:t>
      </w:r>
      <w:r>
        <w:rPr>
          <w:spacing w:val="-1"/>
          <w:sz w:val="24"/>
        </w:rPr>
        <w:t> </w:t>
      </w:r>
      <w:r>
        <w:rPr>
          <w:sz w:val="24"/>
        </w:rPr>
        <w:t>saw this </w:t>
      </w:r>
      <w:r>
        <w:rPr>
          <w:spacing w:val="-2"/>
          <w:sz w:val="24"/>
        </w:rPr>
        <w:t>amazing..."</w:t>
      </w:r>
    </w:p>
    <w:p>
      <w:pPr>
        <w:pStyle w:val="ListParagraph"/>
        <w:numPr>
          <w:ilvl w:val="3"/>
          <w:numId w:val="22"/>
        </w:numPr>
        <w:tabs>
          <w:tab w:pos="820" w:val="left" w:leader="none"/>
        </w:tabs>
        <w:spacing w:line="240" w:lineRule="auto" w:before="4" w:after="0"/>
        <w:ind w:left="820" w:right="0" w:hanging="360"/>
        <w:jc w:val="left"/>
        <w:rPr>
          <w:sz w:val="24"/>
        </w:rPr>
      </w:pPr>
      <w:r>
        <w:rPr>
          <w:sz w:val="24"/>
        </w:rPr>
        <w:t>B:</w:t>
      </w:r>
      <w:r>
        <w:rPr>
          <w:spacing w:val="-4"/>
          <w:sz w:val="24"/>
        </w:rPr>
        <w:t> </w:t>
      </w:r>
      <w:r>
        <w:rPr>
          <w:sz w:val="24"/>
        </w:rPr>
        <w:t>"Oh</w:t>
      </w:r>
      <w:r>
        <w:rPr>
          <w:spacing w:val="-2"/>
          <w:sz w:val="24"/>
        </w:rPr>
        <w:t> </w:t>
      </w:r>
      <w:r>
        <w:rPr>
          <w:sz w:val="24"/>
        </w:rPr>
        <w:t>my</w:t>
      </w:r>
      <w:r>
        <w:rPr>
          <w:spacing w:val="-2"/>
          <w:sz w:val="24"/>
        </w:rPr>
        <w:t> </w:t>
      </w:r>
      <w:r>
        <w:rPr>
          <w:sz w:val="24"/>
        </w:rPr>
        <w:t>gosh,</w:t>
      </w:r>
      <w:r>
        <w:rPr>
          <w:spacing w:val="-2"/>
          <w:sz w:val="24"/>
        </w:rPr>
        <w:t> </w:t>
      </w:r>
      <w:r>
        <w:rPr>
          <w:sz w:val="24"/>
        </w:rPr>
        <w:t>that's just</w:t>
      </w:r>
      <w:r>
        <w:rPr>
          <w:spacing w:val="1"/>
          <w:sz w:val="24"/>
        </w:rPr>
        <w:t> </w:t>
      </w:r>
      <w:r>
        <w:rPr>
          <w:sz w:val="24"/>
        </w:rPr>
        <w:t>like</w:t>
      </w:r>
      <w:r>
        <w:rPr>
          <w:spacing w:val="-4"/>
          <w:sz w:val="24"/>
        </w:rPr>
        <w:t> </w:t>
      </w:r>
      <w:r>
        <w:rPr>
          <w:sz w:val="24"/>
        </w:rPr>
        <w:t>what</w:t>
      </w:r>
      <w:r>
        <w:rPr>
          <w:spacing w:val="-4"/>
          <w:sz w:val="24"/>
        </w:rPr>
        <w:t> </w:t>
      </w:r>
      <w:r>
        <w:rPr>
          <w:sz w:val="24"/>
        </w:rPr>
        <w:t>happened</w:t>
      </w:r>
      <w:r>
        <w:rPr>
          <w:spacing w:val="2"/>
          <w:sz w:val="24"/>
        </w:rPr>
        <w:t> </w:t>
      </w:r>
      <w:r>
        <w:rPr>
          <w:sz w:val="24"/>
        </w:rPr>
        <w:t>to</w:t>
      </w:r>
      <w:r>
        <w:rPr>
          <w:spacing w:val="-1"/>
          <w:sz w:val="24"/>
        </w:rPr>
        <w:t> </w:t>
      </w:r>
      <w:r>
        <w:rPr>
          <w:spacing w:val="-4"/>
          <w:sz w:val="24"/>
        </w:rPr>
        <w:t>me!"</w:t>
      </w:r>
    </w:p>
    <w:p>
      <w:pPr>
        <w:pStyle w:val="BodyText"/>
        <w:spacing w:before="3"/>
      </w:pPr>
    </w:p>
    <w:p>
      <w:pPr>
        <w:pStyle w:val="BodyText"/>
        <w:ind w:left="100" w:right="99"/>
        <w:jc w:val="both"/>
      </w:pPr>
      <w:r>
        <w:rPr>
          <w:b/>
        </w:rPr>
        <w:t>Analysis: </w:t>
      </w:r>
      <w:r>
        <w:rPr/>
        <w:t>In this example, B overlaps A’s turn, which is an enthusiastic response, signaling engagement and a desire to connect with the story. In English-speaking cultures, overlapping speech during an enthusiastic exchange can signify active participation</w:t>
      </w:r>
      <w:r>
        <w:rPr>
          <w:spacing w:val="-4"/>
        </w:rPr>
        <w:t> </w:t>
      </w:r>
      <w:r>
        <w:rPr/>
        <w:t>and excitement. However,</w:t>
      </w:r>
      <w:r>
        <w:rPr>
          <w:spacing w:val="-4"/>
        </w:rPr>
        <w:t> </w:t>
      </w:r>
      <w:r>
        <w:rPr/>
        <w:t>in Libyan culture, interruptions</w:t>
      </w:r>
      <w:r>
        <w:rPr>
          <w:spacing w:val="-3"/>
        </w:rPr>
        <w:t> </w:t>
      </w:r>
      <w:r>
        <w:rPr/>
        <w:t>in speech</w:t>
      </w:r>
      <w:r>
        <w:rPr>
          <w:spacing w:val="-4"/>
        </w:rPr>
        <w:t> </w:t>
      </w:r>
      <w:r>
        <w:rPr/>
        <w:t>may be handled more cautiously, particularly in formal settings like a classroom. Libyan students</w:t>
      </w:r>
      <w:r>
        <w:rPr>
          <w:spacing w:val="-15"/>
        </w:rPr>
        <w:t> </w:t>
      </w:r>
      <w:r>
        <w:rPr/>
        <w:t>may</w:t>
      </w:r>
      <w:r>
        <w:rPr>
          <w:spacing w:val="-15"/>
        </w:rPr>
        <w:t> </w:t>
      </w:r>
      <w:r>
        <w:rPr/>
        <w:t>be</w:t>
      </w:r>
      <w:r>
        <w:rPr>
          <w:spacing w:val="-15"/>
        </w:rPr>
        <w:t> </w:t>
      </w:r>
      <w:r>
        <w:rPr/>
        <w:t>more</w:t>
      </w:r>
      <w:r>
        <w:rPr>
          <w:spacing w:val="-15"/>
        </w:rPr>
        <w:t> </w:t>
      </w:r>
      <w:r>
        <w:rPr/>
        <w:t>hesitant</w:t>
      </w:r>
      <w:r>
        <w:rPr>
          <w:spacing w:val="-15"/>
        </w:rPr>
        <w:t> </w:t>
      </w:r>
      <w:r>
        <w:rPr/>
        <w:t>to</w:t>
      </w:r>
      <w:r>
        <w:rPr>
          <w:spacing w:val="-15"/>
        </w:rPr>
        <w:t> </w:t>
      </w:r>
      <w:r>
        <w:rPr/>
        <w:t>interrupt</w:t>
      </w:r>
      <w:r>
        <w:rPr>
          <w:spacing w:val="-15"/>
        </w:rPr>
        <w:t> </w:t>
      </w:r>
      <w:r>
        <w:rPr/>
        <w:t>a</w:t>
      </w:r>
      <w:r>
        <w:rPr>
          <w:spacing w:val="-15"/>
        </w:rPr>
        <w:t> </w:t>
      </w:r>
      <w:r>
        <w:rPr/>
        <w:t>teacher</w:t>
      </w:r>
      <w:r>
        <w:rPr>
          <w:spacing w:val="-15"/>
        </w:rPr>
        <w:t> </w:t>
      </w:r>
      <w:r>
        <w:rPr/>
        <w:t>or</w:t>
      </w:r>
      <w:r>
        <w:rPr>
          <w:spacing w:val="-15"/>
        </w:rPr>
        <w:t> </w:t>
      </w:r>
      <w:r>
        <w:rPr/>
        <w:t>a</w:t>
      </w:r>
      <w:r>
        <w:rPr>
          <w:spacing w:val="-15"/>
        </w:rPr>
        <w:t> </w:t>
      </w:r>
      <w:r>
        <w:rPr/>
        <w:t>peer</w:t>
      </w:r>
      <w:r>
        <w:rPr>
          <w:spacing w:val="-15"/>
        </w:rPr>
        <w:t> </w:t>
      </w:r>
      <w:r>
        <w:rPr/>
        <w:t>due</w:t>
      </w:r>
      <w:r>
        <w:rPr>
          <w:spacing w:val="-15"/>
        </w:rPr>
        <w:t> </w:t>
      </w:r>
      <w:r>
        <w:rPr/>
        <w:t>to</w:t>
      </w:r>
      <w:r>
        <w:rPr>
          <w:spacing w:val="-15"/>
        </w:rPr>
        <w:t> </w:t>
      </w:r>
      <w:r>
        <w:rPr/>
        <w:t>respect</w:t>
      </w:r>
      <w:r>
        <w:rPr>
          <w:spacing w:val="-15"/>
        </w:rPr>
        <w:t> </w:t>
      </w:r>
      <w:r>
        <w:rPr/>
        <w:t>for</w:t>
      </w:r>
      <w:r>
        <w:rPr>
          <w:spacing w:val="-15"/>
        </w:rPr>
        <w:t> </w:t>
      </w:r>
      <w:r>
        <w:rPr/>
        <w:t>authority or social hierarchy. However, among peers, particularly in informal interactions, they may feel more comfortable displaying such enthusiasm and may overlap more freely. The</w:t>
      </w:r>
      <w:r>
        <w:rPr>
          <w:spacing w:val="-4"/>
        </w:rPr>
        <w:t> </w:t>
      </w:r>
      <w:r>
        <w:rPr/>
        <w:t>enthusiastic</w:t>
      </w:r>
      <w:r>
        <w:rPr>
          <w:spacing w:val="-5"/>
        </w:rPr>
        <w:t> </w:t>
      </w:r>
      <w:r>
        <w:rPr/>
        <w:t>overlap in</w:t>
      </w:r>
      <w:r>
        <w:rPr>
          <w:spacing w:val="-3"/>
        </w:rPr>
        <w:t> </w:t>
      </w:r>
      <w:r>
        <w:rPr/>
        <w:t>this</w:t>
      </w:r>
      <w:r>
        <w:rPr>
          <w:spacing w:val="-2"/>
        </w:rPr>
        <w:t> </w:t>
      </w:r>
      <w:r>
        <w:rPr/>
        <w:t>case may</w:t>
      </w:r>
      <w:r>
        <w:rPr>
          <w:spacing w:val="-3"/>
        </w:rPr>
        <w:t> </w:t>
      </w:r>
      <w:r>
        <w:rPr/>
        <w:t>be indicative</w:t>
      </w:r>
      <w:r>
        <w:rPr>
          <w:spacing w:val="-4"/>
        </w:rPr>
        <w:t> </w:t>
      </w:r>
      <w:r>
        <w:rPr/>
        <w:t>of</w:t>
      </w:r>
      <w:r>
        <w:rPr>
          <w:spacing w:val="-3"/>
        </w:rPr>
        <w:t> </w:t>
      </w:r>
      <w:r>
        <w:rPr/>
        <w:t>a</w:t>
      </w:r>
      <w:r>
        <w:rPr>
          <w:spacing w:val="-4"/>
        </w:rPr>
        <w:t> </w:t>
      </w:r>
      <w:r>
        <w:rPr/>
        <w:t>more</w:t>
      </w:r>
      <w:r>
        <w:rPr>
          <w:spacing w:val="-5"/>
        </w:rPr>
        <w:t> </w:t>
      </w:r>
      <w:r>
        <w:rPr/>
        <w:t>relaxed</w:t>
      </w:r>
      <w:r>
        <w:rPr>
          <w:spacing w:val="-3"/>
        </w:rPr>
        <w:t> </w:t>
      </w:r>
      <w:r>
        <w:rPr/>
        <w:t>setting</w:t>
      </w:r>
      <w:r>
        <w:rPr>
          <w:spacing w:val="-3"/>
        </w:rPr>
        <w:t> </w:t>
      </w:r>
      <w:r>
        <w:rPr/>
        <w:t>or the student's comfort level in the foreign language. It could also reflect the natural desire to share personal experiences, which is a value shared across both cultures.</w:t>
      </w:r>
    </w:p>
    <w:p>
      <w:pPr>
        <w:pStyle w:val="BodyText"/>
        <w:spacing w:before="4"/>
      </w:pPr>
    </w:p>
    <w:p>
      <w:pPr>
        <w:pStyle w:val="Heading2"/>
        <w:numPr>
          <w:ilvl w:val="2"/>
          <w:numId w:val="22"/>
        </w:numPr>
        <w:tabs>
          <w:tab w:pos="760" w:val="left" w:leader="none"/>
        </w:tabs>
        <w:spacing w:line="240" w:lineRule="auto" w:before="0" w:after="0"/>
        <w:ind w:left="760" w:right="0" w:hanging="660"/>
        <w:jc w:val="left"/>
      </w:pPr>
      <w:bookmarkStart w:name="4.1.10 Example Ten - Overlaps (Interrupt" w:id="56"/>
      <w:bookmarkEnd w:id="56"/>
      <w:r>
        <w:rPr>
          <w:b w:val="0"/>
        </w:rPr>
      </w:r>
      <w:r>
        <w:rPr/>
        <w:t>Example</w:t>
      </w:r>
      <w:r>
        <w:rPr>
          <w:spacing w:val="-4"/>
        </w:rPr>
        <w:t> </w:t>
      </w:r>
      <w:r>
        <w:rPr/>
        <w:t>Ten</w:t>
      </w:r>
      <w:r>
        <w:rPr>
          <w:spacing w:val="1"/>
        </w:rPr>
        <w:t> </w:t>
      </w:r>
      <w:r>
        <w:rPr/>
        <w:t>-</w:t>
      </w:r>
      <w:r>
        <w:rPr>
          <w:spacing w:val="-1"/>
        </w:rPr>
        <w:t> </w:t>
      </w:r>
      <w:r>
        <w:rPr/>
        <w:t>Overlaps </w:t>
      </w:r>
      <w:r>
        <w:rPr>
          <w:spacing w:val="-2"/>
        </w:rPr>
        <w:t>(Interruptive):</w:t>
      </w:r>
    </w:p>
    <w:p>
      <w:pPr>
        <w:pStyle w:val="BodyText"/>
        <w:spacing w:before="3"/>
        <w:rPr>
          <w:b/>
        </w:rPr>
      </w:pPr>
    </w:p>
    <w:p>
      <w:pPr>
        <w:spacing w:before="1"/>
        <w:ind w:left="100" w:right="0" w:firstLine="0"/>
        <w:jc w:val="left"/>
        <w:rPr>
          <w:b/>
          <w:sz w:val="24"/>
        </w:rPr>
      </w:pPr>
      <w:r>
        <w:rPr>
          <w:b/>
          <w:spacing w:val="-2"/>
          <w:sz w:val="24"/>
        </w:rPr>
        <w:t>Utterance:</w:t>
      </w:r>
    </w:p>
    <w:p>
      <w:pPr>
        <w:pStyle w:val="BodyText"/>
        <w:spacing w:before="3"/>
        <w:rPr>
          <w:b/>
        </w:rPr>
      </w:pPr>
    </w:p>
    <w:p>
      <w:pPr>
        <w:pStyle w:val="ListParagraph"/>
        <w:numPr>
          <w:ilvl w:val="3"/>
          <w:numId w:val="22"/>
        </w:numPr>
        <w:tabs>
          <w:tab w:pos="820" w:val="left" w:leader="none"/>
        </w:tabs>
        <w:spacing w:line="275" w:lineRule="exact" w:before="0" w:after="0"/>
        <w:ind w:left="820" w:right="0" w:hanging="360"/>
        <w:jc w:val="left"/>
        <w:rPr>
          <w:sz w:val="24"/>
        </w:rPr>
      </w:pPr>
      <w:r>
        <w:rPr>
          <w:sz w:val="24"/>
        </w:rPr>
        <w:t>A:</w:t>
      </w:r>
      <w:r>
        <w:rPr>
          <w:spacing w:val="-3"/>
          <w:sz w:val="24"/>
        </w:rPr>
        <w:t> </w:t>
      </w:r>
      <w:r>
        <w:rPr>
          <w:sz w:val="24"/>
        </w:rPr>
        <w:t>"I</w:t>
      </w:r>
      <w:r>
        <w:rPr>
          <w:spacing w:val="-1"/>
          <w:sz w:val="24"/>
        </w:rPr>
        <w:t> </w:t>
      </w:r>
      <w:r>
        <w:rPr>
          <w:sz w:val="24"/>
        </w:rPr>
        <w:t>was trying</w:t>
      </w:r>
      <w:r>
        <w:rPr>
          <w:spacing w:val="-1"/>
          <w:sz w:val="24"/>
        </w:rPr>
        <w:t> </w:t>
      </w:r>
      <w:r>
        <w:rPr>
          <w:sz w:val="24"/>
        </w:rPr>
        <w:t>to</w:t>
      </w:r>
      <w:r>
        <w:rPr>
          <w:spacing w:val="-1"/>
          <w:sz w:val="24"/>
        </w:rPr>
        <w:t> </w:t>
      </w:r>
      <w:r>
        <w:rPr>
          <w:spacing w:val="-2"/>
          <w:sz w:val="24"/>
        </w:rPr>
        <w:t>say..."</w:t>
      </w:r>
    </w:p>
    <w:p>
      <w:pPr>
        <w:pStyle w:val="ListParagraph"/>
        <w:numPr>
          <w:ilvl w:val="3"/>
          <w:numId w:val="22"/>
        </w:numPr>
        <w:tabs>
          <w:tab w:pos="820" w:val="left" w:leader="none"/>
        </w:tabs>
        <w:spacing w:line="275" w:lineRule="exact" w:before="0" w:after="0"/>
        <w:ind w:left="820" w:right="0" w:hanging="360"/>
        <w:jc w:val="left"/>
        <w:rPr>
          <w:sz w:val="24"/>
        </w:rPr>
      </w:pPr>
      <w:r>
        <w:rPr>
          <w:sz w:val="24"/>
        </w:rPr>
        <w:t>B:</w:t>
      </w:r>
      <w:r>
        <w:rPr>
          <w:spacing w:val="-3"/>
          <w:sz w:val="24"/>
        </w:rPr>
        <w:t> </w:t>
      </w:r>
      <w:r>
        <w:rPr>
          <w:sz w:val="24"/>
        </w:rPr>
        <w:t>"But</w:t>
      </w:r>
      <w:r>
        <w:rPr>
          <w:spacing w:val="-3"/>
          <w:sz w:val="24"/>
        </w:rPr>
        <w:t> </w:t>
      </w:r>
      <w:r>
        <w:rPr>
          <w:sz w:val="24"/>
        </w:rPr>
        <w:t>you're</w:t>
      </w:r>
      <w:r>
        <w:rPr>
          <w:spacing w:val="-2"/>
          <w:sz w:val="24"/>
        </w:rPr>
        <w:t> </w:t>
      </w:r>
      <w:r>
        <w:rPr>
          <w:sz w:val="24"/>
        </w:rPr>
        <w:t>not</w:t>
      </w:r>
      <w:r>
        <w:rPr>
          <w:spacing w:val="-3"/>
          <w:sz w:val="24"/>
        </w:rPr>
        <w:t> </w:t>
      </w:r>
      <w:r>
        <w:rPr>
          <w:sz w:val="24"/>
        </w:rPr>
        <w:t>understanding</w:t>
      </w:r>
      <w:r>
        <w:rPr>
          <w:spacing w:val="-1"/>
          <w:sz w:val="24"/>
        </w:rPr>
        <w:t> </w:t>
      </w:r>
      <w:r>
        <w:rPr>
          <w:sz w:val="24"/>
        </w:rPr>
        <w:t>the</w:t>
      </w:r>
      <w:r>
        <w:rPr>
          <w:spacing w:val="-2"/>
          <w:sz w:val="24"/>
        </w:rPr>
        <w:t> point!"</w:t>
      </w:r>
    </w:p>
    <w:p>
      <w:pPr>
        <w:pStyle w:val="BodyText"/>
        <w:spacing w:before="8"/>
      </w:pPr>
    </w:p>
    <w:p>
      <w:pPr>
        <w:pStyle w:val="BodyText"/>
        <w:ind w:left="100" w:right="102"/>
        <w:jc w:val="both"/>
      </w:pPr>
      <w:r>
        <w:rPr>
          <w:b/>
        </w:rPr>
        <w:t>Analysis: </w:t>
      </w:r>
      <w:r>
        <w:rPr/>
        <w:t>Here, B interrupts A in what could be perceived as an interruptive overlap. This</w:t>
      </w:r>
      <w:r>
        <w:rPr>
          <w:spacing w:val="-7"/>
        </w:rPr>
        <w:t> </w:t>
      </w:r>
      <w:r>
        <w:rPr/>
        <w:t>type</w:t>
      </w:r>
      <w:r>
        <w:rPr>
          <w:spacing w:val="-5"/>
        </w:rPr>
        <w:t> </w:t>
      </w:r>
      <w:r>
        <w:rPr/>
        <w:t>of</w:t>
      </w:r>
      <w:r>
        <w:rPr>
          <w:spacing w:val="-8"/>
        </w:rPr>
        <w:t> </w:t>
      </w:r>
      <w:r>
        <w:rPr/>
        <w:t>overlap</w:t>
      </w:r>
      <w:r>
        <w:rPr>
          <w:spacing w:val="-4"/>
        </w:rPr>
        <w:t> </w:t>
      </w:r>
      <w:r>
        <w:rPr/>
        <w:t>suggests</w:t>
      </w:r>
      <w:r>
        <w:rPr>
          <w:spacing w:val="-7"/>
        </w:rPr>
        <w:t> </w:t>
      </w:r>
      <w:r>
        <w:rPr/>
        <w:t>a</w:t>
      </w:r>
      <w:r>
        <w:rPr>
          <w:spacing w:val="-5"/>
        </w:rPr>
        <w:t> </w:t>
      </w:r>
      <w:r>
        <w:rPr/>
        <w:t>breakdown</w:t>
      </w:r>
      <w:r>
        <w:rPr>
          <w:spacing w:val="-3"/>
        </w:rPr>
        <w:t> </w:t>
      </w:r>
      <w:r>
        <w:rPr/>
        <w:t>in</w:t>
      </w:r>
      <w:r>
        <w:rPr>
          <w:spacing w:val="-9"/>
        </w:rPr>
        <w:t> </w:t>
      </w:r>
      <w:r>
        <w:rPr/>
        <w:t>communication</w:t>
      </w:r>
      <w:r>
        <w:rPr>
          <w:spacing w:val="-9"/>
        </w:rPr>
        <w:t> </w:t>
      </w:r>
      <w:r>
        <w:rPr/>
        <w:t>and</w:t>
      </w:r>
      <w:r>
        <w:rPr>
          <w:spacing w:val="-4"/>
        </w:rPr>
        <w:t> </w:t>
      </w:r>
      <w:r>
        <w:rPr/>
        <w:t>a</w:t>
      </w:r>
      <w:r>
        <w:rPr>
          <w:spacing w:val="-5"/>
        </w:rPr>
        <w:t> </w:t>
      </w:r>
      <w:r>
        <w:rPr/>
        <w:t>desire</w:t>
      </w:r>
      <w:r>
        <w:rPr>
          <w:spacing w:val="-5"/>
        </w:rPr>
        <w:t> </w:t>
      </w:r>
      <w:r>
        <w:rPr/>
        <w:t>to</w:t>
      </w:r>
      <w:r>
        <w:rPr>
          <w:spacing w:val="-3"/>
        </w:rPr>
        <w:t> </w:t>
      </w:r>
      <w:r>
        <w:rPr/>
        <w:t>correct</w:t>
      </w:r>
      <w:r>
        <w:rPr>
          <w:spacing w:val="-10"/>
        </w:rPr>
        <w:t> </w:t>
      </w:r>
      <w:r>
        <w:rPr/>
        <w:t>or clarify the conversation. While interruption can be seen as a sign of assertiveness in some cultures, Libyan students might typically be more reserved in interrupting, especially</w:t>
      </w:r>
      <w:r>
        <w:rPr>
          <w:spacing w:val="-6"/>
        </w:rPr>
        <w:t> </w:t>
      </w:r>
      <w:r>
        <w:rPr/>
        <w:t>when</w:t>
      </w:r>
      <w:r>
        <w:rPr>
          <w:spacing w:val="-3"/>
        </w:rPr>
        <w:t> </w:t>
      </w:r>
      <w:r>
        <w:rPr/>
        <w:t>interacting</w:t>
      </w:r>
      <w:r>
        <w:rPr>
          <w:spacing w:val="-4"/>
        </w:rPr>
        <w:t> </w:t>
      </w:r>
      <w:r>
        <w:rPr/>
        <w:t>with</w:t>
      </w:r>
      <w:r>
        <w:rPr>
          <w:spacing w:val="-3"/>
        </w:rPr>
        <w:t> </w:t>
      </w:r>
      <w:r>
        <w:rPr/>
        <w:t>teachers</w:t>
      </w:r>
      <w:r>
        <w:rPr>
          <w:spacing w:val="-2"/>
        </w:rPr>
        <w:t> </w:t>
      </w:r>
      <w:r>
        <w:rPr/>
        <w:t>or</w:t>
      </w:r>
      <w:r>
        <w:rPr>
          <w:spacing w:val="-4"/>
        </w:rPr>
        <w:t> </w:t>
      </w:r>
      <w:r>
        <w:rPr/>
        <w:t>figures</w:t>
      </w:r>
      <w:r>
        <w:rPr>
          <w:spacing w:val="3"/>
        </w:rPr>
        <w:t> </w:t>
      </w:r>
      <w:r>
        <w:rPr/>
        <w:t>of</w:t>
      </w:r>
      <w:r>
        <w:rPr>
          <w:spacing w:val="-4"/>
        </w:rPr>
        <w:t> </w:t>
      </w:r>
      <w:r>
        <w:rPr/>
        <w:t>authority.</w:t>
      </w:r>
      <w:r>
        <w:rPr>
          <w:spacing w:val="-3"/>
        </w:rPr>
        <w:t> </w:t>
      </w:r>
      <w:r>
        <w:rPr/>
        <w:t>Interrupting</w:t>
      </w:r>
      <w:r>
        <w:rPr>
          <w:spacing w:val="-3"/>
        </w:rPr>
        <w:t> </w:t>
      </w:r>
      <w:r>
        <w:rPr/>
        <w:t>a</w:t>
      </w:r>
      <w:r>
        <w:rPr>
          <w:spacing w:val="-5"/>
        </w:rPr>
        <w:t> </w:t>
      </w:r>
      <w:r>
        <w:rPr>
          <w:spacing w:val="-2"/>
        </w:rPr>
        <w:t>teacher</w:t>
      </w:r>
    </w:p>
    <w:p>
      <w:pPr>
        <w:pStyle w:val="BodyText"/>
        <w:spacing w:after="0"/>
        <w:jc w:val="both"/>
        <w:sectPr>
          <w:pgSz w:w="11910" w:h="16840"/>
          <w:pgMar w:header="0" w:footer="1001" w:top="1380" w:bottom="1200" w:left="1700" w:right="1700"/>
        </w:sectPr>
      </w:pPr>
    </w:p>
    <w:p>
      <w:pPr>
        <w:pStyle w:val="BodyText"/>
        <w:spacing w:before="61"/>
        <w:ind w:left="100" w:right="98"/>
        <w:jc w:val="both"/>
      </w:pPr>
      <w:r>
        <w:rPr/>
        <w:t>may</w:t>
      </w:r>
      <w:r>
        <w:rPr>
          <w:spacing w:val="-4"/>
        </w:rPr>
        <w:t> </w:t>
      </w:r>
      <w:r>
        <w:rPr/>
        <w:t>be</w:t>
      </w:r>
      <w:r>
        <w:rPr>
          <w:spacing w:val="-6"/>
        </w:rPr>
        <w:t> </w:t>
      </w:r>
      <w:r>
        <w:rPr/>
        <w:t>culturally</w:t>
      </w:r>
      <w:r>
        <w:rPr>
          <w:spacing w:val="-4"/>
        </w:rPr>
        <w:t> </w:t>
      </w:r>
      <w:r>
        <w:rPr/>
        <w:t>sensitive,</w:t>
      </w:r>
      <w:r>
        <w:rPr>
          <w:spacing w:val="-4"/>
        </w:rPr>
        <w:t> </w:t>
      </w:r>
      <w:r>
        <w:rPr/>
        <w:t>so</w:t>
      </w:r>
      <w:r>
        <w:rPr>
          <w:spacing w:val="-4"/>
        </w:rPr>
        <w:t> </w:t>
      </w:r>
      <w:r>
        <w:rPr/>
        <w:t>when</w:t>
      </w:r>
      <w:r>
        <w:rPr>
          <w:spacing w:val="-4"/>
        </w:rPr>
        <w:t> </w:t>
      </w:r>
      <w:r>
        <w:rPr/>
        <w:t>it</w:t>
      </w:r>
      <w:r>
        <w:rPr>
          <w:spacing w:val="-6"/>
        </w:rPr>
        <w:t> </w:t>
      </w:r>
      <w:r>
        <w:rPr/>
        <w:t>occurs,</w:t>
      </w:r>
      <w:r>
        <w:rPr>
          <w:spacing w:val="-4"/>
        </w:rPr>
        <w:t> </w:t>
      </w:r>
      <w:r>
        <w:rPr/>
        <w:t>it</w:t>
      </w:r>
      <w:r>
        <w:rPr>
          <w:spacing w:val="-6"/>
        </w:rPr>
        <w:t> </w:t>
      </w:r>
      <w:r>
        <w:rPr/>
        <w:t>could</w:t>
      </w:r>
      <w:r>
        <w:rPr>
          <w:spacing w:val="-4"/>
        </w:rPr>
        <w:t> </w:t>
      </w:r>
      <w:r>
        <w:rPr/>
        <w:t>indicate</w:t>
      </w:r>
      <w:r>
        <w:rPr>
          <w:spacing w:val="-6"/>
        </w:rPr>
        <w:t> </w:t>
      </w:r>
      <w:r>
        <w:rPr/>
        <w:t>a</w:t>
      </w:r>
      <w:r>
        <w:rPr>
          <w:spacing w:val="-6"/>
        </w:rPr>
        <w:t> </w:t>
      </w:r>
      <w:r>
        <w:rPr/>
        <w:t>strong</w:t>
      </w:r>
      <w:r>
        <w:rPr>
          <w:spacing w:val="-4"/>
        </w:rPr>
        <w:t> </w:t>
      </w:r>
      <w:r>
        <w:rPr/>
        <w:t>urge</w:t>
      </w:r>
      <w:r>
        <w:rPr>
          <w:spacing w:val="-6"/>
        </w:rPr>
        <w:t> </w:t>
      </w:r>
      <w:r>
        <w:rPr/>
        <w:t>to</w:t>
      </w:r>
      <w:r>
        <w:rPr>
          <w:spacing w:val="-4"/>
        </w:rPr>
        <w:t> </w:t>
      </w:r>
      <w:r>
        <w:rPr/>
        <w:t>make</w:t>
      </w:r>
      <w:r>
        <w:rPr>
          <w:spacing w:val="-6"/>
        </w:rPr>
        <w:t> </w:t>
      </w:r>
      <w:r>
        <w:rPr/>
        <w:t>a correction or clarify a misunderstanding. It may also reflect the student’s feeling of frustration</w:t>
      </w:r>
      <w:r>
        <w:rPr>
          <w:spacing w:val="-3"/>
        </w:rPr>
        <w:t> </w:t>
      </w:r>
      <w:r>
        <w:rPr/>
        <w:t>or</w:t>
      </w:r>
      <w:r>
        <w:rPr>
          <w:spacing w:val="-3"/>
        </w:rPr>
        <w:t> </w:t>
      </w:r>
      <w:r>
        <w:rPr/>
        <w:t>a</w:t>
      </w:r>
      <w:r>
        <w:rPr>
          <w:spacing w:val="-5"/>
        </w:rPr>
        <w:t> </w:t>
      </w:r>
      <w:r>
        <w:rPr/>
        <w:t>strong</w:t>
      </w:r>
      <w:r>
        <w:rPr>
          <w:spacing w:val="-3"/>
        </w:rPr>
        <w:t> </w:t>
      </w:r>
      <w:r>
        <w:rPr/>
        <w:t>desire</w:t>
      </w:r>
      <w:r>
        <w:rPr>
          <w:spacing w:val="-5"/>
        </w:rPr>
        <w:t> </w:t>
      </w:r>
      <w:r>
        <w:rPr/>
        <w:t>to</w:t>
      </w:r>
      <w:r>
        <w:rPr>
          <w:spacing w:val="-3"/>
        </w:rPr>
        <w:t> </w:t>
      </w:r>
      <w:r>
        <w:rPr/>
        <w:t>make</w:t>
      </w:r>
      <w:r>
        <w:rPr>
          <w:spacing w:val="-5"/>
        </w:rPr>
        <w:t> </w:t>
      </w:r>
      <w:r>
        <w:rPr/>
        <w:t>their</w:t>
      </w:r>
      <w:r>
        <w:rPr>
          <w:spacing w:val="-3"/>
        </w:rPr>
        <w:t> </w:t>
      </w:r>
      <w:r>
        <w:rPr/>
        <w:t>point</w:t>
      </w:r>
      <w:r>
        <w:rPr>
          <w:spacing w:val="-5"/>
        </w:rPr>
        <w:t> </w:t>
      </w:r>
      <w:r>
        <w:rPr/>
        <w:t>understood</w:t>
      </w:r>
      <w:r>
        <w:rPr>
          <w:spacing w:val="-3"/>
        </w:rPr>
        <w:t> </w:t>
      </w:r>
      <w:r>
        <w:rPr/>
        <w:t>in</w:t>
      </w:r>
      <w:r>
        <w:rPr>
          <w:spacing w:val="-3"/>
        </w:rPr>
        <w:t> </w:t>
      </w:r>
      <w:r>
        <w:rPr/>
        <w:t>a</w:t>
      </w:r>
      <w:r>
        <w:rPr>
          <w:spacing w:val="-5"/>
        </w:rPr>
        <w:t> </w:t>
      </w:r>
      <w:r>
        <w:rPr/>
        <w:t>foreign language.</w:t>
      </w:r>
      <w:r>
        <w:rPr>
          <w:spacing w:val="-3"/>
        </w:rPr>
        <w:t> </w:t>
      </w:r>
      <w:r>
        <w:rPr/>
        <w:t>The influence of Libyan Arabic may also play a role here, as conversations in Arabic can sometimes</w:t>
      </w:r>
      <w:r>
        <w:rPr>
          <w:spacing w:val="-7"/>
        </w:rPr>
        <w:t> </w:t>
      </w:r>
      <w:r>
        <w:rPr/>
        <w:t>involve</w:t>
      </w:r>
      <w:r>
        <w:rPr>
          <w:spacing w:val="-10"/>
        </w:rPr>
        <w:t> </w:t>
      </w:r>
      <w:r>
        <w:rPr/>
        <w:t>more</w:t>
      </w:r>
      <w:r>
        <w:rPr>
          <w:spacing w:val="-10"/>
        </w:rPr>
        <w:t> </w:t>
      </w:r>
      <w:r>
        <w:rPr/>
        <w:t>direct</w:t>
      </w:r>
      <w:r>
        <w:rPr>
          <w:spacing w:val="-5"/>
        </w:rPr>
        <w:t> </w:t>
      </w:r>
      <w:r>
        <w:rPr/>
        <w:t>responses</w:t>
      </w:r>
      <w:r>
        <w:rPr>
          <w:spacing w:val="-7"/>
        </w:rPr>
        <w:t> </w:t>
      </w:r>
      <w:r>
        <w:rPr/>
        <w:t>or</w:t>
      </w:r>
      <w:r>
        <w:rPr>
          <w:spacing w:val="-8"/>
        </w:rPr>
        <w:t> </w:t>
      </w:r>
      <w:r>
        <w:rPr/>
        <w:t>quicker</w:t>
      </w:r>
      <w:r>
        <w:rPr>
          <w:spacing w:val="-3"/>
        </w:rPr>
        <w:t> </w:t>
      </w:r>
      <w:r>
        <w:rPr/>
        <w:t>corrections,</w:t>
      </w:r>
      <w:r>
        <w:rPr>
          <w:spacing w:val="-9"/>
        </w:rPr>
        <w:t> </w:t>
      </w:r>
      <w:r>
        <w:rPr/>
        <w:t>especially</w:t>
      </w:r>
      <w:r>
        <w:rPr>
          <w:spacing w:val="-9"/>
        </w:rPr>
        <w:t> </w:t>
      </w:r>
      <w:r>
        <w:rPr/>
        <w:t>in</w:t>
      </w:r>
      <w:r>
        <w:rPr>
          <w:spacing w:val="-4"/>
        </w:rPr>
        <w:t> </w:t>
      </w:r>
      <w:r>
        <w:rPr/>
        <w:t>informal contexts. However, in the classroom, this may still be seen as a bold or risky move, which indicates the student’s engagement with the subject matter but also the challenges of managing both language and cultural norms in a second language.</w:t>
      </w:r>
    </w:p>
    <w:p>
      <w:pPr>
        <w:pStyle w:val="BodyText"/>
        <w:spacing w:before="7"/>
      </w:pPr>
    </w:p>
    <w:p>
      <w:pPr>
        <w:pStyle w:val="Heading2"/>
        <w:numPr>
          <w:ilvl w:val="2"/>
          <w:numId w:val="22"/>
        </w:numPr>
        <w:tabs>
          <w:tab w:pos="760" w:val="left" w:leader="none"/>
        </w:tabs>
        <w:spacing w:line="240" w:lineRule="auto" w:before="0" w:after="0"/>
        <w:ind w:left="760" w:right="0" w:hanging="660"/>
        <w:jc w:val="left"/>
      </w:pPr>
      <w:bookmarkStart w:name="4.1.11 Example Eleven - Turn-Taking Cues" w:id="57"/>
      <w:bookmarkEnd w:id="57"/>
      <w:r>
        <w:rPr>
          <w:b w:val="0"/>
        </w:rPr>
      </w:r>
      <w:r>
        <w:rPr/>
        <w:t>Example</w:t>
      </w:r>
      <w:r>
        <w:rPr>
          <w:spacing w:val="-4"/>
        </w:rPr>
        <w:t> </w:t>
      </w:r>
      <w:r>
        <w:rPr/>
        <w:t>Eleven</w:t>
      </w:r>
      <w:r>
        <w:rPr>
          <w:spacing w:val="1"/>
        </w:rPr>
        <w:t> </w:t>
      </w:r>
      <w:r>
        <w:rPr/>
        <w:t>-</w:t>
      </w:r>
      <w:r>
        <w:rPr>
          <w:spacing w:val="-2"/>
        </w:rPr>
        <w:t> </w:t>
      </w:r>
      <w:r>
        <w:rPr/>
        <w:t>Turn-Taking</w:t>
      </w:r>
      <w:r>
        <w:rPr>
          <w:spacing w:val="-1"/>
        </w:rPr>
        <w:t> </w:t>
      </w:r>
      <w:r>
        <w:rPr>
          <w:spacing w:val="-4"/>
        </w:rPr>
        <w:t>Cues:</w:t>
      </w:r>
    </w:p>
    <w:p>
      <w:pPr>
        <w:pStyle w:val="BodyText"/>
        <w:spacing w:before="3"/>
        <w:rPr>
          <w:b/>
        </w:rPr>
      </w:pPr>
    </w:p>
    <w:p>
      <w:pPr>
        <w:spacing w:before="0"/>
        <w:ind w:left="100" w:right="0" w:firstLine="0"/>
        <w:jc w:val="left"/>
        <w:rPr>
          <w:b/>
          <w:sz w:val="24"/>
        </w:rPr>
      </w:pPr>
      <w:r>
        <w:rPr>
          <w:b/>
          <w:spacing w:val="-2"/>
          <w:sz w:val="24"/>
        </w:rPr>
        <w:t>Utterance:</w:t>
      </w:r>
    </w:p>
    <w:p>
      <w:pPr>
        <w:pStyle w:val="BodyText"/>
        <w:spacing w:before="3"/>
        <w:rPr>
          <w:b/>
        </w:rPr>
      </w:pPr>
    </w:p>
    <w:p>
      <w:pPr>
        <w:pStyle w:val="ListParagraph"/>
        <w:numPr>
          <w:ilvl w:val="3"/>
          <w:numId w:val="22"/>
        </w:numPr>
        <w:tabs>
          <w:tab w:pos="820" w:val="left" w:leader="none"/>
        </w:tabs>
        <w:spacing w:line="275" w:lineRule="exact" w:before="1" w:after="0"/>
        <w:ind w:left="820" w:right="0" w:hanging="360"/>
        <w:jc w:val="left"/>
        <w:rPr>
          <w:sz w:val="24"/>
        </w:rPr>
      </w:pPr>
      <w:r>
        <w:rPr>
          <w:sz w:val="24"/>
        </w:rPr>
        <w:t>A:</w:t>
      </w:r>
      <w:r>
        <w:rPr>
          <w:spacing w:val="-3"/>
          <w:sz w:val="24"/>
        </w:rPr>
        <w:t> </w:t>
      </w:r>
      <w:r>
        <w:rPr>
          <w:sz w:val="24"/>
        </w:rPr>
        <w:t>"And</w:t>
      </w:r>
      <w:r>
        <w:rPr>
          <w:spacing w:val="-1"/>
          <w:sz w:val="24"/>
        </w:rPr>
        <w:t> </w:t>
      </w:r>
      <w:r>
        <w:rPr>
          <w:sz w:val="24"/>
        </w:rPr>
        <w:t>so</w:t>
      </w:r>
      <w:r>
        <w:rPr>
          <w:spacing w:val="-1"/>
          <w:sz w:val="24"/>
        </w:rPr>
        <w:t> </w:t>
      </w:r>
      <w:r>
        <w:rPr>
          <w:sz w:val="24"/>
        </w:rPr>
        <w:t>that’s what</w:t>
      </w:r>
      <w:r>
        <w:rPr>
          <w:spacing w:val="-2"/>
          <w:sz w:val="24"/>
        </w:rPr>
        <w:t> happened."</w:t>
      </w:r>
    </w:p>
    <w:p>
      <w:pPr>
        <w:pStyle w:val="ListParagraph"/>
        <w:numPr>
          <w:ilvl w:val="3"/>
          <w:numId w:val="22"/>
        </w:numPr>
        <w:tabs>
          <w:tab w:pos="820" w:val="left" w:leader="none"/>
        </w:tabs>
        <w:spacing w:line="275" w:lineRule="exact" w:before="0" w:after="0"/>
        <w:ind w:left="820" w:right="0" w:hanging="360"/>
        <w:jc w:val="left"/>
        <w:rPr>
          <w:sz w:val="24"/>
        </w:rPr>
      </w:pPr>
      <w:r>
        <w:rPr>
          <w:sz w:val="24"/>
        </w:rPr>
        <w:t>B:</w:t>
      </w:r>
      <w:r>
        <w:rPr>
          <w:spacing w:val="-4"/>
          <w:sz w:val="24"/>
        </w:rPr>
        <w:t> </w:t>
      </w:r>
      <w:r>
        <w:rPr>
          <w:sz w:val="24"/>
        </w:rPr>
        <w:t>"That's amazing!</w:t>
      </w:r>
      <w:r>
        <w:rPr>
          <w:spacing w:val="-1"/>
          <w:sz w:val="24"/>
        </w:rPr>
        <w:t> </w:t>
      </w:r>
      <w:r>
        <w:rPr>
          <w:sz w:val="24"/>
        </w:rPr>
        <w:t>Then</w:t>
      </w:r>
      <w:r>
        <w:rPr>
          <w:spacing w:val="-2"/>
          <w:sz w:val="24"/>
        </w:rPr>
        <w:t> </w:t>
      </w:r>
      <w:r>
        <w:rPr>
          <w:sz w:val="24"/>
        </w:rPr>
        <w:t>what</w:t>
      </w:r>
      <w:r>
        <w:rPr>
          <w:spacing w:val="-3"/>
          <w:sz w:val="24"/>
        </w:rPr>
        <w:t> </w:t>
      </w:r>
      <w:r>
        <w:rPr>
          <w:sz w:val="24"/>
        </w:rPr>
        <w:t>did</w:t>
      </w:r>
      <w:r>
        <w:rPr>
          <w:spacing w:val="-2"/>
          <w:sz w:val="24"/>
        </w:rPr>
        <w:t> </w:t>
      </w:r>
      <w:r>
        <w:rPr>
          <w:sz w:val="24"/>
        </w:rPr>
        <w:t>you</w:t>
      </w:r>
      <w:r>
        <w:rPr>
          <w:spacing w:val="-1"/>
          <w:sz w:val="24"/>
        </w:rPr>
        <w:t> </w:t>
      </w:r>
      <w:r>
        <w:rPr>
          <w:spacing w:val="-4"/>
          <w:sz w:val="24"/>
        </w:rPr>
        <w:t>do?"</w:t>
      </w:r>
    </w:p>
    <w:p>
      <w:pPr>
        <w:pStyle w:val="BodyText"/>
        <w:spacing w:before="3"/>
      </w:pPr>
    </w:p>
    <w:p>
      <w:pPr>
        <w:pStyle w:val="BodyText"/>
        <w:ind w:left="100" w:right="100"/>
        <w:jc w:val="both"/>
      </w:pPr>
      <w:r>
        <w:rPr>
          <w:b/>
        </w:rPr>
        <w:t>Analysis: </w:t>
      </w:r>
      <w:r>
        <w:rPr/>
        <w:t>In this instance, B immediately picks up the conversation after A finishes their turn, indicating a smooth and natural transition. The use of “Then what did you do?” serves as a prompt for further discussion, a typical feature of English conversational turn-taking. Turn-taking in English, particularly with native speakers, tends to be very fluid and responsive, with cues being clearly understood through intonation and timing. In Libyan classrooms, however, turn-taking can sometimes be more rigid, especially between students and teachers. Libyan students may be more likely to wait for explicit permission or cues from the teacher to speak, especially in formal classroom settings. The ease with which B picks up the conversation in this example</w:t>
      </w:r>
      <w:r>
        <w:rPr>
          <w:spacing w:val="-10"/>
        </w:rPr>
        <w:t> </w:t>
      </w:r>
      <w:r>
        <w:rPr/>
        <w:t>may</w:t>
      </w:r>
      <w:r>
        <w:rPr>
          <w:spacing w:val="-9"/>
        </w:rPr>
        <w:t> </w:t>
      </w:r>
      <w:r>
        <w:rPr/>
        <w:t>suggest</w:t>
      </w:r>
      <w:r>
        <w:rPr>
          <w:spacing w:val="-5"/>
        </w:rPr>
        <w:t> </w:t>
      </w:r>
      <w:r>
        <w:rPr/>
        <w:t>a</w:t>
      </w:r>
      <w:r>
        <w:rPr>
          <w:spacing w:val="-10"/>
        </w:rPr>
        <w:t> </w:t>
      </w:r>
      <w:r>
        <w:rPr/>
        <w:t>comfortable</w:t>
      </w:r>
      <w:r>
        <w:rPr>
          <w:spacing w:val="-10"/>
        </w:rPr>
        <w:t> </w:t>
      </w:r>
      <w:r>
        <w:rPr/>
        <w:t>interaction</w:t>
      </w:r>
      <w:r>
        <w:rPr>
          <w:spacing w:val="-9"/>
        </w:rPr>
        <w:t> </w:t>
      </w:r>
      <w:r>
        <w:rPr/>
        <w:t>between</w:t>
      </w:r>
      <w:r>
        <w:rPr>
          <w:spacing w:val="-9"/>
        </w:rPr>
        <w:t> </w:t>
      </w:r>
      <w:r>
        <w:rPr/>
        <w:t>peers,</w:t>
      </w:r>
      <w:r>
        <w:rPr>
          <w:spacing w:val="-9"/>
        </w:rPr>
        <w:t> </w:t>
      </w:r>
      <w:r>
        <w:rPr/>
        <w:t>but</w:t>
      </w:r>
      <w:r>
        <w:rPr>
          <w:spacing w:val="-5"/>
        </w:rPr>
        <w:t> </w:t>
      </w:r>
      <w:r>
        <w:rPr/>
        <w:t>it</w:t>
      </w:r>
      <w:r>
        <w:rPr>
          <w:spacing w:val="-10"/>
        </w:rPr>
        <w:t> </w:t>
      </w:r>
      <w:r>
        <w:rPr/>
        <w:t>also</w:t>
      </w:r>
      <w:r>
        <w:rPr>
          <w:spacing w:val="-9"/>
        </w:rPr>
        <w:t> </w:t>
      </w:r>
      <w:r>
        <w:rPr/>
        <w:t>demonstrates a contrast with how students might interact with native teachers, where they may be more reserved and wait for cues to take their turn.</w:t>
      </w:r>
    </w:p>
    <w:p>
      <w:pPr>
        <w:pStyle w:val="BodyText"/>
      </w:pPr>
    </w:p>
    <w:p>
      <w:pPr>
        <w:pStyle w:val="BodyText"/>
      </w:pPr>
    </w:p>
    <w:p>
      <w:pPr>
        <w:pStyle w:val="BodyText"/>
        <w:spacing w:before="11"/>
      </w:pPr>
    </w:p>
    <w:p>
      <w:pPr>
        <w:pStyle w:val="Heading2"/>
        <w:numPr>
          <w:ilvl w:val="2"/>
          <w:numId w:val="22"/>
        </w:numPr>
        <w:tabs>
          <w:tab w:pos="760" w:val="left" w:leader="none"/>
        </w:tabs>
        <w:spacing w:line="240" w:lineRule="auto" w:before="0" w:after="0"/>
        <w:ind w:left="760" w:right="0" w:hanging="660"/>
        <w:jc w:val="left"/>
      </w:pPr>
      <w:bookmarkStart w:name="4.1.12 Example twelve - Turn-Yielding Cu" w:id="58"/>
      <w:bookmarkEnd w:id="58"/>
      <w:r>
        <w:rPr>
          <w:b w:val="0"/>
        </w:rPr>
      </w:r>
      <w:r>
        <w:rPr/>
        <w:t>Example</w:t>
      </w:r>
      <w:r>
        <w:rPr>
          <w:spacing w:val="-5"/>
        </w:rPr>
        <w:t> </w:t>
      </w:r>
      <w:r>
        <w:rPr/>
        <w:t>twelve</w:t>
      </w:r>
      <w:r>
        <w:rPr>
          <w:spacing w:val="-3"/>
        </w:rPr>
        <w:t> </w:t>
      </w:r>
      <w:r>
        <w:rPr/>
        <w:t>-</w:t>
      </w:r>
      <w:r>
        <w:rPr>
          <w:spacing w:val="-2"/>
        </w:rPr>
        <w:t> </w:t>
      </w:r>
      <w:r>
        <w:rPr/>
        <w:t>Turn-Yielding</w:t>
      </w:r>
      <w:r>
        <w:rPr>
          <w:spacing w:val="-2"/>
        </w:rPr>
        <w:t> </w:t>
      </w:r>
      <w:r>
        <w:rPr>
          <w:spacing w:val="-4"/>
        </w:rPr>
        <w:t>Cues:</w:t>
      </w:r>
    </w:p>
    <w:p>
      <w:pPr>
        <w:pStyle w:val="BodyText"/>
        <w:spacing w:before="3"/>
        <w:rPr>
          <w:b/>
        </w:rPr>
      </w:pPr>
    </w:p>
    <w:p>
      <w:pPr>
        <w:spacing w:before="0"/>
        <w:ind w:left="100" w:right="0" w:firstLine="0"/>
        <w:jc w:val="left"/>
        <w:rPr>
          <w:b/>
          <w:sz w:val="24"/>
        </w:rPr>
      </w:pPr>
      <w:r>
        <w:rPr>
          <w:b/>
          <w:spacing w:val="-2"/>
          <w:sz w:val="24"/>
        </w:rPr>
        <w:t>Utterance:</w:t>
      </w:r>
    </w:p>
    <w:p>
      <w:pPr>
        <w:pStyle w:val="BodyText"/>
        <w:spacing w:before="4"/>
        <w:rPr>
          <w:b/>
        </w:rPr>
      </w:pPr>
    </w:p>
    <w:p>
      <w:pPr>
        <w:pStyle w:val="ListParagraph"/>
        <w:numPr>
          <w:ilvl w:val="3"/>
          <w:numId w:val="22"/>
        </w:numPr>
        <w:tabs>
          <w:tab w:pos="820" w:val="left" w:leader="none"/>
        </w:tabs>
        <w:spacing w:line="275" w:lineRule="exact" w:before="0" w:after="0"/>
        <w:ind w:left="820" w:right="0" w:hanging="360"/>
        <w:jc w:val="left"/>
        <w:rPr>
          <w:sz w:val="24"/>
        </w:rPr>
      </w:pPr>
      <w:r>
        <w:rPr>
          <w:sz w:val="24"/>
        </w:rPr>
        <w:t>A:</w:t>
      </w:r>
      <w:r>
        <w:rPr>
          <w:spacing w:val="-4"/>
          <w:sz w:val="24"/>
        </w:rPr>
        <w:t> </w:t>
      </w:r>
      <w:r>
        <w:rPr>
          <w:sz w:val="24"/>
        </w:rPr>
        <w:t>"It</w:t>
      </w:r>
      <w:r>
        <w:rPr>
          <w:spacing w:val="-3"/>
          <w:sz w:val="24"/>
        </w:rPr>
        <w:t> </w:t>
      </w:r>
      <w:r>
        <w:rPr>
          <w:sz w:val="24"/>
        </w:rPr>
        <w:t>was</w:t>
      </w:r>
      <w:r>
        <w:rPr>
          <w:spacing w:val="-1"/>
          <w:sz w:val="24"/>
        </w:rPr>
        <w:t> </w:t>
      </w:r>
      <w:r>
        <w:rPr>
          <w:sz w:val="24"/>
        </w:rPr>
        <w:t>a</w:t>
      </w:r>
      <w:r>
        <w:rPr>
          <w:spacing w:val="-3"/>
          <w:sz w:val="24"/>
        </w:rPr>
        <w:t> </w:t>
      </w:r>
      <w:r>
        <w:rPr>
          <w:sz w:val="24"/>
        </w:rPr>
        <w:t>really</w:t>
      </w:r>
      <w:r>
        <w:rPr>
          <w:spacing w:val="-2"/>
          <w:sz w:val="24"/>
        </w:rPr>
        <w:t> </w:t>
      </w:r>
      <w:r>
        <w:rPr>
          <w:sz w:val="24"/>
        </w:rPr>
        <w:t>interesting</w:t>
      </w:r>
      <w:r>
        <w:rPr>
          <w:spacing w:val="-1"/>
          <w:sz w:val="24"/>
        </w:rPr>
        <w:t> </w:t>
      </w:r>
      <w:r>
        <w:rPr>
          <w:sz w:val="24"/>
        </w:rPr>
        <w:t>experience,</w:t>
      </w:r>
      <w:r>
        <w:rPr>
          <w:spacing w:val="-2"/>
          <w:sz w:val="24"/>
        </w:rPr>
        <w:t> </w:t>
      </w:r>
      <w:r>
        <w:rPr>
          <w:sz w:val="24"/>
        </w:rPr>
        <w:t>you</w:t>
      </w:r>
      <w:r>
        <w:rPr>
          <w:spacing w:val="-1"/>
          <w:sz w:val="24"/>
        </w:rPr>
        <w:t> </w:t>
      </w:r>
      <w:r>
        <w:rPr>
          <w:spacing w:val="-2"/>
          <w:sz w:val="24"/>
        </w:rPr>
        <w:t>know?"</w:t>
      </w:r>
    </w:p>
    <w:p>
      <w:pPr>
        <w:pStyle w:val="ListParagraph"/>
        <w:numPr>
          <w:ilvl w:val="3"/>
          <w:numId w:val="22"/>
        </w:numPr>
        <w:tabs>
          <w:tab w:pos="820" w:val="left" w:leader="none"/>
        </w:tabs>
        <w:spacing w:line="275" w:lineRule="exact" w:before="0" w:after="0"/>
        <w:ind w:left="820" w:right="0" w:hanging="360"/>
        <w:jc w:val="left"/>
        <w:rPr>
          <w:sz w:val="24"/>
        </w:rPr>
      </w:pPr>
      <w:r>
        <w:rPr>
          <w:sz w:val="24"/>
        </w:rPr>
        <w:t>B:</w:t>
      </w:r>
      <w:r>
        <w:rPr>
          <w:spacing w:val="-3"/>
          <w:sz w:val="24"/>
        </w:rPr>
        <w:t> </w:t>
      </w:r>
      <w:r>
        <w:rPr>
          <w:sz w:val="24"/>
        </w:rPr>
        <w:t>"Ah,</w:t>
      </w:r>
      <w:r>
        <w:rPr>
          <w:spacing w:val="-1"/>
          <w:sz w:val="24"/>
        </w:rPr>
        <w:t> </w:t>
      </w:r>
      <w:r>
        <w:rPr>
          <w:sz w:val="24"/>
        </w:rPr>
        <w:t>yes,</w:t>
      </w:r>
      <w:r>
        <w:rPr>
          <w:spacing w:val="-1"/>
          <w:sz w:val="24"/>
        </w:rPr>
        <w:t> </w:t>
      </w:r>
      <w:r>
        <w:rPr>
          <w:sz w:val="24"/>
        </w:rPr>
        <w:t>I</w:t>
      </w:r>
      <w:r>
        <w:rPr>
          <w:spacing w:val="-1"/>
          <w:sz w:val="24"/>
        </w:rPr>
        <w:t> </w:t>
      </w:r>
      <w:r>
        <w:rPr>
          <w:sz w:val="24"/>
        </w:rPr>
        <w:t>can</w:t>
      </w:r>
      <w:r>
        <w:rPr>
          <w:spacing w:val="-1"/>
          <w:sz w:val="24"/>
        </w:rPr>
        <w:t> </w:t>
      </w:r>
      <w:r>
        <w:rPr>
          <w:sz w:val="24"/>
        </w:rPr>
        <w:t>imagine!</w:t>
      </w:r>
      <w:r>
        <w:rPr>
          <w:spacing w:val="-1"/>
          <w:sz w:val="24"/>
        </w:rPr>
        <w:t> </w:t>
      </w:r>
      <w:r>
        <w:rPr>
          <w:sz w:val="24"/>
        </w:rPr>
        <w:t>Tell</w:t>
      </w:r>
      <w:r>
        <w:rPr>
          <w:spacing w:val="-3"/>
          <w:sz w:val="24"/>
        </w:rPr>
        <w:t> </w:t>
      </w:r>
      <w:r>
        <w:rPr>
          <w:sz w:val="24"/>
        </w:rPr>
        <w:t>me</w:t>
      </w:r>
      <w:r>
        <w:rPr>
          <w:spacing w:val="-3"/>
          <w:sz w:val="24"/>
        </w:rPr>
        <w:t> </w:t>
      </w:r>
      <w:r>
        <w:rPr>
          <w:sz w:val="24"/>
        </w:rPr>
        <w:t>about</w:t>
      </w:r>
      <w:r>
        <w:rPr>
          <w:spacing w:val="2"/>
          <w:sz w:val="24"/>
        </w:rPr>
        <w:t> </w:t>
      </w:r>
      <w:r>
        <w:rPr>
          <w:spacing w:val="-4"/>
          <w:sz w:val="24"/>
        </w:rPr>
        <w:t>it."</w:t>
      </w:r>
    </w:p>
    <w:p>
      <w:pPr>
        <w:pStyle w:val="BodyText"/>
        <w:spacing w:before="8"/>
      </w:pPr>
    </w:p>
    <w:p>
      <w:pPr>
        <w:pStyle w:val="BodyText"/>
        <w:ind w:left="100" w:right="99"/>
        <w:jc w:val="both"/>
      </w:pPr>
      <w:r>
        <w:rPr>
          <w:b/>
        </w:rPr>
        <w:t>Analysis: </w:t>
      </w:r>
      <w:r>
        <w:rPr/>
        <w:t>In this example, A uses a subtle turn-yielding cue by saying, “you know,” which invites B to continue the conversation. This allows B to take the conversational floor and ask for further details. In English, turn-yielding cues often function as soft signals, giving the next speaker an opportunity to take their turn in a fluid, informal exchange. In Libyan culture, respect for authority and structure often leads to more formal turn-taking in classroom interactions, with students waiting for the teacher to finish</w:t>
      </w:r>
      <w:r>
        <w:rPr>
          <w:spacing w:val="-15"/>
        </w:rPr>
        <w:t> </w:t>
      </w:r>
      <w:r>
        <w:rPr/>
        <w:t>speaking</w:t>
      </w:r>
      <w:r>
        <w:rPr>
          <w:spacing w:val="-15"/>
        </w:rPr>
        <w:t> </w:t>
      </w:r>
      <w:r>
        <w:rPr/>
        <w:t>before</w:t>
      </w:r>
      <w:r>
        <w:rPr>
          <w:spacing w:val="-15"/>
        </w:rPr>
        <w:t> </w:t>
      </w:r>
      <w:r>
        <w:rPr/>
        <w:t>responding.</w:t>
      </w:r>
      <w:r>
        <w:rPr>
          <w:spacing w:val="-15"/>
        </w:rPr>
        <w:t> </w:t>
      </w:r>
      <w:r>
        <w:rPr/>
        <w:t>However,</w:t>
      </w:r>
      <w:r>
        <w:rPr>
          <w:spacing w:val="-15"/>
        </w:rPr>
        <w:t> </w:t>
      </w:r>
      <w:r>
        <w:rPr/>
        <w:t>with</w:t>
      </w:r>
      <w:r>
        <w:rPr>
          <w:spacing w:val="-15"/>
        </w:rPr>
        <w:t> </w:t>
      </w:r>
      <w:r>
        <w:rPr/>
        <w:t>peers,</w:t>
      </w:r>
      <w:r>
        <w:rPr>
          <w:spacing w:val="-15"/>
        </w:rPr>
        <w:t> </w:t>
      </w:r>
      <w:r>
        <w:rPr/>
        <w:t>Libyan</w:t>
      </w:r>
      <w:r>
        <w:rPr>
          <w:spacing w:val="-15"/>
        </w:rPr>
        <w:t> </w:t>
      </w:r>
      <w:r>
        <w:rPr/>
        <w:t>students</w:t>
      </w:r>
      <w:r>
        <w:rPr>
          <w:spacing w:val="-15"/>
        </w:rPr>
        <w:t> </w:t>
      </w:r>
      <w:r>
        <w:rPr/>
        <w:t>may</w:t>
      </w:r>
      <w:r>
        <w:rPr>
          <w:spacing w:val="-15"/>
        </w:rPr>
        <w:t> </w:t>
      </w:r>
      <w:r>
        <w:rPr/>
        <w:t>feel</w:t>
      </w:r>
      <w:r>
        <w:rPr>
          <w:spacing w:val="-15"/>
        </w:rPr>
        <w:t> </w:t>
      </w:r>
      <w:r>
        <w:rPr/>
        <w:t>more at ease to use turn-yielding cues, especially in informal settings. In this classroom scenario,</w:t>
      </w:r>
      <w:r>
        <w:rPr>
          <w:spacing w:val="-4"/>
        </w:rPr>
        <w:t> </w:t>
      </w:r>
      <w:r>
        <w:rPr/>
        <w:t>B’s</w:t>
      </w:r>
      <w:r>
        <w:rPr>
          <w:spacing w:val="-4"/>
        </w:rPr>
        <w:t> </w:t>
      </w:r>
      <w:r>
        <w:rPr/>
        <w:t>response</w:t>
      </w:r>
      <w:r>
        <w:rPr>
          <w:spacing w:val="-6"/>
        </w:rPr>
        <w:t> </w:t>
      </w:r>
      <w:r>
        <w:rPr/>
        <w:t>demonstrates</w:t>
      </w:r>
      <w:r>
        <w:rPr>
          <w:spacing w:val="-4"/>
        </w:rPr>
        <w:t> </w:t>
      </w:r>
      <w:r>
        <w:rPr/>
        <w:t>cultural</w:t>
      </w:r>
      <w:r>
        <w:rPr>
          <w:spacing w:val="-6"/>
        </w:rPr>
        <w:t> </w:t>
      </w:r>
      <w:r>
        <w:rPr/>
        <w:t>exchange</w:t>
      </w:r>
      <w:r>
        <w:rPr>
          <w:spacing w:val="-6"/>
        </w:rPr>
        <w:t> </w:t>
      </w:r>
      <w:r>
        <w:rPr/>
        <w:t>as</w:t>
      </w:r>
      <w:r>
        <w:rPr>
          <w:spacing w:val="-4"/>
        </w:rPr>
        <w:t> </w:t>
      </w:r>
      <w:r>
        <w:rPr/>
        <w:t>they</w:t>
      </w:r>
      <w:r>
        <w:rPr>
          <w:spacing w:val="-4"/>
        </w:rPr>
        <w:t> </w:t>
      </w:r>
      <w:r>
        <w:rPr/>
        <w:t>mirror the</w:t>
      </w:r>
      <w:r>
        <w:rPr>
          <w:spacing w:val="-6"/>
        </w:rPr>
        <w:t> </w:t>
      </w:r>
      <w:r>
        <w:rPr/>
        <w:t>turn-yielding cue and continue the conversation, signaling a more relaxed or equalized interaction between the speakers.</w:t>
      </w:r>
    </w:p>
    <w:p>
      <w:pPr>
        <w:pStyle w:val="BodyText"/>
        <w:spacing w:after="0"/>
        <w:jc w:val="both"/>
        <w:sectPr>
          <w:pgSz w:w="11910" w:h="16840"/>
          <w:pgMar w:header="0" w:footer="1001" w:top="1380" w:bottom="1200" w:left="1700" w:right="1700"/>
        </w:sectPr>
      </w:pPr>
    </w:p>
    <w:p>
      <w:pPr>
        <w:pStyle w:val="Heading2"/>
        <w:numPr>
          <w:ilvl w:val="2"/>
          <w:numId w:val="22"/>
        </w:numPr>
        <w:tabs>
          <w:tab w:pos="760" w:val="left" w:leader="none"/>
        </w:tabs>
        <w:spacing w:line="482" w:lineRule="auto" w:before="61" w:after="0"/>
        <w:ind w:left="100" w:right="1895" w:firstLine="0"/>
        <w:jc w:val="left"/>
      </w:pPr>
      <w:bookmarkStart w:name="4.1.13 Example Thirteen - Adjacency Pair" w:id="59"/>
      <w:bookmarkEnd w:id="59"/>
      <w:r>
        <w:rPr>
          <w:b w:val="0"/>
        </w:rPr>
      </w:r>
      <w:r>
        <w:rPr/>
        <w:t>Example</w:t>
      </w:r>
      <w:r>
        <w:rPr>
          <w:spacing w:val="-9"/>
        </w:rPr>
        <w:t> </w:t>
      </w:r>
      <w:r>
        <w:rPr/>
        <w:t>Thirteen</w:t>
      </w:r>
      <w:r>
        <w:rPr>
          <w:spacing w:val="-4"/>
        </w:rPr>
        <w:t> </w:t>
      </w:r>
      <w:r>
        <w:rPr/>
        <w:t>-</w:t>
      </w:r>
      <w:r>
        <w:rPr>
          <w:spacing w:val="-7"/>
        </w:rPr>
        <w:t> </w:t>
      </w:r>
      <w:r>
        <w:rPr/>
        <w:t>Adjacency</w:t>
      </w:r>
      <w:r>
        <w:rPr>
          <w:spacing w:val="-7"/>
        </w:rPr>
        <w:t> </w:t>
      </w:r>
      <w:r>
        <w:rPr/>
        <w:t>Pairs:</w:t>
      </w:r>
      <w:r>
        <w:rPr>
          <w:spacing w:val="-7"/>
        </w:rPr>
        <w:t> </w:t>
      </w:r>
      <w:r>
        <w:rPr/>
        <w:t>Greeting-Greeting: </w:t>
      </w:r>
      <w:r>
        <w:rPr>
          <w:spacing w:val="-2"/>
        </w:rPr>
        <w:t>Utterance:</w:t>
      </w:r>
    </w:p>
    <w:p>
      <w:pPr>
        <w:pStyle w:val="ListParagraph"/>
        <w:numPr>
          <w:ilvl w:val="3"/>
          <w:numId w:val="22"/>
        </w:numPr>
        <w:tabs>
          <w:tab w:pos="820" w:val="left" w:leader="none"/>
        </w:tabs>
        <w:spacing w:line="240" w:lineRule="auto" w:before="1" w:after="0"/>
        <w:ind w:left="820" w:right="0" w:hanging="360"/>
        <w:jc w:val="left"/>
        <w:rPr>
          <w:sz w:val="24"/>
        </w:rPr>
      </w:pPr>
      <w:r>
        <w:rPr>
          <w:sz w:val="24"/>
        </w:rPr>
        <w:t>A:</w:t>
      </w:r>
      <w:r>
        <w:rPr>
          <w:spacing w:val="-3"/>
          <w:sz w:val="24"/>
        </w:rPr>
        <w:t> </w:t>
      </w:r>
      <w:r>
        <w:rPr>
          <w:sz w:val="24"/>
        </w:rPr>
        <w:t>"Hi, how</w:t>
      </w:r>
      <w:r>
        <w:rPr>
          <w:spacing w:val="1"/>
          <w:sz w:val="24"/>
        </w:rPr>
        <w:t> </w:t>
      </w:r>
      <w:r>
        <w:rPr>
          <w:sz w:val="24"/>
        </w:rPr>
        <w:t>are</w:t>
      </w:r>
      <w:r>
        <w:rPr>
          <w:spacing w:val="-2"/>
          <w:sz w:val="24"/>
        </w:rPr>
        <w:t> </w:t>
      </w:r>
      <w:r>
        <w:rPr>
          <w:spacing w:val="-4"/>
          <w:sz w:val="24"/>
        </w:rPr>
        <w:t>you?"</w:t>
      </w:r>
    </w:p>
    <w:p>
      <w:pPr>
        <w:pStyle w:val="ListParagraph"/>
        <w:numPr>
          <w:ilvl w:val="3"/>
          <w:numId w:val="22"/>
        </w:numPr>
        <w:tabs>
          <w:tab w:pos="820" w:val="left" w:leader="none"/>
        </w:tabs>
        <w:spacing w:line="240" w:lineRule="auto" w:before="4" w:after="0"/>
        <w:ind w:left="820" w:right="0" w:hanging="360"/>
        <w:jc w:val="left"/>
        <w:rPr>
          <w:sz w:val="24"/>
        </w:rPr>
      </w:pPr>
      <w:r>
        <w:rPr>
          <w:sz w:val="24"/>
        </w:rPr>
        <w:t>B:</w:t>
      </w:r>
      <w:r>
        <w:rPr>
          <w:spacing w:val="-3"/>
          <w:sz w:val="24"/>
        </w:rPr>
        <w:t> </w:t>
      </w:r>
      <w:r>
        <w:rPr>
          <w:sz w:val="24"/>
        </w:rPr>
        <w:t>"I'm</w:t>
      </w:r>
      <w:r>
        <w:rPr>
          <w:spacing w:val="-3"/>
          <w:sz w:val="24"/>
        </w:rPr>
        <w:t> </w:t>
      </w:r>
      <w:r>
        <w:rPr>
          <w:sz w:val="24"/>
        </w:rPr>
        <w:t>good,</w:t>
      </w:r>
      <w:r>
        <w:rPr>
          <w:spacing w:val="-1"/>
          <w:sz w:val="24"/>
        </w:rPr>
        <w:t> </w:t>
      </w:r>
      <w:r>
        <w:rPr>
          <w:sz w:val="24"/>
        </w:rPr>
        <w:t>how</w:t>
      </w:r>
      <w:r>
        <w:rPr>
          <w:spacing w:val="-1"/>
          <w:sz w:val="24"/>
        </w:rPr>
        <w:t> </w:t>
      </w:r>
      <w:r>
        <w:rPr>
          <w:sz w:val="24"/>
        </w:rPr>
        <w:t>about</w:t>
      </w:r>
      <w:r>
        <w:rPr>
          <w:spacing w:val="-2"/>
          <w:sz w:val="24"/>
        </w:rPr>
        <w:t> you?"</w:t>
      </w:r>
    </w:p>
    <w:p>
      <w:pPr>
        <w:pStyle w:val="BodyText"/>
        <w:spacing w:before="3"/>
      </w:pPr>
    </w:p>
    <w:p>
      <w:pPr>
        <w:pStyle w:val="BodyText"/>
        <w:ind w:left="100" w:right="101"/>
        <w:jc w:val="both"/>
      </w:pPr>
      <w:r>
        <w:rPr>
          <w:b/>
        </w:rPr>
        <w:t>Analysis: </w:t>
      </w:r>
      <w:r>
        <w:rPr/>
        <w:t>This is a basic greeting-adjacent pair that mirrors everyday interactions in both Libyan Arabic and English. Greeting is a significant aspect of Libyan culture, where</w:t>
      </w:r>
      <w:r>
        <w:rPr>
          <w:spacing w:val="-14"/>
        </w:rPr>
        <w:t> </w:t>
      </w:r>
      <w:r>
        <w:rPr/>
        <w:t>exchanges</w:t>
      </w:r>
      <w:r>
        <w:rPr>
          <w:spacing w:val="-11"/>
        </w:rPr>
        <w:t> </w:t>
      </w:r>
      <w:r>
        <w:rPr/>
        <w:t>about</w:t>
      </w:r>
      <w:r>
        <w:rPr>
          <w:spacing w:val="-14"/>
        </w:rPr>
        <w:t> </w:t>
      </w:r>
      <w:r>
        <w:rPr/>
        <w:t>one’s</w:t>
      </w:r>
      <w:r>
        <w:rPr>
          <w:spacing w:val="-11"/>
        </w:rPr>
        <w:t> </w:t>
      </w:r>
      <w:r>
        <w:rPr/>
        <w:t>well-being</w:t>
      </w:r>
      <w:r>
        <w:rPr>
          <w:spacing w:val="-13"/>
        </w:rPr>
        <w:t> </w:t>
      </w:r>
      <w:r>
        <w:rPr/>
        <w:t>are</w:t>
      </w:r>
      <w:r>
        <w:rPr>
          <w:spacing w:val="-14"/>
        </w:rPr>
        <w:t> </w:t>
      </w:r>
      <w:r>
        <w:rPr/>
        <w:t>often</w:t>
      </w:r>
      <w:r>
        <w:rPr>
          <w:spacing w:val="-13"/>
        </w:rPr>
        <w:t> </w:t>
      </w:r>
      <w:r>
        <w:rPr/>
        <w:t>extended</w:t>
      </w:r>
      <w:r>
        <w:rPr>
          <w:spacing w:val="-13"/>
        </w:rPr>
        <w:t> </w:t>
      </w:r>
      <w:r>
        <w:rPr/>
        <w:t>and</w:t>
      </w:r>
      <w:r>
        <w:rPr>
          <w:spacing w:val="-9"/>
        </w:rPr>
        <w:t> </w:t>
      </w:r>
      <w:r>
        <w:rPr/>
        <w:t>include</w:t>
      </w:r>
      <w:r>
        <w:rPr>
          <w:spacing w:val="-14"/>
        </w:rPr>
        <w:t> </w:t>
      </w:r>
      <w:r>
        <w:rPr/>
        <w:t>inquiries</w:t>
      </w:r>
      <w:r>
        <w:rPr>
          <w:spacing w:val="-11"/>
        </w:rPr>
        <w:t> </w:t>
      </w:r>
      <w:r>
        <w:rPr/>
        <w:t>about family and personal life. In the foreign language classroom, however, students might engage</w:t>
      </w:r>
      <w:r>
        <w:rPr>
          <w:spacing w:val="-10"/>
        </w:rPr>
        <w:t> </w:t>
      </w:r>
      <w:r>
        <w:rPr/>
        <w:t>in</w:t>
      </w:r>
      <w:r>
        <w:rPr>
          <w:spacing w:val="-9"/>
        </w:rPr>
        <w:t> </w:t>
      </w:r>
      <w:r>
        <w:rPr/>
        <w:t>simpler</w:t>
      </w:r>
      <w:r>
        <w:rPr>
          <w:spacing w:val="-3"/>
        </w:rPr>
        <w:t> </w:t>
      </w:r>
      <w:r>
        <w:rPr/>
        <w:t>and</w:t>
      </w:r>
      <w:r>
        <w:rPr>
          <w:spacing w:val="-9"/>
        </w:rPr>
        <w:t> </w:t>
      </w:r>
      <w:r>
        <w:rPr/>
        <w:t>more</w:t>
      </w:r>
      <w:r>
        <w:rPr>
          <w:spacing w:val="-10"/>
        </w:rPr>
        <w:t> </w:t>
      </w:r>
      <w:r>
        <w:rPr/>
        <w:t>formulaic</w:t>
      </w:r>
      <w:r>
        <w:rPr>
          <w:spacing w:val="-10"/>
        </w:rPr>
        <w:t> </w:t>
      </w:r>
      <w:r>
        <w:rPr/>
        <w:t>responses,</w:t>
      </w:r>
      <w:r>
        <w:rPr>
          <w:spacing w:val="-9"/>
        </w:rPr>
        <w:t> </w:t>
      </w:r>
      <w:r>
        <w:rPr/>
        <w:t>especially</w:t>
      </w:r>
      <w:r>
        <w:rPr>
          <w:spacing w:val="-9"/>
        </w:rPr>
        <w:t> </w:t>
      </w:r>
      <w:r>
        <w:rPr/>
        <w:t>when</w:t>
      </w:r>
      <w:r>
        <w:rPr>
          <w:spacing w:val="-9"/>
        </w:rPr>
        <w:t> </w:t>
      </w:r>
      <w:r>
        <w:rPr/>
        <w:t>speaking</w:t>
      </w:r>
      <w:r>
        <w:rPr>
          <w:spacing w:val="-9"/>
        </w:rPr>
        <w:t> </w:t>
      </w:r>
      <w:r>
        <w:rPr/>
        <w:t>with</w:t>
      </w:r>
      <w:r>
        <w:rPr>
          <w:spacing w:val="-9"/>
        </w:rPr>
        <w:t> </w:t>
      </w:r>
      <w:r>
        <w:rPr/>
        <w:t>native speakers, to avoid potential mistakes. The greetings between A and B here are quite direct and follow an expected pattern, showing that the exchange fits a standard conversational model. However, this interaction may be limited to short, polite responses</w:t>
      </w:r>
      <w:r>
        <w:rPr>
          <w:spacing w:val="-6"/>
        </w:rPr>
        <w:t> </w:t>
      </w:r>
      <w:r>
        <w:rPr/>
        <w:t>due</w:t>
      </w:r>
      <w:r>
        <w:rPr>
          <w:spacing w:val="-9"/>
        </w:rPr>
        <w:t> </w:t>
      </w:r>
      <w:r>
        <w:rPr/>
        <w:t>to</w:t>
      </w:r>
      <w:r>
        <w:rPr>
          <w:spacing w:val="-2"/>
        </w:rPr>
        <w:t> </w:t>
      </w:r>
      <w:r>
        <w:rPr/>
        <w:t>the</w:t>
      </w:r>
      <w:r>
        <w:rPr>
          <w:spacing w:val="-9"/>
        </w:rPr>
        <w:t> </w:t>
      </w:r>
      <w:r>
        <w:rPr/>
        <w:t>potential</w:t>
      </w:r>
      <w:r>
        <w:rPr>
          <w:spacing w:val="-9"/>
        </w:rPr>
        <w:t> </w:t>
      </w:r>
      <w:r>
        <w:rPr/>
        <w:t>pressure</w:t>
      </w:r>
      <w:r>
        <w:rPr>
          <w:spacing w:val="-9"/>
        </w:rPr>
        <w:t> </w:t>
      </w:r>
      <w:r>
        <w:rPr/>
        <w:t>students</w:t>
      </w:r>
      <w:r>
        <w:rPr>
          <w:spacing w:val="-6"/>
        </w:rPr>
        <w:t> </w:t>
      </w:r>
      <w:r>
        <w:rPr/>
        <w:t>feel</w:t>
      </w:r>
      <w:r>
        <w:rPr>
          <w:spacing w:val="-4"/>
        </w:rPr>
        <w:t> </w:t>
      </w:r>
      <w:r>
        <w:rPr/>
        <w:t>in</w:t>
      </w:r>
      <w:r>
        <w:rPr>
          <w:spacing w:val="-8"/>
        </w:rPr>
        <w:t> </w:t>
      </w:r>
      <w:r>
        <w:rPr/>
        <w:t>expressing</w:t>
      </w:r>
      <w:r>
        <w:rPr>
          <w:spacing w:val="-8"/>
        </w:rPr>
        <w:t> </w:t>
      </w:r>
      <w:r>
        <w:rPr/>
        <w:t>themselves</w:t>
      </w:r>
      <w:r>
        <w:rPr>
          <w:spacing w:val="-6"/>
        </w:rPr>
        <w:t> </w:t>
      </w:r>
      <w:r>
        <w:rPr/>
        <w:t>fully</w:t>
      </w:r>
      <w:r>
        <w:rPr>
          <w:spacing w:val="-2"/>
        </w:rPr>
        <w:t> </w:t>
      </w:r>
      <w:r>
        <w:rPr/>
        <w:t>in</w:t>
      </w:r>
      <w:r>
        <w:rPr>
          <w:spacing w:val="-8"/>
        </w:rPr>
        <w:t> </w:t>
      </w:r>
      <w:r>
        <w:rPr/>
        <w:t>a foreign</w:t>
      </w:r>
      <w:r>
        <w:rPr>
          <w:spacing w:val="-14"/>
        </w:rPr>
        <w:t> </w:t>
      </w:r>
      <w:r>
        <w:rPr/>
        <w:t>language.</w:t>
      </w:r>
      <w:r>
        <w:rPr>
          <w:spacing w:val="-10"/>
        </w:rPr>
        <w:t> </w:t>
      </w:r>
      <w:r>
        <w:rPr/>
        <w:t>This</w:t>
      </w:r>
      <w:r>
        <w:rPr>
          <w:spacing w:val="-8"/>
        </w:rPr>
        <w:t> </w:t>
      </w:r>
      <w:r>
        <w:rPr/>
        <w:t>contrast</w:t>
      </w:r>
      <w:r>
        <w:rPr>
          <w:spacing w:val="-11"/>
        </w:rPr>
        <w:t> </w:t>
      </w:r>
      <w:r>
        <w:rPr/>
        <w:t>in</w:t>
      </w:r>
      <w:r>
        <w:rPr>
          <w:spacing w:val="-14"/>
        </w:rPr>
        <w:t> </w:t>
      </w:r>
      <w:r>
        <w:rPr/>
        <w:t>formality</w:t>
      </w:r>
      <w:r>
        <w:rPr>
          <w:spacing w:val="-10"/>
        </w:rPr>
        <w:t> </w:t>
      </w:r>
      <w:r>
        <w:rPr/>
        <w:t>and</w:t>
      </w:r>
      <w:r>
        <w:rPr>
          <w:spacing w:val="-14"/>
        </w:rPr>
        <w:t> </w:t>
      </w:r>
      <w:r>
        <w:rPr/>
        <w:t>response</w:t>
      </w:r>
      <w:r>
        <w:rPr>
          <w:spacing w:val="-15"/>
        </w:rPr>
        <w:t> </w:t>
      </w:r>
      <w:r>
        <w:rPr/>
        <w:t>length</w:t>
      </w:r>
      <w:r>
        <w:rPr>
          <w:spacing w:val="-10"/>
        </w:rPr>
        <w:t> </w:t>
      </w:r>
      <w:r>
        <w:rPr/>
        <w:t>could</w:t>
      </w:r>
      <w:r>
        <w:rPr>
          <w:spacing w:val="-10"/>
        </w:rPr>
        <w:t> </w:t>
      </w:r>
      <w:r>
        <w:rPr/>
        <w:t>be</w:t>
      </w:r>
      <w:r>
        <w:rPr>
          <w:spacing w:val="-11"/>
        </w:rPr>
        <w:t> </w:t>
      </w:r>
      <w:r>
        <w:rPr/>
        <w:t>influenced</w:t>
      </w:r>
      <w:r>
        <w:rPr>
          <w:spacing w:val="-14"/>
        </w:rPr>
        <w:t> </w:t>
      </w:r>
      <w:r>
        <w:rPr/>
        <w:t>by both the Libyan student’s need to simplify their language use and their cultural emphasis on politeness and respect.</w:t>
      </w:r>
    </w:p>
    <w:p>
      <w:pPr>
        <w:pStyle w:val="BodyText"/>
      </w:pPr>
    </w:p>
    <w:p>
      <w:pPr>
        <w:pStyle w:val="BodyText"/>
      </w:pPr>
    </w:p>
    <w:p>
      <w:pPr>
        <w:pStyle w:val="BodyText"/>
        <w:spacing w:before="7"/>
      </w:pPr>
    </w:p>
    <w:p>
      <w:pPr>
        <w:pStyle w:val="BodyText"/>
        <w:ind w:left="100" w:right="100"/>
        <w:jc w:val="both"/>
      </w:pPr>
      <w:r>
        <w:rPr/>
        <w:t>The influence of the Libyan dialect or Arabic on English-speaking students is evident in</w:t>
      </w:r>
      <w:r>
        <w:rPr>
          <w:spacing w:val="-4"/>
        </w:rPr>
        <w:t> </w:t>
      </w:r>
      <w:r>
        <w:rPr/>
        <w:t>these</w:t>
      </w:r>
      <w:r>
        <w:rPr>
          <w:spacing w:val="-6"/>
        </w:rPr>
        <w:t> </w:t>
      </w:r>
      <w:r>
        <w:rPr/>
        <w:t>examples,</w:t>
      </w:r>
      <w:r>
        <w:rPr>
          <w:spacing w:val="-4"/>
        </w:rPr>
        <w:t> </w:t>
      </w:r>
      <w:r>
        <w:rPr/>
        <w:t>especially</w:t>
      </w:r>
      <w:r>
        <w:rPr>
          <w:spacing w:val="-4"/>
        </w:rPr>
        <w:t> </w:t>
      </w:r>
      <w:r>
        <w:rPr/>
        <w:t>in</w:t>
      </w:r>
      <w:r>
        <w:rPr>
          <w:spacing w:val="-4"/>
        </w:rPr>
        <w:t> </w:t>
      </w:r>
      <w:r>
        <w:rPr/>
        <w:t>terms</w:t>
      </w:r>
      <w:r>
        <w:rPr>
          <w:spacing w:val="-3"/>
        </w:rPr>
        <w:t> </w:t>
      </w:r>
      <w:r>
        <w:rPr/>
        <w:t>of</w:t>
      </w:r>
      <w:r>
        <w:rPr>
          <w:spacing w:val="-4"/>
        </w:rPr>
        <w:t> </w:t>
      </w:r>
      <w:r>
        <w:rPr/>
        <w:t>vocabulary, sentence</w:t>
      </w:r>
      <w:r>
        <w:rPr>
          <w:spacing w:val="-6"/>
        </w:rPr>
        <w:t> </w:t>
      </w:r>
      <w:r>
        <w:rPr/>
        <w:t>structure,</w:t>
      </w:r>
      <w:r>
        <w:rPr>
          <w:spacing w:val="-4"/>
        </w:rPr>
        <w:t> </w:t>
      </w:r>
      <w:r>
        <w:rPr/>
        <w:t>and</w:t>
      </w:r>
      <w:r>
        <w:rPr>
          <w:spacing w:val="-4"/>
        </w:rPr>
        <w:t> </w:t>
      </w:r>
      <w:r>
        <w:rPr/>
        <w:t>the</w:t>
      </w:r>
      <w:r>
        <w:rPr>
          <w:spacing w:val="-6"/>
        </w:rPr>
        <w:t> </w:t>
      </w:r>
      <w:r>
        <w:rPr/>
        <w:t>use</w:t>
      </w:r>
      <w:r>
        <w:rPr>
          <w:spacing w:val="-6"/>
        </w:rPr>
        <w:t> </w:t>
      </w:r>
      <w:r>
        <w:rPr/>
        <w:t>of prepositions or auxiliary verbs. Understanding these influences can help teachers provide more targeted support in helping students adjust to the nuances of English grammar and phrasing.</w:t>
      </w:r>
    </w:p>
    <w:p>
      <w:pPr>
        <w:pStyle w:val="BodyText"/>
        <w:spacing w:before="5"/>
      </w:pPr>
    </w:p>
    <w:p>
      <w:pPr>
        <w:pStyle w:val="BodyText"/>
        <w:ind w:left="100" w:right="100"/>
        <w:jc w:val="both"/>
      </w:pPr>
      <w:r>
        <w:rPr/>
        <w:t>Below are answers to each of the six questions with an analysis of how they relate to turn-taking in a Libyan foreign English language classroom and the influence of the mother</w:t>
      </w:r>
      <w:r>
        <w:rPr>
          <w:spacing w:val="-10"/>
        </w:rPr>
        <w:t> </w:t>
      </w:r>
      <w:r>
        <w:rPr/>
        <w:t>tongue</w:t>
      </w:r>
      <w:r>
        <w:rPr>
          <w:spacing w:val="-6"/>
        </w:rPr>
        <w:t> </w:t>
      </w:r>
      <w:r>
        <w:rPr/>
        <w:t>and</w:t>
      </w:r>
      <w:r>
        <w:rPr>
          <w:spacing w:val="-10"/>
        </w:rPr>
        <w:t> </w:t>
      </w:r>
      <w:r>
        <w:rPr/>
        <w:t>native</w:t>
      </w:r>
      <w:r>
        <w:rPr>
          <w:spacing w:val="-11"/>
        </w:rPr>
        <w:t> </w:t>
      </w:r>
      <w:r>
        <w:rPr/>
        <w:t>culture.</w:t>
      </w:r>
      <w:r>
        <w:rPr>
          <w:spacing w:val="-10"/>
        </w:rPr>
        <w:t> </w:t>
      </w:r>
      <w:r>
        <w:rPr/>
        <w:t>Each</w:t>
      </w:r>
      <w:r>
        <w:rPr>
          <w:spacing w:val="-10"/>
        </w:rPr>
        <w:t> </w:t>
      </w:r>
      <w:r>
        <w:rPr/>
        <w:t>answer</w:t>
      </w:r>
      <w:r>
        <w:rPr>
          <w:spacing w:val="-10"/>
        </w:rPr>
        <w:t> </w:t>
      </w:r>
      <w:r>
        <w:rPr/>
        <w:t>is</w:t>
      </w:r>
      <w:r>
        <w:rPr>
          <w:spacing w:val="-8"/>
        </w:rPr>
        <w:t> </w:t>
      </w:r>
      <w:r>
        <w:rPr/>
        <w:t>followed</w:t>
      </w:r>
      <w:r>
        <w:rPr>
          <w:spacing w:val="-10"/>
        </w:rPr>
        <w:t> </w:t>
      </w:r>
      <w:r>
        <w:rPr/>
        <w:t>by</w:t>
      </w:r>
      <w:r>
        <w:rPr>
          <w:spacing w:val="-10"/>
        </w:rPr>
        <w:t> </w:t>
      </w:r>
      <w:r>
        <w:rPr/>
        <w:t>an</w:t>
      </w:r>
      <w:r>
        <w:rPr>
          <w:spacing w:val="-10"/>
        </w:rPr>
        <w:t> </w:t>
      </w:r>
      <w:r>
        <w:rPr/>
        <w:t>analysis</w:t>
      </w:r>
      <w:r>
        <w:rPr>
          <w:spacing w:val="-8"/>
        </w:rPr>
        <w:t> </w:t>
      </w:r>
      <w:r>
        <w:rPr/>
        <w:t>that</w:t>
      </w:r>
      <w:r>
        <w:rPr>
          <w:spacing w:val="-11"/>
        </w:rPr>
        <w:t> </w:t>
      </w:r>
      <w:r>
        <w:rPr/>
        <w:t>connects the question's context to student-teacher interactions and how Libyan culture and language shape those interactions.</w:t>
      </w:r>
    </w:p>
    <w:p>
      <w:pPr>
        <w:pStyle w:val="BodyText"/>
      </w:pPr>
    </w:p>
    <w:p>
      <w:pPr>
        <w:pStyle w:val="BodyText"/>
      </w:pPr>
    </w:p>
    <w:p>
      <w:pPr>
        <w:pStyle w:val="BodyText"/>
        <w:spacing w:before="7"/>
      </w:pPr>
    </w:p>
    <w:p>
      <w:pPr>
        <w:pStyle w:val="Heading2"/>
        <w:numPr>
          <w:ilvl w:val="1"/>
          <w:numId w:val="23"/>
        </w:numPr>
        <w:tabs>
          <w:tab w:pos="520" w:val="left" w:leader="none"/>
        </w:tabs>
        <w:spacing w:line="240" w:lineRule="auto" w:before="0" w:after="0"/>
        <w:ind w:left="520" w:right="0" w:hanging="420"/>
        <w:jc w:val="left"/>
      </w:pPr>
      <w:bookmarkStart w:name="_TOC_250006" w:id="60"/>
      <w:r>
        <w:rPr/>
        <w:t>Teachers'</w:t>
      </w:r>
      <w:r>
        <w:rPr>
          <w:spacing w:val="-8"/>
        </w:rPr>
        <w:t> </w:t>
      </w:r>
      <w:bookmarkEnd w:id="60"/>
      <w:r>
        <w:rPr>
          <w:spacing w:val="-2"/>
        </w:rPr>
        <w:t>questions</w:t>
      </w:r>
    </w:p>
    <w:p>
      <w:pPr>
        <w:spacing w:before="274"/>
        <w:ind w:left="100" w:right="2348" w:firstLine="0"/>
        <w:jc w:val="left"/>
        <w:rPr>
          <w:b/>
          <w:sz w:val="24"/>
        </w:rPr>
      </w:pPr>
      <w:r>
        <w:rPr>
          <w:b/>
          <w:sz w:val="24"/>
        </w:rPr>
        <w:t>The</w:t>
      </w:r>
      <w:r>
        <w:rPr>
          <w:b/>
          <w:spacing w:val="-7"/>
          <w:sz w:val="24"/>
        </w:rPr>
        <w:t> </w:t>
      </w:r>
      <w:r>
        <w:rPr>
          <w:b/>
          <w:sz w:val="24"/>
        </w:rPr>
        <w:t>second</w:t>
      </w:r>
      <w:r>
        <w:rPr>
          <w:b/>
          <w:spacing w:val="-4"/>
          <w:sz w:val="24"/>
        </w:rPr>
        <w:t> </w:t>
      </w:r>
      <w:r>
        <w:rPr>
          <w:b/>
          <w:sz w:val="24"/>
        </w:rPr>
        <w:t>section</w:t>
      </w:r>
      <w:r>
        <w:rPr>
          <w:b/>
          <w:spacing w:val="-4"/>
          <w:sz w:val="24"/>
        </w:rPr>
        <w:t> </w:t>
      </w:r>
      <w:r>
        <w:rPr>
          <w:b/>
          <w:sz w:val="24"/>
        </w:rPr>
        <w:t>of</w:t>
      </w:r>
      <w:r>
        <w:rPr>
          <w:b/>
          <w:spacing w:val="-5"/>
          <w:sz w:val="24"/>
        </w:rPr>
        <w:t> </w:t>
      </w:r>
      <w:r>
        <w:rPr>
          <w:b/>
          <w:sz w:val="24"/>
        </w:rPr>
        <w:t>data</w:t>
      </w:r>
      <w:r>
        <w:rPr>
          <w:b/>
          <w:spacing w:val="-5"/>
          <w:sz w:val="24"/>
        </w:rPr>
        <w:t> </w:t>
      </w:r>
      <w:r>
        <w:rPr>
          <w:b/>
          <w:sz w:val="24"/>
        </w:rPr>
        <w:t>discussion</w:t>
      </w:r>
      <w:r>
        <w:rPr>
          <w:b/>
          <w:spacing w:val="-4"/>
          <w:sz w:val="24"/>
        </w:rPr>
        <w:t> </w:t>
      </w:r>
      <w:r>
        <w:rPr>
          <w:b/>
          <w:sz w:val="24"/>
        </w:rPr>
        <w:t>and</w:t>
      </w:r>
      <w:r>
        <w:rPr>
          <w:b/>
          <w:spacing w:val="-4"/>
          <w:sz w:val="24"/>
        </w:rPr>
        <w:t> </w:t>
      </w:r>
      <w:r>
        <w:rPr>
          <w:b/>
          <w:sz w:val="24"/>
        </w:rPr>
        <w:t>analysis Teachers' questions.</w:t>
      </w:r>
    </w:p>
    <w:p>
      <w:pPr>
        <w:pStyle w:val="BodyText"/>
        <w:spacing w:before="3"/>
        <w:rPr>
          <w:b/>
        </w:rPr>
      </w:pPr>
    </w:p>
    <w:p>
      <w:pPr>
        <w:pStyle w:val="Heading2"/>
        <w:numPr>
          <w:ilvl w:val="0"/>
          <w:numId w:val="24"/>
        </w:numPr>
        <w:tabs>
          <w:tab w:pos="280" w:val="left" w:leader="none"/>
        </w:tabs>
        <w:spacing w:line="240" w:lineRule="auto" w:before="0" w:after="0"/>
        <w:ind w:left="280" w:right="0" w:hanging="180"/>
        <w:jc w:val="left"/>
      </w:pPr>
      <w:bookmarkStart w:name="_TOC_250005" w:id="61"/>
      <w:bookmarkStart w:name="4..2.1 – The impact of students' cultura" w:id="62"/>
      <w:r>
        <w:rPr>
          <w:b w:val="0"/>
        </w:rPr>
      </w:r>
      <w:r>
        <w:rPr/>
        <w:t>.2.1</w:t>
      </w:r>
      <w:r>
        <w:rPr>
          <w:spacing w:val="-1"/>
        </w:rPr>
        <w:t> </w:t>
      </w:r>
      <w:r>
        <w:rPr/>
        <w:t>– The</w:t>
      </w:r>
      <w:r>
        <w:rPr>
          <w:spacing w:val="-3"/>
        </w:rPr>
        <w:t> </w:t>
      </w:r>
      <w:r>
        <w:rPr/>
        <w:t>impact of</w:t>
      </w:r>
      <w:r>
        <w:rPr>
          <w:spacing w:val="-1"/>
        </w:rPr>
        <w:t> </w:t>
      </w:r>
      <w:r>
        <w:rPr/>
        <w:t>students'</w:t>
      </w:r>
      <w:r>
        <w:rPr>
          <w:spacing w:val="-2"/>
        </w:rPr>
        <w:t> </w:t>
      </w:r>
      <w:r>
        <w:rPr/>
        <w:t>cultural</w:t>
      </w:r>
      <w:bookmarkEnd w:id="61"/>
      <w:r>
        <w:rPr>
          <w:spacing w:val="-2"/>
        </w:rPr>
        <w:t> background</w:t>
      </w:r>
    </w:p>
    <w:p>
      <w:pPr>
        <w:pStyle w:val="BodyText"/>
        <w:spacing w:before="8"/>
        <w:rPr>
          <w:b/>
        </w:rPr>
      </w:pPr>
    </w:p>
    <w:p>
      <w:pPr>
        <w:spacing w:before="0"/>
        <w:ind w:left="100" w:right="96" w:firstLine="0"/>
        <w:jc w:val="both"/>
        <w:rPr>
          <w:b/>
          <w:sz w:val="24"/>
        </w:rPr>
      </w:pPr>
      <w:bookmarkStart w:name="The question to teachers was &quot;How do you" w:id="63"/>
      <w:bookmarkEnd w:id="63"/>
      <w:r>
        <w:rPr/>
      </w:r>
      <w:r>
        <w:rPr>
          <w:b/>
          <w:sz w:val="24"/>
        </w:rPr>
        <w:t>The question to teachers was "How do you perceive the impact of students’ cultural</w:t>
      </w:r>
      <w:r>
        <w:rPr>
          <w:b/>
          <w:spacing w:val="-12"/>
          <w:sz w:val="24"/>
        </w:rPr>
        <w:t> </w:t>
      </w:r>
      <w:r>
        <w:rPr>
          <w:b/>
          <w:sz w:val="24"/>
        </w:rPr>
        <w:t>backgrounds</w:t>
      </w:r>
      <w:r>
        <w:rPr>
          <w:b/>
          <w:spacing w:val="-13"/>
          <w:sz w:val="24"/>
        </w:rPr>
        <w:t> </w:t>
      </w:r>
      <w:r>
        <w:rPr>
          <w:b/>
          <w:sz w:val="24"/>
        </w:rPr>
        <w:t>on</w:t>
      </w:r>
      <w:r>
        <w:rPr>
          <w:b/>
          <w:spacing w:val="-9"/>
          <w:sz w:val="24"/>
        </w:rPr>
        <w:t> </w:t>
      </w:r>
      <w:r>
        <w:rPr>
          <w:b/>
          <w:sz w:val="24"/>
        </w:rPr>
        <w:t>their</w:t>
      </w:r>
      <w:r>
        <w:rPr>
          <w:b/>
          <w:spacing w:val="-12"/>
          <w:sz w:val="24"/>
        </w:rPr>
        <w:t> </w:t>
      </w:r>
      <w:r>
        <w:rPr>
          <w:b/>
          <w:sz w:val="24"/>
        </w:rPr>
        <w:t>turn-taking</w:t>
      </w:r>
      <w:r>
        <w:rPr>
          <w:b/>
          <w:spacing w:val="-15"/>
          <w:sz w:val="24"/>
        </w:rPr>
        <w:t> </w:t>
      </w:r>
      <w:r>
        <w:rPr>
          <w:b/>
          <w:sz w:val="24"/>
        </w:rPr>
        <w:t>behavior</w:t>
      </w:r>
      <w:r>
        <w:rPr>
          <w:b/>
          <w:spacing w:val="-12"/>
          <w:sz w:val="24"/>
        </w:rPr>
        <w:t> </w:t>
      </w:r>
      <w:r>
        <w:rPr>
          <w:b/>
          <w:sz w:val="24"/>
        </w:rPr>
        <w:t>in</w:t>
      </w:r>
      <w:r>
        <w:rPr>
          <w:b/>
          <w:spacing w:val="-8"/>
          <w:sz w:val="24"/>
        </w:rPr>
        <w:t> </w:t>
      </w:r>
      <w:r>
        <w:rPr>
          <w:b/>
          <w:sz w:val="24"/>
        </w:rPr>
        <w:t>the</w:t>
      </w:r>
      <w:r>
        <w:rPr>
          <w:b/>
          <w:spacing w:val="-12"/>
          <w:sz w:val="24"/>
        </w:rPr>
        <w:t> </w:t>
      </w:r>
      <w:r>
        <w:rPr>
          <w:b/>
          <w:sz w:val="24"/>
        </w:rPr>
        <w:t>classroom,</w:t>
      </w:r>
      <w:r>
        <w:rPr>
          <w:b/>
          <w:spacing w:val="-10"/>
          <w:sz w:val="24"/>
        </w:rPr>
        <w:t> </w:t>
      </w:r>
      <w:r>
        <w:rPr>
          <w:b/>
          <w:sz w:val="24"/>
        </w:rPr>
        <w:t>especially</w:t>
      </w:r>
      <w:r>
        <w:rPr>
          <w:b/>
          <w:spacing w:val="-11"/>
          <w:sz w:val="24"/>
        </w:rPr>
        <w:t> </w:t>
      </w:r>
      <w:r>
        <w:rPr>
          <w:b/>
          <w:sz w:val="24"/>
        </w:rPr>
        <w:t>in terms of how they manage conversational pauses or overlaps?</w:t>
      </w:r>
    </w:p>
    <w:p>
      <w:pPr>
        <w:pStyle w:val="BodyText"/>
        <w:spacing w:before="2"/>
        <w:rPr>
          <w:b/>
        </w:rPr>
      </w:pPr>
    </w:p>
    <w:p>
      <w:pPr>
        <w:pStyle w:val="BodyText"/>
        <w:spacing w:line="242" w:lineRule="auto"/>
        <w:ind w:left="100" w:right="94"/>
        <w:jc w:val="both"/>
      </w:pPr>
      <w:r>
        <w:rPr/>
        <w:t>This question has received different perspectives from the teacher's responses. They argue that Students' cultural backgrounds significantly influence their turn-taking behavior in the classroom. One teacher argues that</w:t>
      </w:r>
    </w:p>
    <w:p>
      <w:pPr>
        <w:pStyle w:val="BodyText"/>
        <w:spacing w:after="0" w:line="242" w:lineRule="auto"/>
        <w:jc w:val="both"/>
        <w:sectPr>
          <w:pgSz w:w="11910" w:h="16840"/>
          <w:pgMar w:header="0" w:footer="1001" w:top="1380" w:bottom="1200" w:left="1700" w:right="1700"/>
        </w:sectPr>
      </w:pPr>
    </w:p>
    <w:p>
      <w:pPr>
        <w:spacing w:before="61"/>
        <w:ind w:left="821" w:right="105" w:firstLine="75"/>
        <w:jc w:val="both"/>
        <w:rPr>
          <w:i/>
          <w:sz w:val="24"/>
        </w:rPr>
      </w:pPr>
      <w:r>
        <w:rPr>
          <w:i/>
          <w:sz w:val="24"/>
        </w:rPr>
        <w:t>…… in Libyan culture, there is a strong emphasis on politeness, respect for authority, and deference</w:t>
      </w:r>
      <w:r>
        <w:rPr>
          <w:i/>
          <w:spacing w:val="-1"/>
          <w:sz w:val="24"/>
        </w:rPr>
        <w:t> </w:t>
      </w:r>
      <w:r>
        <w:rPr>
          <w:i/>
          <w:sz w:val="24"/>
        </w:rPr>
        <w:t>in communication, especially</w:t>
      </w:r>
      <w:r>
        <w:rPr>
          <w:i/>
          <w:spacing w:val="-1"/>
          <w:sz w:val="24"/>
        </w:rPr>
        <w:t> </w:t>
      </w:r>
      <w:r>
        <w:rPr>
          <w:i/>
          <w:sz w:val="24"/>
        </w:rPr>
        <w:t>in formal</w:t>
      </w:r>
      <w:r>
        <w:rPr>
          <w:i/>
          <w:spacing w:val="-1"/>
          <w:sz w:val="24"/>
        </w:rPr>
        <w:t> </w:t>
      </w:r>
      <w:r>
        <w:rPr>
          <w:i/>
          <w:sz w:val="24"/>
        </w:rPr>
        <w:t>settings like</w:t>
      </w:r>
      <w:r>
        <w:rPr>
          <w:i/>
          <w:spacing w:val="-1"/>
          <w:sz w:val="24"/>
        </w:rPr>
        <w:t> </w:t>
      </w:r>
      <w:r>
        <w:rPr>
          <w:i/>
          <w:sz w:val="24"/>
        </w:rPr>
        <w:t>a </w:t>
      </w:r>
      <w:r>
        <w:rPr>
          <w:i/>
          <w:spacing w:val="-2"/>
          <w:sz w:val="24"/>
        </w:rPr>
        <w:t>classroom.</w:t>
      </w:r>
    </w:p>
    <w:p>
      <w:pPr>
        <w:pStyle w:val="BodyText"/>
        <w:spacing w:before="7"/>
        <w:rPr>
          <w:i/>
        </w:rPr>
      </w:pPr>
    </w:p>
    <w:p>
      <w:pPr>
        <w:pStyle w:val="BodyText"/>
        <w:ind w:left="100" w:right="103"/>
        <w:jc w:val="both"/>
      </w:pPr>
      <w:r>
        <w:rPr/>
        <w:t>This</w:t>
      </w:r>
      <w:r>
        <w:rPr>
          <w:spacing w:val="-12"/>
        </w:rPr>
        <w:t> </w:t>
      </w:r>
      <w:r>
        <w:rPr/>
        <w:t>respect</w:t>
      </w:r>
      <w:r>
        <w:rPr>
          <w:spacing w:val="-15"/>
        </w:rPr>
        <w:t> </w:t>
      </w:r>
      <w:r>
        <w:rPr/>
        <w:t>for</w:t>
      </w:r>
      <w:r>
        <w:rPr>
          <w:spacing w:val="-9"/>
        </w:rPr>
        <w:t> </w:t>
      </w:r>
      <w:r>
        <w:rPr/>
        <w:t>authority</w:t>
      </w:r>
      <w:r>
        <w:rPr>
          <w:spacing w:val="-14"/>
        </w:rPr>
        <w:t> </w:t>
      </w:r>
      <w:r>
        <w:rPr/>
        <w:t>can</w:t>
      </w:r>
      <w:r>
        <w:rPr>
          <w:spacing w:val="-14"/>
        </w:rPr>
        <w:t> </w:t>
      </w:r>
      <w:r>
        <w:rPr/>
        <w:t>result</w:t>
      </w:r>
      <w:r>
        <w:rPr>
          <w:spacing w:val="-15"/>
        </w:rPr>
        <w:t> </w:t>
      </w:r>
      <w:r>
        <w:rPr/>
        <w:t>in</w:t>
      </w:r>
      <w:r>
        <w:rPr>
          <w:spacing w:val="-9"/>
        </w:rPr>
        <w:t> </w:t>
      </w:r>
      <w:r>
        <w:rPr/>
        <w:t>students</w:t>
      </w:r>
      <w:r>
        <w:rPr>
          <w:spacing w:val="-12"/>
        </w:rPr>
        <w:t> </w:t>
      </w:r>
      <w:r>
        <w:rPr/>
        <w:t>being</w:t>
      </w:r>
      <w:r>
        <w:rPr>
          <w:spacing w:val="-5"/>
        </w:rPr>
        <w:t> </w:t>
      </w:r>
      <w:r>
        <w:rPr/>
        <w:t>more</w:t>
      </w:r>
      <w:r>
        <w:rPr>
          <w:spacing w:val="-15"/>
        </w:rPr>
        <w:t> </w:t>
      </w:r>
      <w:r>
        <w:rPr/>
        <w:t>passive</w:t>
      </w:r>
      <w:r>
        <w:rPr>
          <w:spacing w:val="-10"/>
        </w:rPr>
        <w:t> </w:t>
      </w:r>
      <w:r>
        <w:rPr/>
        <w:t>in</w:t>
      </w:r>
      <w:r>
        <w:rPr>
          <w:spacing w:val="-9"/>
        </w:rPr>
        <w:t> </w:t>
      </w:r>
      <w:r>
        <w:rPr/>
        <w:t>their</w:t>
      </w:r>
      <w:r>
        <w:rPr>
          <w:spacing w:val="-9"/>
        </w:rPr>
        <w:t> </w:t>
      </w:r>
      <w:r>
        <w:rPr/>
        <w:t>interactions, especially</w:t>
      </w:r>
      <w:r>
        <w:rPr>
          <w:spacing w:val="-14"/>
        </w:rPr>
        <w:t> </w:t>
      </w:r>
      <w:r>
        <w:rPr/>
        <w:t>with</w:t>
      </w:r>
      <w:r>
        <w:rPr>
          <w:spacing w:val="-14"/>
        </w:rPr>
        <w:t> </w:t>
      </w:r>
      <w:r>
        <w:rPr/>
        <w:t>native</w:t>
      </w:r>
      <w:r>
        <w:rPr>
          <w:spacing w:val="-10"/>
        </w:rPr>
        <w:t> </w:t>
      </w:r>
      <w:r>
        <w:rPr/>
        <w:t>teachers,</w:t>
      </w:r>
      <w:r>
        <w:rPr>
          <w:spacing w:val="-9"/>
        </w:rPr>
        <w:t> </w:t>
      </w:r>
      <w:r>
        <w:rPr/>
        <w:t>as</w:t>
      </w:r>
      <w:r>
        <w:rPr>
          <w:spacing w:val="-12"/>
        </w:rPr>
        <w:t> </w:t>
      </w:r>
      <w:r>
        <w:rPr/>
        <w:t>they</w:t>
      </w:r>
      <w:r>
        <w:rPr>
          <w:spacing w:val="-9"/>
        </w:rPr>
        <w:t> </w:t>
      </w:r>
      <w:r>
        <w:rPr/>
        <w:t>may</w:t>
      </w:r>
      <w:r>
        <w:rPr>
          <w:spacing w:val="-9"/>
        </w:rPr>
        <w:t> </w:t>
      </w:r>
      <w:r>
        <w:rPr/>
        <w:t>hesitate</w:t>
      </w:r>
      <w:r>
        <w:rPr>
          <w:spacing w:val="-10"/>
        </w:rPr>
        <w:t> </w:t>
      </w:r>
      <w:r>
        <w:rPr/>
        <w:t>to</w:t>
      </w:r>
      <w:r>
        <w:rPr>
          <w:spacing w:val="-14"/>
        </w:rPr>
        <w:t> </w:t>
      </w:r>
      <w:r>
        <w:rPr/>
        <w:t>interrupt</w:t>
      </w:r>
      <w:r>
        <w:rPr>
          <w:spacing w:val="-15"/>
        </w:rPr>
        <w:t> </w:t>
      </w:r>
      <w:r>
        <w:rPr/>
        <w:t>or</w:t>
      </w:r>
      <w:r>
        <w:rPr>
          <w:spacing w:val="-9"/>
        </w:rPr>
        <w:t> </w:t>
      </w:r>
      <w:r>
        <w:rPr/>
        <w:t>initiate</w:t>
      </w:r>
      <w:r>
        <w:rPr>
          <w:spacing w:val="-15"/>
        </w:rPr>
        <w:t> </w:t>
      </w:r>
      <w:r>
        <w:rPr/>
        <w:t>conversation without being invited to do so.</w:t>
      </w:r>
    </w:p>
    <w:p>
      <w:pPr>
        <w:pStyle w:val="BodyText"/>
        <w:spacing w:before="1"/>
      </w:pPr>
    </w:p>
    <w:p>
      <w:pPr>
        <w:pStyle w:val="BodyText"/>
        <w:ind w:left="100"/>
        <w:jc w:val="both"/>
      </w:pPr>
      <w:r>
        <w:rPr/>
        <w:t>Another</w:t>
      </w:r>
      <w:r>
        <w:rPr>
          <w:spacing w:val="-4"/>
        </w:rPr>
        <w:t> </w:t>
      </w:r>
      <w:r>
        <w:rPr/>
        <w:t>teacher</w:t>
      </w:r>
      <w:r>
        <w:rPr>
          <w:spacing w:val="-4"/>
        </w:rPr>
        <w:t> </w:t>
      </w:r>
      <w:r>
        <w:rPr/>
        <w:t>argues</w:t>
      </w:r>
      <w:r>
        <w:rPr>
          <w:spacing w:val="-3"/>
        </w:rPr>
        <w:t> </w:t>
      </w:r>
      <w:r>
        <w:rPr>
          <w:spacing w:val="-4"/>
        </w:rPr>
        <w:t>that</w:t>
      </w:r>
    </w:p>
    <w:p>
      <w:pPr>
        <w:pStyle w:val="BodyText"/>
        <w:spacing w:before="3"/>
      </w:pPr>
    </w:p>
    <w:p>
      <w:pPr>
        <w:pStyle w:val="BodyText"/>
        <w:ind w:left="821" w:right="101"/>
        <w:jc w:val="both"/>
      </w:pPr>
      <w:r>
        <w:rPr/>
        <w:t>…..</w:t>
      </w:r>
      <w:r>
        <w:rPr>
          <w:spacing w:val="-4"/>
        </w:rPr>
        <w:t> </w:t>
      </w:r>
      <w:r>
        <w:rPr/>
        <w:t>pauses</w:t>
      </w:r>
      <w:r>
        <w:rPr>
          <w:spacing w:val="-3"/>
        </w:rPr>
        <w:t> </w:t>
      </w:r>
      <w:r>
        <w:rPr/>
        <w:t>in</w:t>
      </w:r>
      <w:r>
        <w:rPr>
          <w:spacing w:val="-4"/>
        </w:rPr>
        <w:t> </w:t>
      </w:r>
      <w:r>
        <w:rPr/>
        <w:t>conversation</w:t>
      </w:r>
      <w:r>
        <w:rPr>
          <w:spacing w:val="-4"/>
        </w:rPr>
        <w:t> </w:t>
      </w:r>
      <w:r>
        <w:rPr/>
        <w:t>are</w:t>
      </w:r>
      <w:r>
        <w:rPr>
          <w:spacing w:val="-6"/>
        </w:rPr>
        <w:t> </w:t>
      </w:r>
      <w:r>
        <w:rPr/>
        <w:t>quite</w:t>
      </w:r>
      <w:r>
        <w:rPr>
          <w:spacing w:val="-3"/>
        </w:rPr>
        <w:t> </w:t>
      </w:r>
      <w:r>
        <w:rPr/>
        <w:t>common</w:t>
      </w:r>
      <w:r>
        <w:rPr>
          <w:spacing w:val="-4"/>
        </w:rPr>
        <w:t> </w:t>
      </w:r>
      <w:r>
        <w:rPr/>
        <w:t>as</w:t>
      </w:r>
      <w:r>
        <w:rPr>
          <w:spacing w:val="-3"/>
        </w:rPr>
        <w:t> </w:t>
      </w:r>
      <w:r>
        <w:rPr/>
        <w:t>students</w:t>
      </w:r>
      <w:r>
        <w:rPr>
          <w:spacing w:val="-3"/>
        </w:rPr>
        <w:t> </w:t>
      </w:r>
      <w:r>
        <w:rPr/>
        <w:t>might</w:t>
      </w:r>
      <w:r>
        <w:rPr>
          <w:spacing w:val="-6"/>
        </w:rPr>
        <w:t> </w:t>
      </w:r>
      <w:r>
        <w:rPr/>
        <w:t>take</w:t>
      </w:r>
      <w:r>
        <w:rPr>
          <w:spacing w:val="-6"/>
        </w:rPr>
        <w:t> </w:t>
      </w:r>
      <w:r>
        <w:rPr/>
        <w:t>extra</w:t>
      </w:r>
      <w:r>
        <w:rPr>
          <w:spacing w:val="-6"/>
        </w:rPr>
        <w:t> </w:t>
      </w:r>
      <w:r>
        <w:rPr/>
        <w:t>time to think about their responses to avoid errors or cultural missteps. Overlaps, particularly in response to enthusiasm or personal connections, may be less frequent with teachers.</w:t>
      </w:r>
    </w:p>
    <w:p>
      <w:pPr>
        <w:pStyle w:val="BodyText"/>
        <w:spacing w:before="5"/>
      </w:pPr>
    </w:p>
    <w:p>
      <w:pPr>
        <w:pStyle w:val="BodyText"/>
        <w:spacing w:line="242" w:lineRule="auto" w:before="1"/>
        <w:ind w:left="100" w:right="102"/>
        <w:jc w:val="both"/>
      </w:pPr>
      <w:r>
        <w:rPr/>
        <w:t>They agree that Libyan students are often more reserved in the presence of authority figures. However, among peers, Libyan students may be more willing to engage in overlaps and more spontaneous turn-taking, as there is less perceived formality.</w:t>
      </w:r>
    </w:p>
    <w:p>
      <w:pPr>
        <w:pStyle w:val="BodyText"/>
        <w:spacing w:before="274"/>
        <w:ind w:left="100" w:right="96"/>
        <w:jc w:val="both"/>
      </w:pPr>
      <w:r>
        <w:rPr/>
        <w:t>This answer shows that turn-taking in a Libyan foreign English classroom is deeply shaped by cultural expectations. Libyan students, influenced by their mother tongue (Libyan</w:t>
      </w:r>
      <w:r>
        <w:rPr>
          <w:spacing w:val="-13"/>
        </w:rPr>
        <w:t> </w:t>
      </w:r>
      <w:r>
        <w:rPr/>
        <w:t>Arabic),</w:t>
      </w:r>
      <w:r>
        <w:rPr>
          <w:spacing w:val="-8"/>
        </w:rPr>
        <w:t> </w:t>
      </w:r>
      <w:r>
        <w:rPr/>
        <w:t>tend</w:t>
      </w:r>
      <w:r>
        <w:rPr>
          <w:spacing w:val="-8"/>
        </w:rPr>
        <w:t> </w:t>
      </w:r>
      <w:r>
        <w:rPr/>
        <w:t>to</w:t>
      </w:r>
      <w:r>
        <w:rPr>
          <w:spacing w:val="-13"/>
        </w:rPr>
        <w:t> </w:t>
      </w:r>
      <w:r>
        <w:rPr/>
        <w:t>prioritize</w:t>
      </w:r>
      <w:r>
        <w:rPr>
          <w:spacing w:val="-9"/>
        </w:rPr>
        <w:t> </w:t>
      </w:r>
      <w:r>
        <w:rPr/>
        <w:t>respect</w:t>
      </w:r>
      <w:r>
        <w:rPr>
          <w:spacing w:val="-14"/>
        </w:rPr>
        <w:t> </w:t>
      </w:r>
      <w:r>
        <w:rPr/>
        <w:t>and</w:t>
      </w:r>
      <w:r>
        <w:rPr>
          <w:spacing w:val="-8"/>
        </w:rPr>
        <w:t> </w:t>
      </w:r>
      <w:r>
        <w:rPr/>
        <w:t>politeness</w:t>
      </w:r>
      <w:r>
        <w:rPr>
          <w:spacing w:val="-11"/>
        </w:rPr>
        <w:t> </w:t>
      </w:r>
      <w:r>
        <w:rPr/>
        <w:t>in</w:t>
      </w:r>
      <w:r>
        <w:rPr>
          <w:spacing w:val="-13"/>
        </w:rPr>
        <w:t> </w:t>
      </w:r>
      <w:r>
        <w:rPr/>
        <w:t>classroom</w:t>
      </w:r>
      <w:r>
        <w:rPr>
          <w:spacing w:val="-14"/>
        </w:rPr>
        <w:t> </w:t>
      </w:r>
      <w:r>
        <w:rPr/>
        <w:t>interactions.</w:t>
      </w:r>
      <w:r>
        <w:rPr>
          <w:spacing w:val="-8"/>
        </w:rPr>
        <w:t> </w:t>
      </w:r>
      <w:r>
        <w:rPr/>
        <w:t>The way they manage pauses reflects their cautiousness in speaking English, given the potential for making mistakes. This is consistent with the broader cultural expectation of avoiding confrontation or misunderstanding in a formal teacher-student dynamic. Additionally,</w:t>
      </w:r>
      <w:r>
        <w:rPr>
          <w:spacing w:val="-4"/>
        </w:rPr>
        <w:t> </w:t>
      </w:r>
      <w:r>
        <w:rPr/>
        <w:t>Libyan</w:t>
      </w:r>
      <w:r>
        <w:rPr>
          <w:spacing w:val="-4"/>
        </w:rPr>
        <w:t> </w:t>
      </w:r>
      <w:r>
        <w:rPr/>
        <w:t>Arabic</w:t>
      </w:r>
      <w:r>
        <w:rPr>
          <w:spacing w:val="-6"/>
        </w:rPr>
        <w:t> </w:t>
      </w:r>
      <w:r>
        <w:rPr/>
        <w:t>speakers</w:t>
      </w:r>
      <w:r>
        <w:rPr>
          <w:spacing w:val="-3"/>
        </w:rPr>
        <w:t> </w:t>
      </w:r>
      <w:r>
        <w:rPr/>
        <w:t>often</w:t>
      </w:r>
      <w:r>
        <w:rPr>
          <w:spacing w:val="-4"/>
        </w:rPr>
        <w:t> </w:t>
      </w:r>
      <w:r>
        <w:rPr/>
        <w:t>have</w:t>
      </w:r>
      <w:r>
        <w:rPr>
          <w:spacing w:val="-6"/>
        </w:rPr>
        <w:t> </w:t>
      </w:r>
      <w:r>
        <w:rPr/>
        <w:t>different</w:t>
      </w:r>
      <w:r>
        <w:rPr>
          <w:spacing w:val="-6"/>
        </w:rPr>
        <w:t> </w:t>
      </w:r>
      <w:r>
        <w:rPr/>
        <w:t>norms</w:t>
      </w:r>
      <w:r>
        <w:rPr>
          <w:spacing w:val="-3"/>
        </w:rPr>
        <w:t> </w:t>
      </w:r>
      <w:r>
        <w:rPr/>
        <w:t>regarding</w:t>
      </w:r>
      <w:r>
        <w:rPr>
          <w:spacing w:val="-4"/>
        </w:rPr>
        <w:t> </w:t>
      </w:r>
      <w:r>
        <w:rPr/>
        <w:t>pauses</w:t>
      </w:r>
      <w:r>
        <w:rPr>
          <w:spacing w:val="-3"/>
        </w:rPr>
        <w:t> </w:t>
      </w:r>
      <w:r>
        <w:rPr/>
        <w:t>and overlaps in communication, where silence is sometimes a sign of respect or thoughtfulness,</w:t>
      </w:r>
      <w:r>
        <w:rPr>
          <w:spacing w:val="-3"/>
        </w:rPr>
        <w:t> </w:t>
      </w:r>
      <w:r>
        <w:rPr/>
        <w:t>and</w:t>
      </w:r>
      <w:r>
        <w:rPr>
          <w:spacing w:val="-3"/>
        </w:rPr>
        <w:t> </w:t>
      </w:r>
      <w:r>
        <w:rPr/>
        <w:t>quick</w:t>
      </w:r>
      <w:r>
        <w:rPr>
          <w:spacing w:val="-3"/>
        </w:rPr>
        <w:t> </w:t>
      </w:r>
      <w:r>
        <w:rPr/>
        <w:t>overlaps</w:t>
      </w:r>
      <w:r>
        <w:rPr>
          <w:spacing w:val="-2"/>
        </w:rPr>
        <w:t> </w:t>
      </w:r>
      <w:r>
        <w:rPr/>
        <w:t>may</w:t>
      </w:r>
      <w:r>
        <w:rPr>
          <w:spacing w:val="-3"/>
        </w:rPr>
        <w:t> </w:t>
      </w:r>
      <w:r>
        <w:rPr/>
        <w:t>be seen</w:t>
      </w:r>
      <w:r>
        <w:rPr>
          <w:spacing w:val="-3"/>
        </w:rPr>
        <w:t> </w:t>
      </w:r>
      <w:r>
        <w:rPr/>
        <w:t>as interruptive.</w:t>
      </w:r>
      <w:r>
        <w:rPr>
          <w:spacing w:val="-3"/>
        </w:rPr>
        <w:t> </w:t>
      </w:r>
      <w:r>
        <w:rPr/>
        <w:t>Hence, there</w:t>
      </w:r>
      <w:r>
        <w:rPr>
          <w:spacing w:val="-5"/>
        </w:rPr>
        <w:t> </w:t>
      </w:r>
      <w:r>
        <w:rPr/>
        <w:t>may be a delay or hesitation in responding in English to avoid cultural missteps when engaging with teachers.</w:t>
      </w:r>
    </w:p>
    <w:p>
      <w:pPr>
        <w:pStyle w:val="BodyText"/>
        <w:spacing w:before="4"/>
      </w:pPr>
    </w:p>
    <w:p>
      <w:pPr>
        <w:pStyle w:val="Heading2"/>
        <w:numPr>
          <w:ilvl w:val="2"/>
          <w:numId w:val="25"/>
        </w:numPr>
        <w:tabs>
          <w:tab w:pos="580" w:val="left" w:leader="none"/>
        </w:tabs>
        <w:spacing w:line="240" w:lineRule="auto" w:before="0" w:after="0"/>
        <w:ind w:left="580" w:right="0" w:hanging="480"/>
        <w:jc w:val="both"/>
      </w:pPr>
      <w:bookmarkStart w:name="_TOC_250004" w:id="64"/>
      <w:bookmarkStart w:name="4.2.2The challenges that non-native Engl" w:id="65"/>
      <w:r>
        <w:rPr>
          <w:b w:val="0"/>
        </w:rPr>
      </w:r>
      <w:r>
        <w:rPr/>
        <w:t>The</w:t>
      </w:r>
      <w:r>
        <w:rPr>
          <w:spacing w:val="-5"/>
        </w:rPr>
        <w:t> </w:t>
      </w:r>
      <w:r>
        <w:rPr/>
        <w:t>challenges that</w:t>
      </w:r>
      <w:r>
        <w:rPr>
          <w:spacing w:val="-3"/>
        </w:rPr>
        <w:t> </w:t>
      </w:r>
      <w:r>
        <w:rPr/>
        <w:t>non-native</w:t>
      </w:r>
      <w:r>
        <w:rPr>
          <w:spacing w:val="-4"/>
        </w:rPr>
        <w:t> </w:t>
      </w:r>
      <w:r>
        <w:rPr/>
        <w:t>English</w:t>
      </w:r>
      <w:r>
        <w:rPr>
          <w:spacing w:val="-2"/>
        </w:rPr>
        <w:t> </w:t>
      </w:r>
      <w:r>
        <w:rPr/>
        <w:t>speakers</w:t>
      </w:r>
      <w:r>
        <w:rPr>
          <w:spacing w:val="2"/>
        </w:rPr>
        <w:t> </w:t>
      </w:r>
      <w:bookmarkEnd w:id="64"/>
      <w:r>
        <w:rPr>
          <w:spacing w:val="-4"/>
        </w:rPr>
        <w:t>have</w:t>
      </w:r>
    </w:p>
    <w:p>
      <w:pPr>
        <w:pStyle w:val="BodyText"/>
        <w:spacing w:before="3"/>
        <w:rPr>
          <w:b/>
        </w:rPr>
      </w:pPr>
    </w:p>
    <w:p>
      <w:pPr>
        <w:spacing w:before="0"/>
        <w:ind w:left="100" w:right="94" w:firstLine="0"/>
        <w:jc w:val="both"/>
        <w:rPr>
          <w:b/>
          <w:sz w:val="24"/>
        </w:rPr>
      </w:pPr>
      <w:bookmarkStart w:name="The question was &quot;What challenges do you" w:id="66"/>
      <w:bookmarkEnd w:id="66"/>
      <w:r>
        <w:rPr/>
      </w:r>
      <w:r>
        <w:rPr>
          <w:b/>
          <w:sz w:val="24"/>
        </w:rPr>
        <w:t>The</w:t>
      </w:r>
      <w:r>
        <w:rPr>
          <w:b/>
          <w:spacing w:val="-15"/>
          <w:sz w:val="24"/>
        </w:rPr>
        <w:t> </w:t>
      </w:r>
      <w:r>
        <w:rPr>
          <w:b/>
          <w:sz w:val="24"/>
        </w:rPr>
        <w:t>question</w:t>
      </w:r>
      <w:r>
        <w:rPr>
          <w:b/>
          <w:spacing w:val="-15"/>
          <w:sz w:val="24"/>
        </w:rPr>
        <w:t> </w:t>
      </w:r>
      <w:r>
        <w:rPr>
          <w:b/>
          <w:sz w:val="24"/>
        </w:rPr>
        <w:t>was</w:t>
      </w:r>
      <w:r>
        <w:rPr>
          <w:b/>
          <w:spacing w:val="-15"/>
          <w:sz w:val="24"/>
        </w:rPr>
        <w:t> </w:t>
      </w:r>
      <w:r>
        <w:rPr>
          <w:b/>
          <w:sz w:val="24"/>
        </w:rPr>
        <w:t>"What</w:t>
      </w:r>
      <w:r>
        <w:rPr>
          <w:b/>
          <w:spacing w:val="-15"/>
          <w:sz w:val="24"/>
        </w:rPr>
        <w:t> </w:t>
      </w:r>
      <w:r>
        <w:rPr>
          <w:b/>
          <w:sz w:val="24"/>
        </w:rPr>
        <w:t>challenges</w:t>
      </w:r>
      <w:r>
        <w:rPr>
          <w:b/>
          <w:spacing w:val="-15"/>
          <w:sz w:val="24"/>
        </w:rPr>
        <w:t> </w:t>
      </w:r>
      <w:r>
        <w:rPr>
          <w:b/>
          <w:sz w:val="24"/>
        </w:rPr>
        <w:t>do</w:t>
      </w:r>
      <w:r>
        <w:rPr>
          <w:b/>
          <w:spacing w:val="-15"/>
          <w:sz w:val="24"/>
        </w:rPr>
        <w:t> </w:t>
      </w:r>
      <w:r>
        <w:rPr>
          <w:b/>
          <w:sz w:val="24"/>
        </w:rPr>
        <w:t>you</w:t>
      </w:r>
      <w:r>
        <w:rPr>
          <w:b/>
          <w:spacing w:val="-15"/>
          <w:sz w:val="24"/>
        </w:rPr>
        <w:t> </w:t>
      </w:r>
      <w:r>
        <w:rPr>
          <w:b/>
          <w:sz w:val="24"/>
        </w:rPr>
        <w:t>observe</w:t>
      </w:r>
      <w:r>
        <w:rPr>
          <w:b/>
          <w:spacing w:val="-15"/>
          <w:sz w:val="24"/>
        </w:rPr>
        <w:t> </w:t>
      </w:r>
      <w:r>
        <w:rPr>
          <w:b/>
          <w:sz w:val="24"/>
        </w:rPr>
        <w:t>in</w:t>
      </w:r>
      <w:r>
        <w:rPr>
          <w:b/>
          <w:spacing w:val="-15"/>
          <w:sz w:val="24"/>
        </w:rPr>
        <w:t> </w:t>
      </w:r>
      <w:r>
        <w:rPr>
          <w:b/>
          <w:sz w:val="24"/>
        </w:rPr>
        <w:t>non-native</w:t>
      </w:r>
      <w:r>
        <w:rPr>
          <w:b/>
          <w:spacing w:val="-15"/>
          <w:sz w:val="24"/>
        </w:rPr>
        <w:t> </w:t>
      </w:r>
      <w:r>
        <w:rPr>
          <w:b/>
          <w:sz w:val="24"/>
        </w:rPr>
        <w:t>English</w:t>
      </w:r>
      <w:r>
        <w:rPr>
          <w:b/>
          <w:spacing w:val="-15"/>
          <w:sz w:val="24"/>
        </w:rPr>
        <w:t> </w:t>
      </w:r>
      <w:r>
        <w:rPr>
          <w:b/>
          <w:sz w:val="24"/>
        </w:rPr>
        <w:t>speakers when they attempt to follow typical English discourse norms (e.g., managing adjacency pairs, turn-taking rules)?</w:t>
      </w:r>
    </w:p>
    <w:p>
      <w:pPr>
        <w:pStyle w:val="BodyText"/>
        <w:spacing w:before="6"/>
        <w:rPr>
          <w:b/>
        </w:rPr>
      </w:pPr>
    </w:p>
    <w:p>
      <w:pPr>
        <w:pStyle w:val="BodyText"/>
        <w:spacing w:before="1"/>
        <w:ind w:left="100" w:right="92"/>
        <w:jc w:val="both"/>
      </w:pPr>
      <w:r>
        <w:rPr/>
        <w:t>There</w:t>
      </w:r>
      <w:r>
        <w:rPr>
          <w:spacing w:val="-4"/>
        </w:rPr>
        <w:t> </w:t>
      </w:r>
      <w:r>
        <w:rPr/>
        <w:t>is</w:t>
      </w:r>
      <w:r>
        <w:rPr>
          <w:spacing w:val="-1"/>
        </w:rPr>
        <w:t> </w:t>
      </w:r>
      <w:r>
        <w:rPr/>
        <w:t>no real</w:t>
      </w:r>
      <w:r>
        <w:rPr>
          <w:spacing w:val="-4"/>
        </w:rPr>
        <w:t> </w:t>
      </w:r>
      <w:r>
        <w:rPr/>
        <w:t>disagreement</w:t>
      </w:r>
      <w:r>
        <w:rPr>
          <w:spacing w:val="-4"/>
        </w:rPr>
        <w:t> </w:t>
      </w:r>
      <w:r>
        <w:rPr/>
        <w:t>about</w:t>
      </w:r>
      <w:r>
        <w:rPr>
          <w:spacing w:val="-4"/>
        </w:rPr>
        <w:t> </w:t>
      </w:r>
      <w:r>
        <w:rPr/>
        <w:t>the above question.</w:t>
      </w:r>
      <w:r>
        <w:rPr>
          <w:spacing w:val="-2"/>
        </w:rPr>
        <w:t> </w:t>
      </w:r>
      <w:r>
        <w:rPr/>
        <w:t>They</w:t>
      </w:r>
      <w:r>
        <w:rPr>
          <w:spacing w:val="-2"/>
        </w:rPr>
        <w:t> </w:t>
      </w:r>
      <w:r>
        <w:rPr/>
        <w:t>all agree that non-native English</w:t>
      </w:r>
      <w:r>
        <w:rPr>
          <w:spacing w:val="-15"/>
        </w:rPr>
        <w:t> </w:t>
      </w:r>
      <w:r>
        <w:rPr/>
        <w:t>speakers,</w:t>
      </w:r>
      <w:r>
        <w:rPr>
          <w:spacing w:val="-15"/>
        </w:rPr>
        <w:t> </w:t>
      </w:r>
      <w:r>
        <w:rPr/>
        <w:t>particularly</w:t>
      </w:r>
      <w:r>
        <w:rPr>
          <w:spacing w:val="-12"/>
        </w:rPr>
        <w:t> </w:t>
      </w:r>
      <w:r>
        <w:rPr/>
        <w:t>Libyan</w:t>
      </w:r>
      <w:r>
        <w:rPr>
          <w:spacing w:val="-11"/>
        </w:rPr>
        <w:t> </w:t>
      </w:r>
      <w:r>
        <w:rPr/>
        <w:t>students,</w:t>
      </w:r>
      <w:r>
        <w:rPr>
          <w:spacing w:val="-15"/>
        </w:rPr>
        <w:t> </w:t>
      </w:r>
      <w:r>
        <w:rPr/>
        <w:t>often</w:t>
      </w:r>
      <w:r>
        <w:rPr>
          <w:spacing w:val="-11"/>
        </w:rPr>
        <w:t> </w:t>
      </w:r>
      <w:r>
        <w:rPr/>
        <w:t>struggle</w:t>
      </w:r>
      <w:r>
        <w:rPr>
          <w:spacing w:val="-15"/>
        </w:rPr>
        <w:t> </w:t>
      </w:r>
      <w:r>
        <w:rPr/>
        <w:t>with</w:t>
      </w:r>
      <w:r>
        <w:rPr>
          <w:spacing w:val="-11"/>
        </w:rPr>
        <w:t> </w:t>
      </w:r>
      <w:r>
        <w:rPr/>
        <w:t>managing</w:t>
      </w:r>
      <w:r>
        <w:rPr>
          <w:spacing w:val="-11"/>
        </w:rPr>
        <w:t> </w:t>
      </w:r>
      <w:r>
        <w:rPr/>
        <w:t>adjacency pairs</w:t>
      </w:r>
      <w:r>
        <w:rPr>
          <w:spacing w:val="-13"/>
        </w:rPr>
        <w:t> </w:t>
      </w:r>
      <w:r>
        <w:rPr/>
        <w:t>and</w:t>
      </w:r>
      <w:r>
        <w:rPr>
          <w:spacing w:val="-14"/>
        </w:rPr>
        <w:t> </w:t>
      </w:r>
      <w:r>
        <w:rPr/>
        <w:t>turn-taking</w:t>
      </w:r>
      <w:r>
        <w:rPr>
          <w:spacing w:val="-14"/>
        </w:rPr>
        <w:t> </w:t>
      </w:r>
      <w:r>
        <w:rPr/>
        <w:t>due</w:t>
      </w:r>
      <w:r>
        <w:rPr>
          <w:spacing w:val="-15"/>
        </w:rPr>
        <w:t> </w:t>
      </w:r>
      <w:r>
        <w:rPr/>
        <w:t>to</w:t>
      </w:r>
      <w:r>
        <w:rPr>
          <w:spacing w:val="-14"/>
        </w:rPr>
        <w:t> </w:t>
      </w:r>
      <w:r>
        <w:rPr/>
        <w:t>differences</w:t>
      </w:r>
      <w:r>
        <w:rPr>
          <w:spacing w:val="-13"/>
        </w:rPr>
        <w:t> </w:t>
      </w:r>
      <w:r>
        <w:rPr/>
        <w:t>between</w:t>
      </w:r>
      <w:r>
        <w:rPr>
          <w:spacing w:val="-14"/>
        </w:rPr>
        <w:t> </w:t>
      </w:r>
      <w:r>
        <w:rPr/>
        <w:t>English</w:t>
      </w:r>
      <w:r>
        <w:rPr>
          <w:spacing w:val="-14"/>
        </w:rPr>
        <w:t> </w:t>
      </w:r>
      <w:r>
        <w:rPr/>
        <w:t>and</w:t>
      </w:r>
      <w:r>
        <w:rPr>
          <w:spacing w:val="-14"/>
        </w:rPr>
        <w:t> </w:t>
      </w:r>
      <w:r>
        <w:rPr/>
        <w:t>their</w:t>
      </w:r>
      <w:r>
        <w:rPr>
          <w:spacing w:val="-14"/>
        </w:rPr>
        <w:t> </w:t>
      </w:r>
      <w:r>
        <w:rPr/>
        <w:t>native</w:t>
      </w:r>
      <w:r>
        <w:rPr>
          <w:spacing w:val="-11"/>
        </w:rPr>
        <w:t> </w:t>
      </w:r>
      <w:r>
        <w:rPr/>
        <w:t>language.</w:t>
      </w:r>
      <w:r>
        <w:rPr>
          <w:spacing w:val="-7"/>
        </w:rPr>
        <w:t> </w:t>
      </w:r>
      <w:r>
        <w:rPr/>
        <w:t>One teacher argues that</w:t>
      </w:r>
    </w:p>
    <w:p>
      <w:pPr>
        <w:pStyle w:val="BodyText"/>
      </w:pPr>
    </w:p>
    <w:p>
      <w:pPr>
        <w:pStyle w:val="BodyText"/>
        <w:spacing w:line="242" w:lineRule="auto"/>
        <w:ind w:left="821" w:right="105"/>
        <w:jc w:val="both"/>
      </w:pPr>
      <w:r>
        <w:rPr/>
        <w:t>One challenge is that Libyan Arabic tends to have a more fluid conversational structure</w:t>
      </w:r>
      <w:r>
        <w:rPr>
          <w:spacing w:val="-15"/>
        </w:rPr>
        <w:t> </w:t>
      </w:r>
      <w:r>
        <w:rPr/>
        <w:t>where</w:t>
      </w:r>
      <w:r>
        <w:rPr>
          <w:spacing w:val="-15"/>
        </w:rPr>
        <w:t> </w:t>
      </w:r>
      <w:r>
        <w:rPr/>
        <w:t>turn-taking</w:t>
      </w:r>
      <w:r>
        <w:rPr>
          <w:spacing w:val="-9"/>
        </w:rPr>
        <w:t> </w:t>
      </w:r>
      <w:r>
        <w:rPr/>
        <w:t>is</w:t>
      </w:r>
      <w:r>
        <w:rPr>
          <w:spacing w:val="-12"/>
        </w:rPr>
        <w:t> </w:t>
      </w:r>
      <w:r>
        <w:rPr/>
        <w:t>governed</w:t>
      </w:r>
      <w:r>
        <w:rPr>
          <w:spacing w:val="-14"/>
        </w:rPr>
        <w:t> </w:t>
      </w:r>
      <w:r>
        <w:rPr/>
        <w:t>by</w:t>
      </w:r>
      <w:r>
        <w:rPr>
          <w:spacing w:val="-9"/>
        </w:rPr>
        <w:t> </w:t>
      </w:r>
      <w:r>
        <w:rPr/>
        <w:t>cultural</w:t>
      </w:r>
      <w:r>
        <w:rPr>
          <w:spacing w:val="-10"/>
        </w:rPr>
        <w:t> </w:t>
      </w:r>
      <w:r>
        <w:rPr/>
        <w:t>cues</w:t>
      </w:r>
      <w:r>
        <w:rPr>
          <w:spacing w:val="-12"/>
        </w:rPr>
        <w:t> </w:t>
      </w:r>
      <w:r>
        <w:rPr/>
        <w:t>and</w:t>
      </w:r>
      <w:r>
        <w:rPr>
          <w:spacing w:val="-9"/>
        </w:rPr>
        <w:t> </w:t>
      </w:r>
      <w:r>
        <w:rPr/>
        <w:t>less</w:t>
      </w:r>
      <w:r>
        <w:rPr>
          <w:spacing w:val="-12"/>
        </w:rPr>
        <w:t> </w:t>
      </w:r>
      <w:r>
        <w:rPr/>
        <w:t>rigidly</w:t>
      </w:r>
      <w:r>
        <w:rPr>
          <w:spacing w:val="-14"/>
        </w:rPr>
        <w:t> </w:t>
      </w:r>
      <w:r>
        <w:rPr/>
        <w:t>defined norms compared to English.</w:t>
      </w:r>
    </w:p>
    <w:p>
      <w:pPr>
        <w:pStyle w:val="BodyText"/>
        <w:spacing w:before="274"/>
        <w:ind w:left="100"/>
        <w:jc w:val="both"/>
      </w:pPr>
      <w:r>
        <w:rPr/>
        <w:t>Another</w:t>
      </w:r>
      <w:r>
        <w:rPr>
          <w:spacing w:val="-4"/>
        </w:rPr>
        <w:t> </w:t>
      </w:r>
      <w:r>
        <w:rPr/>
        <w:t>teacher</w:t>
      </w:r>
      <w:r>
        <w:rPr>
          <w:spacing w:val="-4"/>
        </w:rPr>
        <w:t> </w:t>
      </w:r>
      <w:r>
        <w:rPr/>
        <w:t>argues</w:t>
      </w:r>
      <w:r>
        <w:rPr>
          <w:spacing w:val="-3"/>
        </w:rPr>
        <w:t> </w:t>
      </w:r>
      <w:r>
        <w:rPr>
          <w:spacing w:val="-4"/>
        </w:rPr>
        <w:t>that</w:t>
      </w:r>
    </w:p>
    <w:p>
      <w:pPr>
        <w:pStyle w:val="BodyText"/>
        <w:spacing w:before="3"/>
      </w:pPr>
    </w:p>
    <w:p>
      <w:pPr>
        <w:pStyle w:val="BodyText"/>
        <w:spacing w:before="1"/>
        <w:ind w:left="100" w:firstLine="720"/>
      </w:pPr>
      <w:r>
        <w:rPr/>
        <w:t>In</w:t>
      </w:r>
      <w:r>
        <w:rPr>
          <w:spacing w:val="79"/>
        </w:rPr>
        <w:t> </w:t>
      </w:r>
      <w:r>
        <w:rPr/>
        <w:t>English,</w:t>
      </w:r>
      <w:r>
        <w:rPr>
          <w:spacing w:val="79"/>
        </w:rPr>
        <w:t> </w:t>
      </w:r>
      <w:r>
        <w:rPr/>
        <w:t>adjacency</w:t>
      </w:r>
      <w:r>
        <w:rPr>
          <w:spacing w:val="79"/>
        </w:rPr>
        <w:t> </w:t>
      </w:r>
      <w:r>
        <w:rPr/>
        <w:t>pairs</w:t>
      </w:r>
      <w:r>
        <w:rPr>
          <w:spacing w:val="80"/>
        </w:rPr>
        <w:t> </w:t>
      </w:r>
      <w:r>
        <w:rPr/>
        <w:t>are</w:t>
      </w:r>
      <w:r>
        <w:rPr>
          <w:spacing w:val="78"/>
        </w:rPr>
        <w:t> </w:t>
      </w:r>
      <w:r>
        <w:rPr/>
        <w:t>more</w:t>
      </w:r>
      <w:r>
        <w:rPr>
          <w:spacing w:val="78"/>
        </w:rPr>
        <w:t> </w:t>
      </w:r>
      <w:r>
        <w:rPr/>
        <w:t>explicitly</w:t>
      </w:r>
      <w:r>
        <w:rPr>
          <w:spacing w:val="80"/>
        </w:rPr>
        <w:t> </w:t>
      </w:r>
      <w:r>
        <w:rPr/>
        <w:t>structured,</w:t>
      </w:r>
      <w:r>
        <w:rPr>
          <w:spacing w:val="79"/>
        </w:rPr>
        <w:t> </w:t>
      </w:r>
      <w:r>
        <w:rPr/>
        <w:t>with</w:t>
      </w:r>
      <w:r>
        <w:rPr>
          <w:spacing w:val="80"/>
        </w:rPr>
        <w:t> </w:t>
      </w:r>
      <w:r>
        <w:rPr/>
        <w:t>a</w:t>
      </w:r>
      <w:r>
        <w:rPr>
          <w:spacing w:val="78"/>
        </w:rPr>
        <w:t> </w:t>
      </w:r>
      <w:r>
        <w:rPr/>
        <w:t>clear expectation</w:t>
      </w:r>
      <w:r>
        <w:rPr>
          <w:spacing w:val="-1"/>
        </w:rPr>
        <w:t> </w:t>
      </w:r>
      <w:r>
        <w:rPr/>
        <w:t>of</w:t>
      </w:r>
      <w:r>
        <w:rPr>
          <w:spacing w:val="2"/>
        </w:rPr>
        <w:t> </w:t>
      </w:r>
      <w:r>
        <w:rPr/>
        <w:t>response</w:t>
      </w:r>
      <w:r>
        <w:rPr>
          <w:spacing w:val="1"/>
        </w:rPr>
        <w:t> </w:t>
      </w:r>
      <w:r>
        <w:rPr/>
        <w:t>(e.g.,</w:t>
      </w:r>
      <w:r>
        <w:rPr>
          <w:spacing w:val="2"/>
        </w:rPr>
        <w:t> </w:t>
      </w:r>
      <w:r>
        <w:rPr/>
        <w:t>a</w:t>
      </w:r>
      <w:r>
        <w:rPr>
          <w:spacing w:val="1"/>
        </w:rPr>
        <w:t> </w:t>
      </w:r>
      <w:r>
        <w:rPr/>
        <w:t>greeting</w:t>
      </w:r>
      <w:r>
        <w:rPr>
          <w:spacing w:val="2"/>
        </w:rPr>
        <w:t> </w:t>
      </w:r>
      <w:r>
        <w:rPr/>
        <w:t>is</w:t>
      </w:r>
      <w:r>
        <w:rPr>
          <w:spacing w:val="4"/>
        </w:rPr>
        <w:t> </w:t>
      </w:r>
      <w:r>
        <w:rPr/>
        <w:t>followed</w:t>
      </w:r>
      <w:r>
        <w:rPr>
          <w:spacing w:val="6"/>
        </w:rPr>
        <w:t> </w:t>
      </w:r>
      <w:r>
        <w:rPr/>
        <w:t>by</w:t>
      </w:r>
      <w:r>
        <w:rPr>
          <w:spacing w:val="2"/>
        </w:rPr>
        <w:t> </w:t>
      </w:r>
      <w:r>
        <w:rPr/>
        <w:t>a</w:t>
      </w:r>
      <w:r>
        <w:rPr>
          <w:spacing w:val="1"/>
        </w:rPr>
        <w:t> </w:t>
      </w:r>
      <w:r>
        <w:rPr/>
        <w:t>greeting,</w:t>
      </w:r>
      <w:r>
        <w:rPr>
          <w:spacing w:val="2"/>
        </w:rPr>
        <w:t> </w:t>
      </w:r>
      <w:r>
        <w:rPr/>
        <w:t>and</w:t>
      </w:r>
      <w:r>
        <w:rPr>
          <w:spacing w:val="2"/>
        </w:rPr>
        <w:t> </w:t>
      </w:r>
      <w:r>
        <w:rPr/>
        <w:t>a</w:t>
      </w:r>
      <w:r>
        <w:rPr>
          <w:spacing w:val="1"/>
        </w:rPr>
        <w:t> </w:t>
      </w:r>
      <w:r>
        <w:rPr/>
        <w:t>question</w:t>
      </w:r>
      <w:r>
        <w:rPr>
          <w:spacing w:val="2"/>
        </w:rPr>
        <w:t> </w:t>
      </w:r>
      <w:r>
        <w:rPr/>
        <w:t>by</w:t>
      </w:r>
      <w:r>
        <w:rPr>
          <w:spacing w:val="2"/>
        </w:rPr>
        <w:t> </w:t>
      </w:r>
      <w:r>
        <w:rPr>
          <w:spacing w:val="-10"/>
        </w:rPr>
        <w:t>a</w:t>
      </w:r>
    </w:p>
    <w:p>
      <w:pPr>
        <w:pStyle w:val="BodyText"/>
        <w:spacing w:after="0"/>
        <w:sectPr>
          <w:pgSz w:w="11910" w:h="16840"/>
          <w:pgMar w:header="0" w:footer="1001" w:top="1380" w:bottom="1200" w:left="1700" w:right="1700"/>
        </w:sectPr>
      </w:pPr>
    </w:p>
    <w:p>
      <w:pPr>
        <w:pStyle w:val="BodyText"/>
        <w:spacing w:before="61"/>
        <w:ind w:left="100"/>
      </w:pPr>
      <w:r>
        <w:rPr/>
        <w:t>response). Libyan students might either fail to recognize the need for an immediate</w:t>
      </w:r>
      <w:r>
        <w:rPr>
          <w:spacing w:val="80"/>
        </w:rPr>
        <w:t> </w:t>
      </w:r>
      <w:r>
        <w:rPr/>
        <w:t>response or may provide overly brief answers.</w:t>
      </w:r>
    </w:p>
    <w:p>
      <w:pPr>
        <w:pStyle w:val="BodyText"/>
        <w:spacing w:before="2"/>
      </w:pPr>
    </w:p>
    <w:p>
      <w:pPr>
        <w:pStyle w:val="BodyText"/>
        <w:ind w:left="100" w:right="100"/>
        <w:jc w:val="both"/>
      </w:pPr>
      <w:r>
        <w:rPr/>
        <w:t>They argue that, managing turn-taking in English requires a certain comfort with interrupting or responding quickly, which may be culturally inappropriate or challenging for Libyan students, who may be hesitant to speak out of turn or risk </w:t>
      </w:r>
      <w:r>
        <w:rPr>
          <w:spacing w:val="-2"/>
        </w:rPr>
        <w:t>confrontation.</w:t>
      </w:r>
    </w:p>
    <w:p>
      <w:pPr>
        <w:pStyle w:val="BodyText"/>
        <w:spacing w:before="6"/>
      </w:pPr>
    </w:p>
    <w:p>
      <w:pPr>
        <w:pStyle w:val="BodyText"/>
        <w:ind w:left="100" w:right="93"/>
        <w:jc w:val="both"/>
      </w:pPr>
      <w:r>
        <w:rPr/>
        <w:t>This response highlights that cultural and linguistic differences create challenges for Libyan</w:t>
      </w:r>
      <w:r>
        <w:rPr>
          <w:spacing w:val="-7"/>
        </w:rPr>
        <w:t> </w:t>
      </w:r>
      <w:r>
        <w:rPr/>
        <w:t>students</w:t>
      </w:r>
      <w:r>
        <w:rPr>
          <w:spacing w:val="-5"/>
        </w:rPr>
        <w:t> </w:t>
      </w:r>
      <w:r>
        <w:rPr/>
        <w:t>when</w:t>
      </w:r>
      <w:r>
        <w:rPr>
          <w:spacing w:val="-2"/>
        </w:rPr>
        <w:t> </w:t>
      </w:r>
      <w:r>
        <w:rPr/>
        <w:t>engaging</w:t>
      </w:r>
      <w:r>
        <w:rPr>
          <w:spacing w:val="-7"/>
        </w:rPr>
        <w:t> </w:t>
      </w:r>
      <w:r>
        <w:rPr/>
        <w:t>with</w:t>
      </w:r>
      <w:r>
        <w:rPr>
          <w:spacing w:val="-2"/>
        </w:rPr>
        <w:t> </w:t>
      </w:r>
      <w:r>
        <w:rPr/>
        <w:t>English</w:t>
      </w:r>
      <w:r>
        <w:rPr>
          <w:spacing w:val="-7"/>
        </w:rPr>
        <w:t> </w:t>
      </w:r>
      <w:r>
        <w:rPr/>
        <w:t>discourse</w:t>
      </w:r>
      <w:r>
        <w:rPr>
          <w:spacing w:val="-8"/>
        </w:rPr>
        <w:t> </w:t>
      </w:r>
      <w:r>
        <w:rPr/>
        <w:t>norms.</w:t>
      </w:r>
      <w:r>
        <w:rPr>
          <w:spacing w:val="-7"/>
        </w:rPr>
        <w:t> </w:t>
      </w:r>
      <w:r>
        <w:rPr/>
        <w:t>The</w:t>
      </w:r>
      <w:r>
        <w:rPr>
          <w:spacing w:val="-8"/>
        </w:rPr>
        <w:t> </w:t>
      </w:r>
      <w:r>
        <w:rPr/>
        <w:t>more</w:t>
      </w:r>
      <w:r>
        <w:rPr>
          <w:spacing w:val="-8"/>
        </w:rPr>
        <w:t> </w:t>
      </w:r>
      <w:r>
        <w:rPr/>
        <w:t>fluid</w:t>
      </w:r>
      <w:r>
        <w:rPr>
          <w:spacing w:val="-7"/>
        </w:rPr>
        <w:t> </w:t>
      </w:r>
      <w:r>
        <w:rPr/>
        <w:t>and</w:t>
      </w:r>
      <w:r>
        <w:rPr>
          <w:spacing w:val="-2"/>
        </w:rPr>
        <w:t> </w:t>
      </w:r>
      <w:r>
        <w:rPr/>
        <w:t>less rigid</w:t>
      </w:r>
      <w:r>
        <w:rPr>
          <w:spacing w:val="-4"/>
        </w:rPr>
        <w:t> </w:t>
      </w:r>
      <w:r>
        <w:rPr/>
        <w:t>turn-taking</w:t>
      </w:r>
      <w:r>
        <w:rPr>
          <w:spacing w:val="-4"/>
        </w:rPr>
        <w:t> </w:t>
      </w:r>
      <w:r>
        <w:rPr/>
        <w:t>expectations</w:t>
      </w:r>
      <w:r>
        <w:rPr>
          <w:spacing w:val="-3"/>
        </w:rPr>
        <w:t> </w:t>
      </w:r>
      <w:r>
        <w:rPr/>
        <w:t>in</w:t>
      </w:r>
      <w:r>
        <w:rPr>
          <w:spacing w:val="-4"/>
        </w:rPr>
        <w:t> </w:t>
      </w:r>
      <w:r>
        <w:rPr/>
        <w:t>Libyan</w:t>
      </w:r>
      <w:r>
        <w:rPr>
          <w:spacing w:val="-4"/>
        </w:rPr>
        <w:t> </w:t>
      </w:r>
      <w:r>
        <w:rPr/>
        <w:t>Arabic</w:t>
      </w:r>
      <w:r>
        <w:rPr>
          <w:spacing w:val="-1"/>
        </w:rPr>
        <w:t> </w:t>
      </w:r>
      <w:r>
        <w:rPr/>
        <w:t>can</w:t>
      </w:r>
      <w:r>
        <w:rPr>
          <w:spacing w:val="-4"/>
        </w:rPr>
        <w:t> </w:t>
      </w:r>
      <w:r>
        <w:rPr/>
        <w:t>cause</w:t>
      </w:r>
      <w:r>
        <w:rPr>
          <w:spacing w:val="-6"/>
        </w:rPr>
        <w:t> </w:t>
      </w:r>
      <w:r>
        <w:rPr/>
        <w:t>confusion</w:t>
      </w:r>
      <w:r>
        <w:rPr>
          <w:spacing w:val="-4"/>
        </w:rPr>
        <w:t> </w:t>
      </w:r>
      <w:r>
        <w:rPr/>
        <w:t>when</w:t>
      </w:r>
      <w:r>
        <w:rPr>
          <w:spacing w:val="-4"/>
        </w:rPr>
        <w:t> </w:t>
      </w:r>
      <w:r>
        <w:rPr/>
        <w:t>students</w:t>
      </w:r>
      <w:r>
        <w:rPr>
          <w:spacing w:val="-3"/>
        </w:rPr>
        <w:t> </w:t>
      </w:r>
      <w:r>
        <w:rPr/>
        <w:t>are expected</w:t>
      </w:r>
      <w:r>
        <w:rPr>
          <w:spacing w:val="-5"/>
        </w:rPr>
        <w:t> </w:t>
      </w:r>
      <w:r>
        <w:rPr/>
        <w:t>to</w:t>
      </w:r>
      <w:r>
        <w:rPr>
          <w:spacing w:val="-5"/>
        </w:rPr>
        <w:t> </w:t>
      </w:r>
      <w:r>
        <w:rPr/>
        <w:t>adhere</w:t>
      </w:r>
      <w:r>
        <w:rPr>
          <w:spacing w:val="-6"/>
        </w:rPr>
        <w:t> </w:t>
      </w:r>
      <w:r>
        <w:rPr/>
        <w:t>to</w:t>
      </w:r>
      <w:r>
        <w:rPr>
          <w:spacing w:val="-5"/>
        </w:rPr>
        <w:t> </w:t>
      </w:r>
      <w:r>
        <w:rPr/>
        <w:t>stricter</w:t>
      </w:r>
      <w:r>
        <w:rPr>
          <w:spacing w:val="-5"/>
        </w:rPr>
        <w:t> </w:t>
      </w:r>
      <w:r>
        <w:rPr/>
        <w:t>English</w:t>
      </w:r>
      <w:r>
        <w:rPr>
          <w:spacing w:val="-5"/>
        </w:rPr>
        <w:t> </w:t>
      </w:r>
      <w:r>
        <w:rPr/>
        <w:t>norms,</w:t>
      </w:r>
      <w:r>
        <w:rPr>
          <w:spacing w:val="-5"/>
        </w:rPr>
        <w:t> </w:t>
      </w:r>
      <w:r>
        <w:rPr/>
        <w:t>such</w:t>
      </w:r>
      <w:r>
        <w:rPr>
          <w:spacing w:val="-5"/>
        </w:rPr>
        <w:t> </w:t>
      </w:r>
      <w:r>
        <w:rPr/>
        <w:t>as</w:t>
      </w:r>
      <w:r>
        <w:rPr>
          <w:spacing w:val="-8"/>
        </w:rPr>
        <w:t> </w:t>
      </w:r>
      <w:r>
        <w:rPr/>
        <w:t>adjacency</w:t>
      </w:r>
      <w:r>
        <w:rPr>
          <w:spacing w:val="-5"/>
        </w:rPr>
        <w:t> </w:t>
      </w:r>
      <w:r>
        <w:rPr/>
        <w:t>pairs.</w:t>
      </w:r>
      <w:r>
        <w:rPr>
          <w:spacing w:val="-5"/>
        </w:rPr>
        <w:t> </w:t>
      </w:r>
      <w:r>
        <w:rPr/>
        <w:t>This</w:t>
      </w:r>
      <w:r>
        <w:rPr>
          <w:spacing w:val="-4"/>
        </w:rPr>
        <w:t> </w:t>
      </w:r>
      <w:r>
        <w:rPr/>
        <w:t>challenge</w:t>
      </w:r>
      <w:r>
        <w:rPr>
          <w:spacing w:val="-6"/>
        </w:rPr>
        <w:t> </w:t>
      </w:r>
      <w:r>
        <w:rPr/>
        <w:t>is compounded by cultural norms around respect for authority, where students may hesitate to speak up or provide immediate responses. This hesitation could be interpreted as a failure to manage turn-taking according to English expectations, yet it also reflects the cultural value of being deferential to the teacher. As such, there’s a natural</w:t>
      </w:r>
      <w:r>
        <w:rPr>
          <w:spacing w:val="-1"/>
        </w:rPr>
        <w:t> </w:t>
      </w:r>
      <w:r>
        <w:rPr/>
        <w:t>tension between students’ linguistic</w:t>
      </w:r>
      <w:r>
        <w:rPr>
          <w:spacing w:val="-1"/>
        </w:rPr>
        <w:t> </w:t>
      </w:r>
      <w:r>
        <w:rPr/>
        <w:t>and cultural</w:t>
      </w:r>
      <w:r>
        <w:rPr>
          <w:spacing w:val="-1"/>
        </w:rPr>
        <w:t> </w:t>
      </w:r>
      <w:r>
        <w:rPr/>
        <w:t>habits and the</w:t>
      </w:r>
      <w:r>
        <w:rPr>
          <w:spacing w:val="-1"/>
        </w:rPr>
        <w:t> </w:t>
      </w:r>
      <w:r>
        <w:rPr/>
        <w:t>expectations of native English-speaking teachers.</w:t>
      </w:r>
    </w:p>
    <w:p>
      <w:pPr>
        <w:pStyle w:val="BodyText"/>
        <w:spacing w:before="5"/>
      </w:pPr>
    </w:p>
    <w:p>
      <w:pPr>
        <w:pStyle w:val="Heading2"/>
        <w:numPr>
          <w:ilvl w:val="2"/>
          <w:numId w:val="25"/>
        </w:numPr>
        <w:tabs>
          <w:tab w:pos="640" w:val="left" w:leader="none"/>
        </w:tabs>
        <w:spacing w:line="240" w:lineRule="auto" w:before="0" w:after="0"/>
        <w:ind w:left="640" w:right="0" w:hanging="540"/>
        <w:jc w:val="left"/>
      </w:pPr>
      <w:bookmarkStart w:name="_TOC_250003" w:id="67"/>
      <w:bookmarkStart w:name="4.2.3 Strategies and Approaches" w:id="68"/>
      <w:r>
        <w:rPr>
          <w:b w:val="0"/>
        </w:rPr>
      </w:r>
      <w:r>
        <w:rPr/>
        <w:t>Strategies</w:t>
      </w:r>
      <w:r>
        <w:rPr>
          <w:spacing w:val="-2"/>
        </w:rPr>
        <w:t> </w:t>
      </w:r>
      <w:r>
        <w:rPr/>
        <w:t>and</w:t>
      </w:r>
      <w:bookmarkEnd w:id="67"/>
      <w:r>
        <w:rPr>
          <w:spacing w:val="-2"/>
        </w:rPr>
        <w:t> Approaches</w:t>
      </w:r>
    </w:p>
    <w:p>
      <w:pPr>
        <w:pStyle w:val="BodyText"/>
        <w:spacing w:before="3"/>
        <w:rPr>
          <w:b/>
        </w:rPr>
      </w:pPr>
    </w:p>
    <w:p>
      <w:pPr>
        <w:spacing w:line="242" w:lineRule="auto" w:before="0"/>
        <w:ind w:left="100" w:right="91" w:firstLine="0"/>
        <w:jc w:val="both"/>
        <w:rPr>
          <w:b/>
          <w:sz w:val="24"/>
        </w:rPr>
      </w:pPr>
      <w:bookmarkStart w:name="The question was &quot;Can you describe any s" w:id="69"/>
      <w:bookmarkEnd w:id="69"/>
      <w:r>
        <w:rPr/>
      </w:r>
      <w:r>
        <w:rPr>
          <w:b/>
          <w:sz w:val="24"/>
        </w:rPr>
        <w:t>The question was "Can you describe any strategies or pedagogical approaches you’ve used to support students in improving their turn-taking skills during classroom interactions?</w:t>
      </w:r>
    </w:p>
    <w:p>
      <w:pPr>
        <w:pStyle w:val="BodyText"/>
        <w:spacing w:before="274"/>
        <w:ind w:left="100"/>
      </w:pPr>
      <w:r>
        <w:rPr/>
        <w:t>In</w:t>
      </w:r>
      <w:r>
        <w:rPr>
          <w:spacing w:val="40"/>
        </w:rPr>
        <w:t> </w:t>
      </w:r>
      <w:r>
        <w:rPr/>
        <w:t>response</w:t>
      </w:r>
      <w:r>
        <w:rPr>
          <w:spacing w:val="40"/>
        </w:rPr>
        <w:t> </w:t>
      </w:r>
      <w:r>
        <w:rPr/>
        <w:t>to</w:t>
      </w:r>
      <w:r>
        <w:rPr>
          <w:spacing w:val="40"/>
        </w:rPr>
        <w:t> </w:t>
      </w:r>
      <w:r>
        <w:rPr/>
        <w:t>the</w:t>
      </w:r>
      <w:r>
        <w:rPr>
          <w:spacing w:val="40"/>
        </w:rPr>
        <w:t> </w:t>
      </w:r>
      <w:r>
        <w:rPr/>
        <w:t>above</w:t>
      </w:r>
      <w:r>
        <w:rPr>
          <w:spacing w:val="40"/>
        </w:rPr>
        <w:t> </w:t>
      </w:r>
      <w:r>
        <w:rPr/>
        <w:t>question,</w:t>
      </w:r>
      <w:r>
        <w:rPr>
          <w:spacing w:val="40"/>
        </w:rPr>
        <w:t> </w:t>
      </w:r>
      <w:r>
        <w:rPr/>
        <w:t>one</w:t>
      </w:r>
      <w:r>
        <w:rPr>
          <w:spacing w:val="40"/>
        </w:rPr>
        <w:t> </w:t>
      </w:r>
      <w:r>
        <w:rPr/>
        <w:t>teacher,</w:t>
      </w:r>
      <w:r>
        <w:rPr>
          <w:spacing w:val="40"/>
        </w:rPr>
        <w:t> </w:t>
      </w:r>
      <w:r>
        <w:rPr/>
        <w:t>referring</w:t>
      </w:r>
      <w:r>
        <w:rPr>
          <w:spacing w:val="40"/>
        </w:rPr>
        <w:t> </w:t>
      </w:r>
      <w:r>
        <w:rPr/>
        <w:t>to</w:t>
      </w:r>
      <w:r>
        <w:rPr>
          <w:spacing w:val="40"/>
        </w:rPr>
        <w:t> </w:t>
      </w:r>
      <w:r>
        <w:rPr/>
        <w:t>her</w:t>
      </w:r>
      <w:r>
        <w:rPr>
          <w:spacing w:val="40"/>
        </w:rPr>
        <w:t> </w:t>
      </w:r>
      <w:r>
        <w:rPr/>
        <w:t>strategies</w:t>
      </w:r>
      <w:r>
        <w:rPr>
          <w:spacing w:val="40"/>
        </w:rPr>
        <w:t> </w:t>
      </w:r>
      <w:r>
        <w:rPr/>
        <w:t>to</w:t>
      </w:r>
      <w:r>
        <w:rPr>
          <w:spacing w:val="40"/>
        </w:rPr>
        <w:t> </w:t>
      </w:r>
      <w:r>
        <w:rPr/>
        <w:t>help students improve their turn-taking skills,</w:t>
      </w:r>
    </w:p>
    <w:p>
      <w:pPr>
        <w:pStyle w:val="BodyText"/>
        <w:spacing w:before="3"/>
      </w:pPr>
    </w:p>
    <w:p>
      <w:pPr>
        <w:pStyle w:val="BodyText"/>
        <w:ind w:left="821" w:right="104"/>
        <w:jc w:val="both"/>
      </w:pPr>
      <w:r>
        <w:rPr/>
        <w:t>I use a combination of explicit instruction and practice. One approach is to model</w:t>
      </w:r>
      <w:r>
        <w:rPr>
          <w:spacing w:val="-2"/>
        </w:rPr>
        <w:t> </w:t>
      </w:r>
      <w:r>
        <w:rPr/>
        <w:t>turn-taking</w:t>
      </w:r>
      <w:r>
        <w:rPr>
          <w:spacing w:val="-1"/>
        </w:rPr>
        <w:t> </w:t>
      </w:r>
      <w:r>
        <w:rPr/>
        <w:t>through</w:t>
      </w:r>
      <w:r>
        <w:rPr>
          <w:spacing w:val="-4"/>
        </w:rPr>
        <w:t> </w:t>
      </w:r>
      <w:r>
        <w:rPr/>
        <w:t>controlled</w:t>
      </w:r>
      <w:r>
        <w:rPr>
          <w:spacing w:val="-4"/>
        </w:rPr>
        <w:t> </w:t>
      </w:r>
      <w:r>
        <w:rPr/>
        <w:t>practice</w:t>
      </w:r>
      <w:r>
        <w:rPr>
          <w:spacing w:val="-6"/>
        </w:rPr>
        <w:t> </w:t>
      </w:r>
      <w:r>
        <w:rPr/>
        <w:t>where</w:t>
      </w:r>
      <w:r>
        <w:rPr>
          <w:spacing w:val="-2"/>
        </w:rPr>
        <w:t> </w:t>
      </w:r>
      <w:r>
        <w:rPr/>
        <w:t>students</w:t>
      </w:r>
      <w:r>
        <w:rPr>
          <w:spacing w:val="-3"/>
        </w:rPr>
        <w:t> </w:t>
      </w:r>
      <w:r>
        <w:rPr/>
        <w:t>observe</w:t>
      </w:r>
      <w:r>
        <w:rPr>
          <w:spacing w:val="-2"/>
        </w:rPr>
        <w:t> </w:t>
      </w:r>
      <w:r>
        <w:rPr/>
        <w:t>and</w:t>
      </w:r>
      <w:r>
        <w:rPr>
          <w:spacing w:val="-1"/>
        </w:rPr>
        <w:t> </w:t>
      </w:r>
      <w:r>
        <w:rPr/>
        <w:t>then replicate conversations that</w:t>
      </w:r>
      <w:r>
        <w:rPr>
          <w:spacing w:val="-2"/>
        </w:rPr>
        <w:t> </w:t>
      </w:r>
      <w:r>
        <w:rPr/>
        <w:t>follow English</w:t>
      </w:r>
      <w:r>
        <w:rPr>
          <w:spacing w:val="-1"/>
        </w:rPr>
        <w:t> </w:t>
      </w:r>
      <w:r>
        <w:rPr/>
        <w:t>discourse</w:t>
      </w:r>
      <w:r>
        <w:rPr>
          <w:spacing w:val="-2"/>
        </w:rPr>
        <w:t> </w:t>
      </w:r>
      <w:r>
        <w:rPr/>
        <w:t>norms.</w:t>
      </w:r>
      <w:r>
        <w:rPr>
          <w:spacing w:val="-1"/>
        </w:rPr>
        <w:t> </w:t>
      </w:r>
      <w:r>
        <w:rPr/>
        <w:t>I</w:t>
      </w:r>
      <w:r>
        <w:rPr>
          <w:spacing w:val="-1"/>
        </w:rPr>
        <w:t> </w:t>
      </w:r>
      <w:r>
        <w:rPr/>
        <w:t>also incorporate group work and pair activities, where students practice giving and responding to questions, ensuring that they use adjacency pairs in a natural way.</w:t>
      </w:r>
    </w:p>
    <w:p>
      <w:pPr>
        <w:pStyle w:val="BodyText"/>
        <w:spacing w:before="4"/>
      </w:pPr>
    </w:p>
    <w:p>
      <w:pPr>
        <w:pStyle w:val="BodyText"/>
        <w:ind w:left="100"/>
      </w:pPr>
      <w:r>
        <w:rPr/>
        <w:t>Another</w:t>
      </w:r>
      <w:r>
        <w:rPr>
          <w:spacing w:val="-4"/>
        </w:rPr>
        <w:t> </w:t>
      </w:r>
      <w:r>
        <w:rPr/>
        <w:t>teacher</w:t>
      </w:r>
      <w:r>
        <w:rPr>
          <w:spacing w:val="-4"/>
        </w:rPr>
        <w:t> </w:t>
      </w:r>
      <w:r>
        <w:rPr>
          <w:spacing w:val="-2"/>
        </w:rPr>
        <w:t>explains</w:t>
      </w:r>
    </w:p>
    <w:p>
      <w:pPr>
        <w:pStyle w:val="BodyText"/>
        <w:spacing w:before="3"/>
      </w:pPr>
    </w:p>
    <w:p>
      <w:pPr>
        <w:pStyle w:val="BodyText"/>
        <w:spacing w:before="1"/>
        <w:ind w:left="821" w:right="104"/>
        <w:jc w:val="both"/>
      </w:pPr>
      <w:r>
        <w:rPr/>
        <w:t>To reduce the hesitation caused by cultural respect for authority, I encourage a more relaxed classroom environment by making it clear that mistakes are part of the learning process. I provide feedback and corrections gently, helping students become more comfortable with interruptions, overlaps, and asking follow-up questions.</w:t>
      </w:r>
    </w:p>
    <w:p>
      <w:pPr>
        <w:pStyle w:val="BodyText"/>
        <w:spacing w:before="4"/>
      </w:pPr>
    </w:p>
    <w:p>
      <w:pPr>
        <w:pStyle w:val="BodyText"/>
        <w:spacing w:line="242" w:lineRule="auto"/>
        <w:ind w:left="100" w:right="98"/>
        <w:jc w:val="both"/>
      </w:pPr>
      <w:r>
        <w:rPr/>
        <w:t>Teachers</w:t>
      </w:r>
      <w:r>
        <w:rPr>
          <w:spacing w:val="-15"/>
        </w:rPr>
        <w:t> </w:t>
      </w:r>
      <w:r>
        <w:rPr/>
        <w:t>argue,</w:t>
      </w:r>
      <w:r>
        <w:rPr>
          <w:spacing w:val="-15"/>
        </w:rPr>
        <w:t> </w:t>
      </w:r>
      <w:r>
        <w:rPr/>
        <w:t>by</w:t>
      </w:r>
      <w:r>
        <w:rPr>
          <w:spacing w:val="-15"/>
        </w:rPr>
        <w:t> </w:t>
      </w:r>
      <w:r>
        <w:rPr/>
        <w:t>creating</w:t>
      </w:r>
      <w:r>
        <w:rPr>
          <w:spacing w:val="-15"/>
        </w:rPr>
        <w:t> </w:t>
      </w:r>
      <w:r>
        <w:rPr/>
        <w:t>opportunities</w:t>
      </w:r>
      <w:r>
        <w:rPr>
          <w:spacing w:val="-15"/>
        </w:rPr>
        <w:t> </w:t>
      </w:r>
      <w:r>
        <w:rPr/>
        <w:t>for</w:t>
      </w:r>
      <w:r>
        <w:rPr>
          <w:spacing w:val="-15"/>
        </w:rPr>
        <w:t> </w:t>
      </w:r>
      <w:r>
        <w:rPr/>
        <w:t>students</w:t>
      </w:r>
      <w:r>
        <w:rPr>
          <w:spacing w:val="-15"/>
        </w:rPr>
        <w:t> </w:t>
      </w:r>
      <w:r>
        <w:rPr/>
        <w:t>to</w:t>
      </w:r>
      <w:r>
        <w:rPr>
          <w:spacing w:val="-15"/>
        </w:rPr>
        <w:t> </w:t>
      </w:r>
      <w:r>
        <w:rPr/>
        <w:t>engage</w:t>
      </w:r>
      <w:r>
        <w:rPr>
          <w:spacing w:val="-15"/>
        </w:rPr>
        <w:t> </w:t>
      </w:r>
      <w:r>
        <w:rPr/>
        <w:t>with</w:t>
      </w:r>
      <w:r>
        <w:rPr>
          <w:spacing w:val="-15"/>
        </w:rPr>
        <w:t> </w:t>
      </w:r>
      <w:r>
        <w:rPr/>
        <w:t>each</w:t>
      </w:r>
      <w:r>
        <w:rPr>
          <w:spacing w:val="-15"/>
        </w:rPr>
        <w:t> </w:t>
      </w:r>
      <w:r>
        <w:rPr/>
        <w:t>other</w:t>
      </w:r>
      <w:r>
        <w:rPr>
          <w:spacing w:val="-15"/>
        </w:rPr>
        <w:t> </w:t>
      </w:r>
      <w:r>
        <w:rPr/>
        <w:t>in</w:t>
      </w:r>
      <w:r>
        <w:rPr>
          <w:spacing w:val="-15"/>
        </w:rPr>
        <w:t> </w:t>
      </w:r>
      <w:r>
        <w:rPr/>
        <w:t>peer- led</w:t>
      </w:r>
      <w:r>
        <w:rPr>
          <w:spacing w:val="-4"/>
        </w:rPr>
        <w:t> </w:t>
      </w:r>
      <w:r>
        <w:rPr/>
        <w:t>discussions, they adopt an</w:t>
      </w:r>
      <w:r>
        <w:rPr>
          <w:spacing w:val="-4"/>
        </w:rPr>
        <w:t> </w:t>
      </w:r>
      <w:r>
        <w:rPr/>
        <w:t>environment</w:t>
      </w:r>
      <w:r>
        <w:rPr>
          <w:spacing w:val="-6"/>
        </w:rPr>
        <w:t> </w:t>
      </w:r>
      <w:r>
        <w:rPr/>
        <w:t>where</w:t>
      </w:r>
      <w:r>
        <w:rPr>
          <w:spacing w:val="-1"/>
        </w:rPr>
        <w:t> </w:t>
      </w:r>
      <w:r>
        <w:rPr/>
        <w:t>turn-taking</w:t>
      </w:r>
      <w:r>
        <w:rPr>
          <w:spacing w:val="-4"/>
        </w:rPr>
        <w:t> </w:t>
      </w:r>
      <w:r>
        <w:rPr/>
        <w:t>feels more</w:t>
      </w:r>
      <w:r>
        <w:rPr>
          <w:spacing w:val="-1"/>
        </w:rPr>
        <w:t> </w:t>
      </w:r>
      <w:r>
        <w:rPr/>
        <w:t>collaborative and less intimidating.</w:t>
      </w:r>
    </w:p>
    <w:p>
      <w:pPr>
        <w:pStyle w:val="BodyText"/>
        <w:spacing w:before="274"/>
        <w:ind w:left="100" w:right="102"/>
        <w:jc w:val="both"/>
      </w:pPr>
      <w:r>
        <w:rPr/>
        <w:t>Such approaches and other usually</w:t>
      </w:r>
      <w:r>
        <w:rPr>
          <w:spacing w:val="40"/>
        </w:rPr>
        <w:t> </w:t>
      </w:r>
      <w:r>
        <w:rPr/>
        <w:t>aims to bridge the gap between students' cultural tendencies and English language expectations. The use of controlled practice and modeling</w:t>
      </w:r>
      <w:r>
        <w:rPr>
          <w:spacing w:val="-11"/>
        </w:rPr>
        <w:t> </w:t>
      </w:r>
      <w:r>
        <w:rPr/>
        <w:t>of</w:t>
      </w:r>
      <w:r>
        <w:rPr>
          <w:spacing w:val="-14"/>
        </w:rPr>
        <w:t> </w:t>
      </w:r>
      <w:r>
        <w:rPr/>
        <w:t>turn-taking</w:t>
      </w:r>
      <w:r>
        <w:rPr>
          <w:spacing w:val="-15"/>
        </w:rPr>
        <w:t> </w:t>
      </w:r>
      <w:r>
        <w:rPr/>
        <w:t>helps</w:t>
      </w:r>
      <w:r>
        <w:rPr>
          <w:spacing w:val="-13"/>
        </w:rPr>
        <w:t> </w:t>
      </w:r>
      <w:r>
        <w:rPr/>
        <w:t>students</w:t>
      </w:r>
      <w:r>
        <w:rPr>
          <w:spacing w:val="-13"/>
        </w:rPr>
        <w:t> </w:t>
      </w:r>
      <w:r>
        <w:rPr/>
        <w:t>see</w:t>
      </w:r>
      <w:r>
        <w:rPr>
          <w:spacing w:val="-15"/>
        </w:rPr>
        <w:t> </w:t>
      </w:r>
      <w:r>
        <w:rPr/>
        <w:t>concrete</w:t>
      </w:r>
      <w:r>
        <w:rPr>
          <w:spacing w:val="-11"/>
        </w:rPr>
        <w:t> </w:t>
      </w:r>
      <w:r>
        <w:rPr/>
        <w:t>examples</w:t>
      </w:r>
      <w:r>
        <w:rPr>
          <w:spacing w:val="-13"/>
        </w:rPr>
        <w:t> </w:t>
      </w:r>
      <w:r>
        <w:rPr/>
        <w:t>of</w:t>
      </w:r>
      <w:r>
        <w:rPr>
          <w:spacing w:val="-14"/>
        </w:rPr>
        <w:t> </w:t>
      </w:r>
      <w:r>
        <w:rPr/>
        <w:t>how</w:t>
      </w:r>
      <w:r>
        <w:rPr>
          <w:spacing w:val="-8"/>
        </w:rPr>
        <w:t> </w:t>
      </w:r>
      <w:r>
        <w:rPr/>
        <w:t>English</w:t>
      </w:r>
      <w:r>
        <w:rPr>
          <w:spacing w:val="-15"/>
        </w:rPr>
        <w:t> </w:t>
      </w:r>
      <w:r>
        <w:rPr/>
        <w:t>discourse works,</w:t>
      </w:r>
      <w:r>
        <w:rPr>
          <w:spacing w:val="-2"/>
        </w:rPr>
        <w:t> </w:t>
      </w:r>
      <w:r>
        <w:rPr/>
        <w:t>while</w:t>
      </w:r>
      <w:r>
        <w:rPr>
          <w:spacing w:val="-4"/>
        </w:rPr>
        <w:t> </w:t>
      </w:r>
      <w:r>
        <w:rPr/>
        <w:t>group</w:t>
      </w:r>
      <w:r>
        <w:rPr>
          <w:spacing w:val="-2"/>
        </w:rPr>
        <w:t> </w:t>
      </w:r>
      <w:r>
        <w:rPr/>
        <w:t>work</w:t>
      </w:r>
      <w:r>
        <w:rPr>
          <w:spacing w:val="-1"/>
        </w:rPr>
        <w:t> </w:t>
      </w:r>
      <w:r>
        <w:rPr/>
        <w:t>and</w:t>
      </w:r>
      <w:r>
        <w:rPr>
          <w:spacing w:val="-2"/>
        </w:rPr>
        <w:t> </w:t>
      </w:r>
      <w:r>
        <w:rPr/>
        <w:t>pair</w:t>
      </w:r>
      <w:r>
        <w:rPr>
          <w:spacing w:val="2"/>
        </w:rPr>
        <w:t> </w:t>
      </w:r>
      <w:r>
        <w:rPr/>
        <w:t>activities</w:t>
      </w:r>
      <w:r>
        <w:rPr>
          <w:spacing w:val="-1"/>
        </w:rPr>
        <w:t> </w:t>
      </w:r>
      <w:r>
        <w:rPr/>
        <w:t>offer</w:t>
      </w:r>
      <w:r>
        <w:rPr>
          <w:spacing w:val="-2"/>
        </w:rPr>
        <w:t> </w:t>
      </w:r>
      <w:r>
        <w:rPr/>
        <w:t>a</w:t>
      </w:r>
      <w:r>
        <w:rPr>
          <w:spacing w:val="2"/>
        </w:rPr>
        <w:t> </w:t>
      </w:r>
      <w:r>
        <w:rPr/>
        <w:t>safer</w:t>
      </w:r>
      <w:r>
        <w:rPr>
          <w:spacing w:val="-2"/>
        </w:rPr>
        <w:t> </w:t>
      </w:r>
      <w:r>
        <w:rPr/>
        <w:t>space</w:t>
      </w:r>
      <w:r>
        <w:rPr>
          <w:spacing w:val="-4"/>
        </w:rPr>
        <w:t> </w:t>
      </w:r>
      <w:r>
        <w:rPr/>
        <w:t>for</w:t>
      </w:r>
      <w:r>
        <w:rPr>
          <w:spacing w:val="3"/>
        </w:rPr>
        <w:t> </w:t>
      </w:r>
      <w:r>
        <w:rPr/>
        <w:t>practice</w:t>
      </w:r>
      <w:r>
        <w:rPr>
          <w:spacing w:val="1"/>
        </w:rPr>
        <w:t> </w:t>
      </w:r>
      <w:r>
        <w:rPr/>
        <w:t>without</w:t>
      </w:r>
      <w:r>
        <w:rPr>
          <w:spacing w:val="2"/>
        </w:rPr>
        <w:t> </w:t>
      </w:r>
      <w:r>
        <w:rPr>
          <w:spacing w:val="-5"/>
        </w:rPr>
        <w:t>the</w:t>
      </w:r>
    </w:p>
    <w:p>
      <w:pPr>
        <w:pStyle w:val="BodyText"/>
        <w:spacing w:after="0"/>
        <w:jc w:val="both"/>
        <w:sectPr>
          <w:pgSz w:w="11910" w:h="16840"/>
          <w:pgMar w:header="0" w:footer="1001" w:top="1380" w:bottom="1200" w:left="1700" w:right="1700"/>
        </w:sectPr>
      </w:pPr>
    </w:p>
    <w:p>
      <w:pPr>
        <w:pStyle w:val="BodyText"/>
        <w:spacing w:before="61"/>
        <w:ind w:left="100" w:right="101"/>
        <w:jc w:val="both"/>
      </w:pPr>
      <w:r>
        <w:rPr/>
        <w:t>pressure of speaking directly to the teacher. The strategy of fostering a relaxed classroom environment addresses the cultural hesitance rooted in Libyan students' respect</w:t>
      </w:r>
      <w:r>
        <w:rPr>
          <w:spacing w:val="-15"/>
        </w:rPr>
        <w:t> </w:t>
      </w:r>
      <w:r>
        <w:rPr/>
        <w:t>for</w:t>
      </w:r>
      <w:r>
        <w:rPr>
          <w:spacing w:val="-8"/>
        </w:rPr>
        <w:t> </w:t>
      </w:r>
      <w:r>
        <w:rPr/>
        <w:t>authority,</w:t>
      </w:r>
      <w:r>
        <w:rPr>
          <w:spacing w:val="-14"/>
        </w:rPr>
        <w:t> </w:t>
      </w:r>
      <w:r>
        <w:rPr/>
        <w:t>allowing</w:t>
      </w:r>
      <w:r>
        <w:rPr>
          <w:spacing w:val="-14"/>
        </w:rPr>
        <w:t> </w:t>
      </w:r>
      <w:r>
        <w:rPr/>
        <w:t>them</w:t>
      </w:r>
      <w:r>
        <w:rPr>
          <w:spacing w:val="-15"/>
        </w:rPr>
        <w:t> </w:t>
      </w:r>
      <w:r>
        <w:rPr/>
        <w:t>to</w:t>
      </w:r>
      <w:r>
        <w:rPr>
          <w:spacing w:val="-9"/>
        </w:rPr>
        <w:t> </w:t>
      </w:r>
      <w:r>
        <w:rPr/>
        <w:t>engage</w:t>
      </w:r>
      <w:r>
        <w:rPr>
          <w:spacing w:val="-10"/>
        </w:rPr>
        <w:t> </w:t>
      </w:r>
      <w:r>
        <w:rPr/>
        <w:t>in</w:t>
      </w:r>
      <w:r>
        <w:rPr>
          <w:spacing w:val="-9"/>
        </w:rPr>
        <w:t> </w:t>
      </w:r>
      <w:r>
        <w:rPr/>
        <w:t>turn-taking</w:t>
      </w:r>
      <w:r>
        <w:rPr>
          <w:spacing w:val="-14"/>
        </w:rPr>
        <w:t> </w:t>
      </w:r>
      <w:r>
        <w:rPr/>
        <w:t>without</w:t>
      </w:r>
      <w:r>
        <w:rPr>
          <w:spacing w:val="-15"/>
        </w:rPr>
        <w:t> </w:t>
      </w:r>
      <w:r>
        <w:rPr/>
        <w:t>the</w:t>
      </w:r>
      <w:r>
        <w:rPr>
          <w:spacing w:val="-15"/>
        </w:rPr>
        <w:t> </w:t>
      </w:r>
      <w:r>
        <w:rPr/>
        <w:t>fear</w:t>
      </w:r>
      <w:r>
        <w:rPr>
          <w:spacing w:val="-9"/>
        </w:rPr>
        <w:t> </w:t>
      </w:r>
      <w:r>
        <w:rPr/>
        <w:t>of</w:t>
      </w:r>
      <w:r>
        <w:rPr>
          <w:spacing w:val="-13"/>
        </w:rPr>
        <w:t> </w:t>
      </w:r>
      <w:r>
        <w:rPr/>
        <w:t>making mistakes. These strategies are tailored to Libyan students' learning styles, accommodating</w:t>
      </w:r>
      <w:r>
        <w:rPr>
          <w:spacing w:val="-11"/>
        </w:rPr>
        <w:t> </w:t>
      </w:r>
      <w:r>
        <w:rPr/>
        <w:t>both</w:t>
      </w:r>
      <w:r>
        <w:rPr>
          <w:spacing w:val="-11"/>
        </w:rPr>
        <w:t> </w:t>
      </w:r>
      <w:r>
        <w:rPr/>
        <w:t>their</w:t>
      </w:r>
      <w:r>
        <w:rPr>
          <w:spacing w:val="-11"/>
        </w:rPr>
        <w:t> </w:t>
      </w:r>
      <w:r>
        <w:rPr/>
        <w:t>language</w:t>
      </w:r>
      <w:r>
        <w:rPr>
          <w:spacing w:val="-12"/>
        </w:rPr>
        <w:t> </w:t>
      </w:r>
      <w:r>
        <w:rPr/>
        <w:t>needs</w:t>
      </w:r>
      <w:r>
        <w:rPr>
          <w:spacing w:val="-9"/>
        </w:rPr>
        <w:t> </w:t>
      </w:r>
      <w:r>
        <w:rPr/>
        <w:t>and</w:t>
      </w:r>
      <w:r>
        <w:rPr>
          <w:spacing w:val="-11"/>
        </w:rPr>
        <w:t> </w:t>
      </w:r>
      <w:r>
        <w:rPr/>
        <w:t>cultural</w:t>
      </w:r>
      <w:r>
        <w:rPr>
          <w:spacing w:val="-12"/>
        </w:rPr>
        <w:t> </w:t>
      </w:r>
      <w:r>
        <w:rPr/>
        <w:t>norms.</w:t>
      </w:r>
      <w:r>
        <w:rPr>
          <w:spacing w:val="-11"/>
        </w:rPr>
        <w:t> </w:t>
      </w:r>
      <w:r>
        <w:rPr/>
        <w:t>By</w:t>
      </w:r>
      <w:r>
        <w:rPr>
          <w:spacing w:val="-11"/>
        </w:rPr>
        <w:t> </w:t>
      </w:r>
      <w:r>
        <w:rPr/>
        <w:t>creating</w:t>
      </w:r>
      <w:r>
        <w:rPr>
          <w:spacing w:val="-11"/>
        </w:rPr>
        <w:t> </w:t>
      </w:r>
      <w:r>
        <w:rPr/>
        <w:t>a</w:t>
      </w:r>
      <w:r>
        <w:rPr>
          <w:spacing w:val="-12"/>
        </w:rPr>
        <w:t> </w:t>
      </w:r>
      <w:r>
        <w:rPr/>
        <w:t>supportive environment</w:t>
      </w:r>
      <w:r>
        <w:rPr>
          <w:spacing w:val="-15"/>
        </w:rPr>
        <w:t> </w:t>
      </w:r>
      <w:r>
        <w:rPr/>
        <w:t>where</w:t>
      </w:r>
      <w:r>
        <w:rPr>
          <w:spacing w:val="-15"/>
        </w:rPr>
        <w:t> </w:t>
      </w:r>
      <w:r>
        <w:rPr/>
        <w:t>turn-taking</w:t>
      </w:r>
      <w:r>
        <w:rPr>
          <w:spacing w:val="-13"/>
        </w:rPr>
        <w:t> </w:t>
      </w:r>
      <w:r>
        <w:rPr/>
        <w:t>is</w:t>
      </w:r>
      <w:r>
        <w:rPr>
          <w:spacing w:val="-13"/>
        </w:rPr>
        <w:t> </w:t>
      </w:r>
      <w:r>
        <w:rPr/>
        <w:t>practiced</w:t>
      </w:r>
      <w:r>
        <w:rPr>
          <w:spacing w:val="-11"/>
        </w:rPr>
        <w:t> </w:t>
      </w:r>
      <w:r>
        <w:rPr/>
        <w:t>incrementally,</w:t>
      </w:r>
      <w:r>
        <w:rPr>
          <w:spacing w:val="-15"/>
        </w:rPr>
        <w:t> </w:t>
      </w:r>
      <w:r>
        <w:rPr/>
        <w:t>the</w:t>
      </w:r>
      <w:r>
        <w:rPr>
          <w:spacing w:val="-15"/>
        </w:rPr>
        <w:t> </w:t>
      </w:r>
      <w:r>
        <w:rPr/>
        <w:t>teacher</w:t>
      </w:r>
      <w:r>
        <w:rPr>
          <w:spacing w:val="-11"/>
        </w:rPr>
        <w:t> </w:t>
      </w:r>
      <w:r>
        <w:rPr/>
        <w:t>can</w:t>
      </w:r>
      <w:r>
        <w:rPr>
          <w:spacing w:val="-15"/>
        </w:rPr>
        <w:t> </w:t>
      </w:r>
      <w:r>
        <w:rPr/>
        <w:t>help</w:t>
      </w:r>
      <w:r>
        <w:rPr>
          <w:spacing w:val="-15"/>
        </w:rPr>
        <w:t> </w:t>
      </w:r>
      <w:r>
        <w:rPr/>
        <w:t>students feel more confident in their ability to manage conversational norms.</w:t>
      </w:r>
    </w:p>
    <w:p>
      <w:pPr>
        <w:pStyle w:val="BodyText"/>
        <w:spacing w:before="3"/>
      </w:pPr>
    </w:p>
    <w:p>
      <w:pPr>
        <w:pStyle w:val="Heading2"/>
        <w:numPr>
          <w:ilvl w:val="2"/>
          <w:numId w:val="25"/>
        </w:numPr>
        <w:tabs>
          <w:tab w:pos="640" w:val="left" w:leader="none"/>
        </w:tabs>
        <w:spacing w:line="240" w:lineRule="auto" w:before="0" w:after="0"/>
        <w:ind w:left="640" w:right="0" w:hanging="540"/>
        <w:jc w:val="left"/>
      </w:pPr>
      <w:bookmarkStart w:name="4.2.4 Addressing the students and the in" w:id="70"/>
      <w:bookmarkEnd w:id="70"/>
      <w:r>
        <w:rPr>
          <w:b w:val="0"/>
        </w:rPr>
      </w:r>
      <w:r>
        <w:rPr/>
        <w:t>Addressing</w:t>
      </w:r>
      <w:r>
        <w:rPr>
          <w:spacing w:val="-2"/>
        </w:rPr>
        <w:t> </w:t>
      </w:r>
      <w:r>
        <w:rPr/>
        <w:t>the</w:t>
      </w:r>
      <w:r>
        <w:rPr>
          <w:spacing w:val="-3"/>
        </w:rPr>
        <w:t> </w:t>
      </w:r>
      <w:r>
        <w:rPr/>
        <w:t>students</w:t>
      </w:r>
      <w:r>
        <w:rPr>
          <w:spacing w:val="-1"/>
        </w:rPr>
        <w:t> </w:t>
      </w:r>
      <w:r>
        <w:rPr/>
        <w:t>and the</w:t>
      </w:r>
      <w:r>
        <w:rPr>
          <w:spacing w:val="-4"/>
        </w:rPr>
        <w:t> </w:t>
      </w:r>
      <w:r>
        <w:rPr/>
        <w:t>influence</w:t>
      </w:r>
      <w:r>
        <w:rPr>
          <w:spacing w:val="-3"/>
        </w:rPr>
        <w:t> </w:t>
      </w:r>
      <w:r>
        <w:rPr/>
        <w:t>of</w:t>
      </w:r>
      <w:r>
        <w:rPr>
          <w:spacing w:val="57"/>
        </w:rPr>
        <w:t> </w:t>
      </w:r>
      <w:r>
        <w:rPr/>
        <w:t>mother</w:t>
      </w:r>
      <w:r>
        <w:rPr>
          <w:spacing w:val="-3"/>
        </w:rPr>
        <w:t> </w:t>
      </w:r>
      <w:r>
        <w:rPr>
          <w:spacing w:val="-2"/>
        </w:rPr>
        <w:t>tongue</w:t>
      </w:r>
    </w:p>
    <w:p>
      <w:pPr>
        <w:pStyle w:val="BodyText"/>
        <w:spacing w:before="8"/>
        <w:rPr>
          <w:b/>
        </w:rPr>
      </w:pPr>
    </w:p>
    <w:p>
      <w:pPr>
        <w:spacing w:before="0"/>
        <w:ind w:left="100" w:right="101" w:firstLine="0"/>
        <w:jc w:val="both"/>
        <w:rPr>
          <w:b/>
          <w:sz w:val="24"/>
        </w:rPr>
      </w:pPr>
      <w:bookmarkStart w:name="The question was &quot;How do you address the" w:id="71"/>
      <w:bookmarkEnd w:id="71"/>
      <w:r>
        <w:rPr/>
      </w:r>
      <w:r>
        <w:rPr>
          <w:b/>
          <w:sz w:val="24"/>
        </w:rPr>
        <w:t>The question was "How do you address the influence of students’ mother tongue on their communication style and turn-taking behaviors in the classroom?</w:t>
      </w:r>
    </w:p>
    <w:p>
      <w:pPr>
        <w:pStyle w:val="BodyText"/>
        <w:spacing w:before="2"/>
        <w:rPr>
          <w:b/>
        </w:rPr>
      </w:pPr>
    </w:p>
    <w:p>
      <w:pPr>
        <w:pStyle w:val="BodyText"/>
        <w:spacing w:before="1"/>
        <w:ind w:left="100" w:right="102"/>
        <w:jc w:val="both"/>
      </w:pPr>
      <w:r>
        <w:rPr/>
        <w:t>The influence of the student's mother tongue, Libyan Arabic, is evident in their communication</w:t>
      </w:r>
      <w:r>
        <w:rPr>
          <w:spacing w:val="-5"/>
        </w:rPr>
        <w:t> </w:t>
      </w:r>
      <w:r>
        <w:rPr/>
        <w:t>style</w:t>
      </w:r>
      <w:r>
        <w:rPr>
          <w:spacing w:val="-7"/>
        </w:rPr>
        <w:t> </w:t>
      </w:r>
      <w:r>
        <w:rPr/>
        <w:t>and</w:t>
      </w:r>
      <w:r>
        <w:rPr>
          <w:spacing w:val="-5"/>
        </w:rPr>
        <w:t> </w:t>
      </w:r>
      <w:r>
        <w:rPr/>
        <w:t>turn-taking</w:t>
      </w:r>
      <w:r>
        <w:rPr>
          <w:spacing w:val="-5"/>
        </w:rPr>
        <w:t> </w:t>
      </w:r>
      <w:r>
        <w:rPr/>
        <w:t>behaviors.</w:t>
      </w:r>
      <w:r>
        <w:rPr>
          <w:spacing w:val="-5"/>
        </w:rPr>
        <w:t> </w:t>
      </w:r>
      <w:r>
        <w:rPr/>
        <w:t>I</w:t>
      </w:r>
      <w:r>
        <w:rPr>
          <w:spacing w:val="-5"/>
        </w:rPr>
        <w:t> </w:t>
      </w:r>
      <w:r>
        <w:rPr/>
        <w:t>address</w:t>
      </w:r>
      <w:r>
        <w:rPr>
          <w:spacing w:val="-4"/>
        </w:rPr>
        <w:t> </w:t>
      </w:r>
      <w:r>
        <w:rPr/>
        <w:t>this</w:t>
      </w:r>
      <w:r>
        <w:rPr>
          <w:spacing w:val="-4"/>
        </w:rPr>
        <w:t> </w:t>
      </w:r>
      <w:r>
        <w:rPr/>
        <w:t>influence</w:t>
      </w:r>
      <w:r>
        <w:rPr>
          <w:spacing w:val="-4"/>
        </w:rPr>
        <w:t> </w:t>
      </w:r>
      <w:r>
        <w:rPr/>
        <w:t>to</w:t>
      </w:r>
      <w:r>
        <w:rPr>
          <w:spacing w:val="-5"/>
        </w:rPr>
        <w:t> </w:t>
      </w:r>
      <w:r>
        <w:rPr/>
        <w:t>the</w:t>
      </w:r>
      <w:r>
        <w:rPr>
          <w:spacing w:val="-7"/>
        </w:rPr>
        <w:t> </w:t>
      </w:r>
      <w:r>
        <w:rPr/>
        <w:t>teachers by asking them the above question. One of the teachers commented by stating</w:t>
      </w:r>
    </w:p>
    <w:p>
      <w:pPr>
        <w:pStyle w:val="BodyText"/>
        <w:spacing w:before="6"/>
      </w:pPr>
    </w:p>
    <w:p>
      <w:pPr>
        <w:pStyle w:val="BodyText"/>
        <w:ind w:left="821" w:right="96"/>
        <w:jc w:val="both"/>
      </w:pPr>
      <w:r>
        <w:rPr/>
        <w:t>I mildly guide students to understand the turn-taking norms in English, providing them with clear examples of when it is appropriate to speak up and how to manage the flow of conversation.</w:t>
      </w:r>
    </w:p>
    <w:p>
      <w:pPr>
        <w:pStyle w:val="BodyText"/>
        <w:spacing w:before="1"/>
      </w:pPr>
    </w:p>
    <w:p>
      <w:pPr>
        <w:pStyle w:val="BodyText"/>
        <w:spacing w:line="242" w:lineRule="auto"/>
        <w:ind w:left="100" w:right="101"/>
        <w:jc w:val="both"/>
      </w:pPr>
      <w:r>
        <w:rPr/>
        <w:t>Their argument is that in Libyan Arabic, there is a strong focus on respecting the speaker's turn, which can lead to discomfort with rapid back-and-forth exchanges in </w:t>
      </w:r>
      <w:r>
        <w:rPr>
          <w:spacing w:val="-2"/>
        </w:rPr>
        <w:t>English.</w:t>
      </w:r>
    </w:p>
    <w:p>
      <w:pPr>
        <w:pStyle w:val="BodyText"/>
        <w:spacing w:before="274"/>
        <w:ind w:left="100"/>
        <w:jc w:val="both"/>
      </w:pPr>
      <w:r>
        <w:rPr/>
        <w:t>Another</w:t>
      </w:r>
      <w:r>
        <w:rPr>
          <w:spacing w:val="-4"/>
        </w:rPr>
        <w:t> </w:t>
      </w:r>
      <w:r>
        <w:rPr/>
        <w:t>teacher</w:t>
      </w:r>
      <w:r>
        <w:rPr>
          <w:spacing w:val="-4"/>
        </w:rPr>
        <w:t> </w:t>
      </w:r>
      <w:r>
        <w:rPr/>
        <w:t>stresses</w:t>
      </w:r>
      <w:r>
        <w:rPr>
          <w:spacing w:val="-2"/>
        </w:rPr>
        <w:t> </w:t>
      </w:r>
      <w:r>
        <w:rPr>
          <w:spacing w:val="-4"/>
        </w:rPr>
        <w:t>that</w:t>
      </w:r>
    </w:p>
    <w:p>
      <w:pPr>
        <w:pStyle w:val="BodyText"/>
        <w:spacing w:before="3"/>
      </w:pPr>
    </w:p>
    <w:p>
      <w:pPr>
        <w:pStyle w:val="BodyText"/>
        <w:ind w:left="821" w:right="98"/>
        <w:jc w:val="both"/>
      </w:pPr>
      <w:r>
        <w:rPr/>
        <w:t>I provide structured exercises where students can practice recognizing the appropriate moments to speak and when to pause. I encourage students to observe</w:t>
      </w:r>
      <w:r>
        <w:rPr>
          <w:spacing w:val="-14"/>
        </w:rPr>
        <w:t> </w:t>
      </w:r>
      <w:r>
        <w:rPr/>
        <w:t>their</w:t>
      </w:r>
      <w:r>
        <w:rPr>
          <w:spacing w:val="-12"/>
        </w:rPr>
        <w:t> </w:t>
      </w:r>
      <w:r>
        <w:rPr/>
        <w:t>peers</w:t>
      </w:r>
      <w:r>
        <w:rPr>
          <w:spacing w:val="-7"/>
        </w:rPr>
        <w:t> </w:t>
      </w:r>
      <w:r>
        <w:rPr/>
        <w:t>and</w:t>
      </w:r>
      <w:r>
        <w:rPr>
          <w:spacing w:val="-13"/>
        </w:rPr>
        <w:t> </w:t>
      </w:r>
      <w:r>
        <w:rPr/>
        <w:t>native</w:t>
      </w:r>
      <w:r>
        <w:rPr>
          <w:spacing w:val="-10"/>
        </w:rPr>
        <w:t> </w:t>
      </w:r>
      <w:r>
        <w:rPr/>
        <w:t>English</w:t>
      </w:r>
      <w:r>
        <w:rPr>
          <w:spacing w:val="-13"/>
        </w:rPr>
        <w:t> </w:t>
      </w:r>
      <w:r>
        <w:rPr/>
        <w:t>speakers</w:t>
      </w:r>
      <w:r>
        <w:rPr>
          <w:spacing w:val="-12"/>
        </w:rPr>
        <w:t> </w:t>
      </w:r>
      <w:r>
        <w:rPr/>
        <w:t>to</w:t>
      </w:r>
      <w:r>
        <w:rPr>
          <w:spacing w:val="-13"/>
        </w:rPr>
        <w:t> </w:t>
      </w:r>
      <w:r>
        <w:rPr/>
        <w:t>become</w:t>
      </w:r>
      <w:r>
        <w:rPr>
          <w:spacing w:val="-14"/>
        </w:rPr>
        <w:t> </w:t>
      </w:r>
      <w:r>
        <w:rPr/>
        <w:t>more</w:t>
      </w:r>
      <w:r>
        <w:rPr>
          <w:spacing w:val="-14"/>
        </w:rPr>
        <w:t> </w:t>
      </w:r>
      <w:r>
        <w:rPr/>
        <w:t>attuned</w:t>
      </w:r>
      <w:r>
        <w:rPr>
          <w:spacing w:val="-9"/>
        </w:rPr>
        <w:t> </w:t>
      </w:r>
      <w:r>
        <w:rPr/>
        <w:t>to</w:t>
      </w:r>
      <w:r>
        <w:rPr>
          <w:spacing w:val="-13"/>
        </w:rPr>
        <w:t> </w:t>
      </w:r>
      <w:r>
        <w:rPr/>
        <w:t>turn- taking in real-life interactions.</w:t>
      </w:r>
    </w:p>
    <w:p>
      <w:pPr>
        <w:pStyle w:val="BodyText"/>
        <w:spacing w:before="6"/>
      </w:pPr>
    </w:p>
    <w:p>
      <w:pPr>
        <w:pStyle w:val="BodyText"/>
        <w:ind w:left="100" w:right="97"/>
        <w:jc w:val="both"/>
      </w:pPr>
      <w:r>
        <w:rPr/>
        <w:t>Such</w:t>
      </w:r>
      <w:r>
        <w:rPr>
          <w:spacing w:val="-15"/>
        </w:rPr>
        <w:t> </w:t>
      </w:r>
      <w:r>
        <w:rPr/>
        <w:t>suggested</w:t>
      </w:r>
      <w:r>
        <w:rPr>
          <w:spacing w:val="-15"/>
        </w:rPr>
        <w:t> </w:t>
      </w:r>
      <w:r>
        <w:rPr/>
        <w:t>approaches</w:t>
      </w:r>
      <w:r>
        <w:rPr>
          <w:spacing w:val="-15"/>
        </w:rPr>
        <w:t> </w:t>
      </w:r>
      <w:r>
        <w:rPr/>
        <w:t>acknowledge</w:t>
      </w:r>
      <w:r>
        <w:rPr>
          <w:spacing w:val="-15"/>
        </w:rPr>
        <w:t> </w:t>
      </w:r>
      <w:r>
        <w:rPr/>
        <w:t>the</w:t>
      </w:r>
      <w:r>
        <w:rPr>
          <w:spacing w:val="-15"/>
        </w:rPr>
        <w:t> </w:t>
      </w:r>
      <w:r>
        <w:rPr/>
        <w:t>role</w:t>
      </w:r>
      <w:r>
        <w:rPr>
          <w:spacing w:val="-15"/>
        </w:rPr>
        <w:t> </w:t>
      </w:r>
      <w:r>
        <w:rPr/>
        <w:t>of</w:t>
      </w:r>
      <w:r>
        <w:rPr>
          <w:spacing w:val="-9"/>
        </w:rPr>
        <w:t> </w:t>
      </w:r>
      <w:r>
        <w:rPr/>
        <w:t>Libyan</w:t>
      </w:r>
      <w:r>
        <w:rPr>
          <w:spacing w:val="-15"/>
        </w:rPr>
        <w:t> </w:t>
      </w:r>
      <w:r>
        <w:rPr/>
        <w:t>Arabic</w:t>
      </w:r>
      <w:r>
        <w:rPr>
          <w:spacing w:val="-15"/>
        </w:rPr>
        <w:t> </w:t>
      </w:r>
      <w:r>
        <w:rPr/>
        <w:t>in</w:t>
      </w:r>
      <w:r>
        <w:rPr>
          <w:spacing w:val="-15"/>
        </w:rPr>
        <w:t> </w:t>
      </w:r>
      <w:r>
        <w:rPr/>
        <w:t>shaping</w:t>
      </w:r>
      <w:r>
        <w:rPr>
          <w:spacing w:val="-15"/>
        </w:rPr>
        <w:t> </w:t>
      </w:r>
      <w:r>
        <w:rPr/>
        <w:t>students’ communication</w:t>
      </w:r>
      <w:r>
        <w:rPr>
          <w:spacing w:val="-4"/>
        </w:rPr>
        <w:t> </w:t>
      </w:r>
      <w:r>
        <w:rPr/>
        <w:t>habits</w:t>
      </w:r>
      <w:r>
        <w:rPr>
          <w:spacing w:val="-3"/>
        </w:rPr>
        <w:t> </w:t>
      </w:r>
      <w:r>
        <w:rPr/>
        <w:t>and</w:t>
      </w:r>
      <w:r>
        <w:rPr>
          <w:spacing w:val="-2"/>
        </w:rPr>
        <w:t> </w:t>
      </w:r>
      <w:r>
        <w:rPr/>
        <w:t>provide</w:t>
      </w:r>
      <w:r>
        <w:rPr>
          <w:spacing w:val="-6"/>
        </w:rPr>
        <w:t> </w:t>
      </w:r>
      <w:r>
        <w:rPr/>
        <w:t>strategies</w:t>
      </w:r>
      <w:r>
        <w:rPr>
          <w:spacing w:val="-3"/>
        </w:rPr>
        <w:t> </w:t>
      </w:r>
      <w:r>
        <w:rPr/>
        <w:t>to help them</w:t>
      </w:r>
      <w:r>
        <w:rPr>
          <w:spacing w:val="-6"/>
        </w:rPr>
        <w:t> </w:t>
      </w:r>
      <w:r>
        <w:rPr/>
        <w:t>adapt</w:t>
      </w:r>
      <w:r>
        <w:rPr>
          <w:spacing w:val="-1"/>
        </w:rPr>
        <w:t> </w:t>
      </w:r>
      <w:r>
        <w:rPr/>
        <w:t>to</w:t>
      </w:r>
      <w:r>
        <w:rPr>
          <w:spacing w:val="-4"/>
        </w:rPr>
        <w:t> </w:t>
      </w:r>
      <w:r>
        <w:rPr/>
        <w:t>English</w:t>
      </w:r>
      <w:r>
        <w:rPr>
          <w:spacing w:val="-4"/>
        </w:rPr>
        <w:t> </w:t>
      </w:r>
      <w:r>
        <w:rPr/>
        <w:t>turn-taking norms.</w:t>
      </w:r>
      <w:r>
        <w:rPr>
          <w:spacing w:val="-8"/>
        </w:rPr>
        <w:t> </w:t>
      </w:r>
      <w:r>
        <w:rPr/>
        <w:t>Libyan</w:t>
      </w:r>
      <w:r>
        <w:rPr>
          <w:spacing w:val="-8"/>
        </w:rPr>
        <w:t> </w:t>
      </w:r>
      <w:r>
        <w:rPr/>
        <w:t>Arabic</w:t>
      </w:r>
      <w:r>
        <w:rPr>
          <w:spacing w:val="-9"/>
        </w:rPr>
        <w:t> </w:t>
      </w:r>
      <w:r>
        <w:rPr/>
        <w:t>has</w:t>
      </w:r>
      <w:r>
        <w:rPr>
          <w:spacing w:val="-7"/>
        </w:rPr>
        <w:t> </w:t>
      </w:r>
      <w:r>
        <w:rPr/>
        <w:t>a</w:t>
      </w:r>
      <w:r>
        <w:rPr>
          <w:spacing w:val="-9"/>
        </w:rPr>
        <w:t> </w:t>
      </w:r>
      <w:r>
        <w:rPr/>
        <w:t>more</w:t>
      </w:r>
      <w:r>
        <w:rPr>
          <w:spacing w:val="-9"/>
        </w:rPr>
        <w:t> </w:t>
      </w:r>
      <w:r>
        <w:rPr/>
        <w:t>relaxed</w:t>
      </w:r>
      <w:r>
        <w:rPr>
          <w:spacing w:val="-8"/>
        </w:rPr>
        <w:t> </w:t>
      </w:r>
      <w:r>
        <w:rPr/>
        <w:t>approach</w:t>
      </w:r>
      <w:r>
        <w:rPr>
          <w:spacing w:val="-8"/>
        </w:rPr>
        <w:t> </w:t>
      </w:r>
      <w:r>
        <w:rPr/>
        <w:t>to</w:t>
      </w:r>
      <w:r>
        <w:rPr>
          <w:spacing w:val="-8"/>
        </w:rPr>
        <w:t> </w:t>
      </w:r>
      <w:r>
        <w:rPr/>
        <w:t>turn-taking,</w:t>
      </w:r>
      <w:r>
        <w:rPr>
          <w:spacing w:val="-8"/>
        </w:rPr>
        <w:t> </w:t>
      </w:r>
      <w:r>
        <w:rPr/>
        <w:t>where</w:t>
      </w:r>
      <w:r>
        <w:rPr>
          <w:spacing w:val="-9"/>
        </w:rPr>
        <w:t> </w:t>
      </w:r>
      <w:r>
        <w:rPr/>
        <w:t>pauses</w:t>
      </w:r>
      <w:r>
        <w:rPr>
          <w:spacing w:val="-7"/>
        </w:rPr>
        <w:t> </w:t>
      </w:r>
      <w:r>
        <w:rPr/>
        <w:t>can</w:t>
      </w:r>
      <w:r>
        <w:rPr>
          <w:spacing w:val="-8"/>
        </w:rPr>
        <w:t> </w:t>
      </w:r>
      <w:r>
        <w:rPr/>
        <w:t>be longer, and interruptions are less common. These features of the mother tongue may cause students to struggle with the faster pace of English conversations or with the expectation of quick responses in turn-taking. By structuring exercises and offering guided practice, the teacher helps students adjust their communication style to align more</w:t>
      </w:r>
      <w:r>
        <w:rPr>
          <w:spacing w:val="-10"/>
        </w:rPr>
        <w:t> </w:t>
      </w:r>
      <w:r>
        <w:rPr/>
        <w:t>closely</w:t>
      </w:r>
      <w:r>
        <w:rPr>
          <w:spacing w:val="-9"/>
        </w:rPr>
        <w:t> </w:t>
      </w:r>
      <w:r>
        <w:rPr/>
        <w:t>with</w:t>
      </w:r>
      <w:r>
        <w:rPr>
          <w:spacing w:val="-9"/>
        </w:rPr>
        <w:t> </w:t>
      </w:r>
      <w:r>
        <w:rPr/>
        <w:t>English</w:t>
      </w:r>
      <w:r>
        <w:rPr>
          <w:spacing w:val="-9"/>
        </w:rPr>
        <w:t> </w:t>
      </w:r>
      <w:r>
        <w:rPr/>
        <w:t>discourse.</w:t>
      </w:r>
      <w:r>
        <w:rPr>
          <w:spacing w:val="-9"/>
        </w:rPr>
        <w:t> </w:t>
      </w:r>
      <w:r>
        <w:rPr/>
        <w:t>This</w:t>
      </w:r>
      <w:r>
        <w:rPr>
          <w:spacing w:val="-7"/>
        </w:rPr>
        <w:t> </w:t>
      </w:r>
      <w:r>
        <w:rPr/>
        <w:t>addresses</w:t>
      </w:r>
      <w:r>
        <w:rPr>
          <w:spacing w:val="-7"/>
        </w:rPr>
        <w:t> </w:t>
      </w:r>
      <w:r>
        <w:rPr/>
        <w:t>both</w:t>
      </w:r>
      <w:r>
        <w:rPr>
          <w:spacing w:val="-9"/>
        </w:rPr>
        <w:t> </w:t>
      </w:r>
      <w:r>
        <w:rPr/>
        <w:t>the</w:t>
      </w:r>
      <w:r>
        <w:rPr>
          <w:spacing w:val="-10"/>
        </w:rPr>
        <w:t> </w:t>
      </w:r>
      <w:r>
        <w:rPr/>
        <w:t>language</w:t>
      </w:r>
      <w:r>
        <w:rPr>
          <w:spacing w:val="-10"/>
        </w:rPr>
        <w:t> </w:t>
      </w:r>
      <w:r>
        <w:rPr/>
        <w:t>gap</w:t>
      </w:r>
      <w:r>
        <w:rPr>
          <w:spacing w:val="-9"/>
        </w:rPr>
        <w:t> </w:t>
      </w:r>
      <w:r>
        <w:rPr/>
        <w:t>and</w:t>
      </w:r>
      <w:r>
        <w:rPr>
          <w:spacing w:val="-9"/>
        </w:rPr>
        <w:t> </w:t>
      </w:r>
      <w:r>
        <w:rPr/>
        <w:t>cultural differences</w:t>
      </w:r>
      <w:r>
        <w:rPr>
          <w:spacing w:val="-5"/>
        </w:rPr>
        <w:t> </w:t>
      </w:r>
      <w:r>
        <w:rPr/>
        <w:t>in</w:t>
      </w:r>
      <w:r>
        <w:rPr>
          <w:spacing w:val="-6"/>
        </w:rPr>
        <w:t> </w:t>
      </w:r>
      <w:r>
        <w:rPr/>
        <w:t>turn-taking</w:t>
      </w:r>
      <w:r>
        <w:rPr>
          <w:spacing w:val="-6"/>
        </w:rPr>
        <w:t> </w:t>
      </w:r>
      <w:r>
        <w:rPr/>
        <w:t>expectations,</w:t>
      </w:r>
      <w:r>
        <w:rPr>
          <w:spacing w:val="-6"/>
        </w:rPr>
        <w:t> </w:t>
      </w:r>
      <w:r>
        <w:rPr/>
        <w:t>ensuring</w:t>
      </w:r>
      <w:r>
        <w:rPr>
          <w:spacing w:val="-6"/>
        </w:rPr>
        <w:t> </w:t>
      </w:r>
      <w:r>
        <w:rPr/>
        <w:t>that</w:t>
      </w:r>
      <w:r>
        <w:rPr>
          <w:spacing w:val="-3"/>
        </w:rPr>
        <w:t> </w:t>
      </w:r>
      <w:r>
        <w:rPr/>
        <w:t>students</w:t>
      </w:r>
      <w:r>
        <w:rPr>
          <w:spacing w:val="-5"/>
        </w:rPr>
        <w:t> </w:t>
      </w:r>
      <w:r>
        <w:rPr/>
        <w:t>are</w:t>
      </w:r>
      <w:r>
        <w:rPr>
          <w:spacing w:val="-8"/>
        </w:rPr>
        <w:t> </w:t>
      </w:r>
      <w:r>
        <w:rPr/>
        <w:t>equipped</w:t>
      </w:r>
      <w:r>
        <w:rPr>
          <w:spacing w:val="-6"/>
        </w:rPr>
        <w:t> </w:t>
      </w:r>
      <w:r>
        <w:rPr/>
        <w:t>to</w:t>
      </w:r>
      <w:r>
        <w:rPr>
          <w:spacing w:val="-6"/>
        </w:rPr>
        <w:t> </w:t>
      </w:r>
      <w:r>
        <w:rPr/>
        <w:t>navigate interactions with native English-speaking teachers while respecting their own cultural </w:t>
      </w:r>
      <w:r>
        <w:rPr>
          <w:spacing w:val="-2"/>
        </w:rPr>
        <w:t>identity.</w:t>
      </w:r>
    </w:p>
    <w:p>
      <w:pPr>
        <w:pStyle w:val="BodyText"/>
        <w:spacing w:after="0"/>
        <w:jc w:val="both"/>
        <w:sectPr>
          <w:pgSz w:w="11910" w:h="16840"/>
          <w:pgMar w:header="0" w:footer="1001" w:top="1380" w:bottom="1200" w:left="1700" w:right="1700"/>
        </w:sectPr>
      </w:pPr>
    </w:p>
    <w:p>
      <w:pPr>
        <w:pStyle w:val="Heading2"/>
        <w:numPr>
          <w:ilvl w:val="2"/>
          <w:numId w:val="26"/>
        </w:numPr>
        <w:tabs>
          <w:tab w:pos="700" w:val="left" w:leader="none"/>
        </w:tabs>
        <w:spacing w:line="240" w:lineRule="auto" w:before="61" w:after="0"/>
        <w:ind w:left="700" w:right="0" w:hanging="600"/>
        <w:jc w:val="left"/>
      </w:pPr>
      <w:bookmarkStart w:name="_TOC_250002" w:id="72"/>
      <w:bookmarkStart w:name="4.2.5. Classroom factors" w:id="73"/>
      <w:r>
        <w:rPr>
          <w:b w:val="0"/>
        </w:rPr>
      </w:r>
      <w:r>
        <w:rPr/>
        <w:t>Classroom</w:t>
      </w:r>
      <w:r>
        <w:rPr>
          <w:spacing w:val="-1"/>
        </w:rPr>
        <w:t> </w:t>
      </w:r>
      <w:bookmarkEnd w:id="72"/>
      <w:r>
        <w:rPr>
          <w:spacing w:val="-2"/>
        </w:rPr>
        <w:t>factors</w:t>
      </w:r>
    </w:p>
    <w:p>
      <w:pPr>
        <w:pStyle w:val="BodyText"/>
        <w:spacing w:before="3"/>
        <w:rPr>
          <w:b/>
        </w:rPr>
      </w:pPr>
    </w:p>
    <w:p>
      <w:pPr>
        <w:spacing w:line="242" w:lineRule="auto" w:before="0"/>
        <w:ind w:left="100" w:right="93" w:firstLine="0"/>
        <w:jc w:val="both"/>
        <w:rPr>
          <w:b/>
          <w:sz w:val="24"/>
        </w:rPr>
      </w:pPr>
      <w:bookmarkStart w:name="The question was &quot;In your experience, ho" w:id="74"/>
      <w:bookmarkEnd w:id="74"/>
      <w:r>
        <w:rPr/>
      </w:r>
      <w:r>
        <w:rPr>
          <w:b/>
          <w:sz w:val="24"/>
        </w:rPr>
        <w:t>The question was "In your experience, how do classroom environment factors (such as group size or teaching format) influence the effectiveness of student- teacher turn-taking?</w:t>
      </w:r>
    </w:p>
    <w:p>
      <w:pPr>
        <w:pStyle w:val="BodyText"/>
        <w:spacing w:before="274"/>
        <w:ind w:left="100" w:right="102"/>
        <w:jc w:val="both"/>
      </w:pPr>
      <w:r>
        <w:rPr/>
        <w:t>Some of the teachers did not answer the following questions. I do not know the reasons.However, from their answers, we can perceive that classroom to the is an environment factors that encompasses different types of interactions and turn taking, they influence significantlyon how students engage in turn-taking. One of teachers argues that</w:t>
      </w:r>
    </w:p>
    <w:p>
      <w:pPr>
        <w:pStyle w:val="BodyText"/>
        <w:spacing w:before="5"/>
      </w:pPr>
    </w:p>
    <w:p>
      <w:pPr>
        <w:pStyle w:val="BodyText"/>
        <w:ind w:left="821" w:right="101"/>
        <w:jc w:val="both"/>
      </w:pPr>
      <w:r>
        <w:rPr/>
        <w:t>in</w:t>
      </w:r>
      <w:r>
        <w:rPr>
          <w:spacing w:val="-2"/>
        </w:rPr>
        <w:t> </w:t>
      </w:r>
      <w:r>
        <w:rPr/>
        <w:t>smaller</w:t>
      </w:r>
      <w:r>
        <w:rPr>
          <w:spacing w:val="-2"/>
        </w:rPr>
        <w:t> </w:t>
      </w:r>
      <w:r>
        <w:rPr/>
        <w:t>groups or</w:t>
      </w:r>
      <w:r>
        <w:rPr>
          <w:spacing w:val="-2"/>
        </w:rPr>
        <w:t> </w:t>
      </w:r>
      <w:r>
        <w:rPr/>
        <w:t>one-on-one</w:t>
      </w:r>
      <w:r>
        <w:rPr>
          <w:spacing w:val="-2"/>
        </w:rPr>
        <w:t> </w:t>
      </w:r>
      <w:r>
        <w:rPr/>
        <w:t>settings,</w:t>
      </w:r>
      <w:r>
        <w:rPr>
          <w:spacing w:val="-2"/>
        </w:rPr>
        <w:t> </w:t>
      </w:r>
      <w:r>
        <w:rPr/>
        <w:t>students tend</w:t>
      </w:r>
      <w:r>
        <w:rPr>
          <w:spacing w:val="-2"/>
        </w:rPr>
        <w:t> </w:t>
      </w:r>
      <w:r>
        <w:rPr/>
        <w:t>to</w:t>
      </w:r>
      <w:r>
        <w:rPr>
          <w:spacing w:val="-2"/>
        </w:rPr>
        <w:t> </w:t>
      </w:r>
      <w:r>
        <w:rPr/>
        <w:t>be</w:t>
      </w:r>
      <w:r>
        <w:rPr>
          <w:spacing w:val="-2"/>
        </w:rPr>
        <w:t> </w:t>
      </w:r>
      <w:r>
        <w:rPr/>
        <w:t>more</w:t>
      </w:r>
      <w:r>
        <w:rPr>
          <w:spacing w:val="-2"/>
        </w:rPr>
        <w:t> </w:t>
      </w:r>
      <w:r>
        <w:rPr/>
        <w:t>comfortable speaking up, as they may feel less pressure from their peers and more empowered to take their turn.</w:t>
      </w:r>
    </w:p>
    <w:p>
      <w:pPr>
        <w:pStyle w:val="BodyText"/>
        <w:spacing w:before="2"/>
      </w:pPr>
    </w:p>
    <w:p>
      <w:pPr>
        <w:pStyle w:val="BodyText"/>
        <w:spacing w:line="242" w:lineRule="auto"/>
        <w:ind w:left="100" w:right="101"/>
        <w:jc w:val="both"/>
      </w:pPr>
      <w:r>
        <w:rPr/>
        <w:t>This is especially true when the teacher has an open and inclusive atmosphere where students feel safe making mistakes.</w:t>
      </w:r>
    </w:p>
    <w:p>
      <w:pPr>
        <w:pStyle w:val="BodyText"/>
        <w:spacing w:before="1"/>
      </w:pPr>
    </w:p>
    <w:p>
      <w:pPr>
        <w:pStyle w:val="BodyText"/>
        <w:ind w:left="100"/>
        <w:jc w:val="both"/>
      </w:pPr>
      <w:r>
        <w:rPr/>
        <w:t>However,</w:t>
      </w:r>
      <w:r>
        <w:rPr>
          <w:spacing w:val="-5"/>
        </w:rPr>
        <w:t> </w:t>
      </w:r>
      <w:r>
        <w:rPr/>
        <w:t>another</w:t>
      </w:r>
      <w:r>
        <w:rPr>
          <w:spacing w:val="-4"/>
        </w:rPr>
        <w:t> </w:t>
      </w:r>
      <w:r>
        <w:rPr/>
        <w:t>teacher argues</w:t>
      </w:r>
      <w:r>
        <w:rPr>
          <w:spacing w:val="-3"/>
        </w:rPr>
        <w:t> </w:t>
      </w:r>
      <w:r>
        <w:rPr>
          <w:spacing w:val="-4"/>
        </w:rPr>
        <w:t>that</w:t>
      </w:r>
    </w:p>
    <w:p>
      <w:pPr>
        <w:pStyle w:val="BodyText"/>
        <w:spacing w:before="3"/>
      </w:pPr>
    </w:p>
    <w:p>
      <w:pPr>
        <w:pStyle w:val="BodyText"/>
        <w:ind w:left="821" w:right="106"/>
        <w:jc w:val="both"/>
      </w:pPr>
      <w:r>
        <w:rPr/>
        <w:t>in larger groups, Libyan students may be more reserved, especially if they perceive a power imbalance with the teacher or feel that their contributions might not be valued.</w:t>
      </w:r>
    </w:p>
    <w:p>
      <w:pPr>
        <w:pStyle w:val="BodyText"/>
        <w:spacing w:before="7"/>
      </w:pPr>
    </w:p>
    <w:p>
      <w:pPr>
        <w:pStyle w:val="BodyText"/>
        <w:ind w:left="100" w:right="96"/>
        <w:jc w:val="both"/>
      </w:pPr>
      <w:r>
        <w:rPr/>
        <w:t>A more</w:t>
      </w:r>
      <w:r>
        <w:rPr>
          <w:spacing w:val="-1"/>
        </w:rPr>
        <w:t> </w:t>
      </w:r>
      <w:r>
        <w:rPr/>
        <w:t>structured format</w:t>
      </w:r>
      <w:r>
        <w:rPr>
          <w:spacing w:val="-1"/>
        </w:rPr>
        <w:t> </w:t>
      </w:r>
      <w:r>
        <w:rPr/>
        <w:t>with clear expectations for turn-taking can help manage</w:t>
      </w:r>
      <w:r>
        <w:rPr>
          <w:spacing w:val="-1"/>
        </w:rPr>
        <w:t> </w:t>
      </w:r>
      <w:r>
        <w:rPr/>
        <w:t>this by</w:t>
      </w:r>
      <w:r>
        <w:rPr>
          <w:spacing w:val="-11"/>
        </w:rPr>
        <w:t> </w:t>
      </w:r>
      <w:r>
        <w:rPr/>
        <w:t>giving</w:t>
      </w:r>
      <w:r>
        <w:rPr>
          <w:spacing w:val="-11"/>
        </w:rPr>
        <w:t> </w:t>
      </w:r>
      <w:r>
        <w:rPr/>
        <w:t>students</w:t>
      </w:r>
      <w:r>
        <w:rPr>
          <w:spacing w:val="-9"/>
        </w:rPr>
        <w:t> </w:t>
      </w:r>
      <w:r>
        <w:rPr/>
        <w:t>specific</w:t>
      </w:r>
      <w:r>
        <w:rPr>
          <w:spacing w:val="-12"/>
        </w:rPr>
        <w:t> </w:t>
      </w:r>
      <w:r>
        <w:rPr/>
        <w:t>roles</w:t>
      </w:r>
      <w:r>
        <w:rPr>
          <w:spacing w:val="-9"/>
        </w:rPr>
        <w:t> </w:t>
      </w:r>
      <w:r>
        <w:rPr/>
        <w:t>(e.g.,</w:t>
      </w:r>
      <w:r>
        <w:rPr>
          <w:spacing w:val="-11"/>
        </w:rPr>
        <w:t> </w:t>
      </w:r>
      <w:r>
        <w:rPr/>
        <w:t>taking</w:t>
      </w:r>
      <w:r>
        <w:rPr>
          <w:spacing w:val="-11"/>
        </w:rPr>
        <w:t> </w:t>
      </w:r>
      <w:r>
        <w:rPr/>
        <w:t>turns</w:t>
      </w:r>
      <w:r>
        <w:rPr>
          <w:spacing w:val="-9"/>
        </w:rPr>
        <w:t> </w:t>
      </w:r>
      <w:r>
        <w:rPr/>
        <w:t>to</w:t>
      </w:r>
      <w:r>
        <w:rPr>
          <w:spacing w:val="-11"/>
        </w:rPr>
        <w:t> </w:t>
      </w:r>
      <w:r>
        <w:rPr/>
        <w:t>ask</w:t>
      </w:r>
      <w:r>
        <w:rPr>
          <w:spacing w:val="-11"/>
        </w:rPr>
        <w:t> </w:t>
      </w:r>
      <w:r>
        <w:rPr/>
        <w:t>questions</w:t>
      </w:r>
      <w:r>
        <w:rPr>
          <w:spacing w:val="-9"/>
        </w:rPr>
        <w:t> </w:t>
      </w:r>
      <w:r>
        <w:rPr/>
        <w:t>or</w:t>
      </w:r>
      <w:r>
        <w:rPr>
          <w:spacing w:val="-10"/>
        </w:rPr>
        <w:t> </w:t>
      </w:r>
      <w:r>
        <w:rPr/>
        <w:t>provide</w:t>
      </w:r>
      <w:r>
        <w:rPr>
          <w:spacing w:val="-12"/>
        </w:rPr>
        <w:t> </w:t>
      </w:r>
      <w:r>
        <w:rPr/>
        <w:t>answers) and ensuring that everyone has a chance to speak. Ultimately, the more informal the environment,</w:t>
      </w:r>
      <w:r>
        <w:rPr>
          <w:spacing w:val="-3"/>
        </w:rPr>
        <w:t> </w:t>
      </w:r>
      <w:r>
        <w:rPr/>
        <w:t>the more likely</w:t>
      </w:r>
      <w:r>
        <w:rPr>
          <w:spacing w:val="-3"/>
        </w:rPr>
        <w:t> </w:t>
      </w:r>
      <w:r>
        <w:rPr/>
        <w:t>it is</w:t>
      </w:r>
      <w:r>
        <w:rPr>
          <w:spacing w:val="-2"/>
        </w:rPr>
        <w:t> </w:t>
      </w:r>
      <w:r>
        <w:rPr/>
        <w:t>that</w:t>
      </w:r>
      <w:r>
        <w:rPr>
          <w:spacing w:val="-5"/>
        </w:rPr>
        <w:t> </w:t>
      </w:r>
      <w:r>
        <w:rPr/>
        <w:t>students</w:t>
      </w:r>
      <w:r>
        <w:rPr>
          <w:spacing w:val="-2"/>
        </w:rPr>
        <w:t> </w:t>
      </w:r>
      <w:r>
        <w:rPr/>
        <w:t>will</w:t>
      </w:r>
      <w:r>
        <w:rPr>
          <w:spacing w:val="-5"/>
        </w:rPr>
        <w:t> </w:t>
      </w:r>
      <w:r>
        <w:rPr/>
        <w:t>engage</w:t>
      </w:r>
      <w:r>
        <w:rPr>
          <w:spacing w:val="-5"/>
        </w:rPr>
        <w:t> </w:t>
      </w:r>
      <w:r>
        <w:rPr/>
        <w:t>in</w:t>
      </w:r>
      <w:r>
        <w:rPr>
          <w:spacing w:val="-3"/>
        </w:rPr>
        <w:t> </w:t>
      </w:r>
      <w:r>
        <w:rPr/>
        <w:t>frequent turn-taking,</w:t>
      </w:r>
      <w:r>
        <w:rPr>
          <w:spacing w:val="-3"/>
        </w:rPr>
        <w:t> </w:t>
      </w:r>
      <w:r>
        <w:rPr/>
        <w:t>but in more formal settings, they may wait for explicit invitations to speak.</w:t>
      </w:r>
    </w:p>
    <w:p>
      <w:pPr>
        <w:pStyle w:val="BodyText"/>
        <w:spacing w:before="276"/>
        <w:ind w:left="100" w:right="96"/>
        <w:jc w:val="both"/>
      </w:pPr>
      <w:r>
        <w:rPr/>
        <w:t>These answers reveal how environmental factors intersect with cultural and linguistic influences on turn-taking behavior. Libyan students may find it</w:t>
      </w:r>
      <w:r>
        <w:rPr>
          <w:spacing w:val="-1"/>
        </w:rPr>
        <w:t> </w:t>
      </w:r>
      <w:r>
        <w:rPr/>
        <w:t>easier to participate in smaller</w:t>
      </w:r>
      <w:r>
        <w:rPr>
          <w:spacing w:val="-10"/>
        </w:rPr>
        <w:t> </w:t>
      </w:r>
      <w:r>
        <w:rPr/>
        <w:t>groups</w:t>
      </w:r>
      <w:r>
        <w:rPr>
          <w:spacing w:val="-8"/>
        </w:rPr>
        <w:t> </w:t>
      </w:r>
      <w:r>
        <w:rPr/>
        <w:t>due</w:t>
      </w:r>
      <w:r>
        <w:rPr>
          <w:spacing w:val="-11"/>
        </w:rPr>
        <w:t> </w:t>
      </w:r>
      <w:r>
        <w:rPr/>
        <w:t>to</w:t>
      </w:r>
      <w:r>
        <w:rPr>
          <w:spacing w:val="-10"/>
        </w:rPr>
        <w:t> </w:t>
      </w:r>
      <w:r>
        <w:rPr/>
        <w:t>the</w:t>
      </w:r>
      <w:r>
        <w:rPr>
          <w:spacing w:val="-11"/>
        </w:rPr>
        <w:t> </w:t>
      </w:r>
      <w:r>
        <w:rPr/>
        <w:t>reduced</w:t>
      </w:r>
      <w:r>
        <w:rPr>
          <w:spacing w:val="-10"/>
        </w:rPr>
        <w:t> </w:t>
      </w:r>
      <w:r>
        <w:rPr/>
        <w:t>pressure</w:t>
      </w:r>
      <w:r>
        <w:rPr>
          <w:spacing w:val="-11"/>
        </w:rPr>
        <w:t> </w:t>
      </w:r>
      <w:r>
        <w:rPr/>
        <w:t>and</w:t>
      </w:r>
      <w:r>
        <w:rPr>
          <w:spacing w:val="-10"/>
        </w:rPr>
        <w:t> </w:t>
      </w:r>
      <w:r>
        <w:rPr/>
        <w:t>more</w:t>
      </w:r>
      <w:r>
        <w:rPr>
          <w:spacing w:val="-11"/>
        </w:rPr>
        <w:t> </w:t>
      </w:r>
      <w:r>
        <w:rPr/>
        <w:t>equal</w:t>
      </w:r>
      <w:r>
        <w:rPr>
          <w:spacing w:val="-11"/>
        </w:rPr>
        <w:t> </w:t>
      </w:r>
      <w:r>
        <w:rPr/>
        <w:t>power</w:t>
      </w:r>
      <w:r>
        <w:rPr>
          <w:spacing w:val="-10"/>
        </w:rPr>
        <w:t> </w:t>
      </w:r>
      <w:r>
        <w:rPr/>
        <w:t>dynamics.</w:t>
      </w:r>
      <w:r>
        <w:rPr>
          <w:spacing w:val="-10"/>
        </w:rPr>
        <w:t> </w:t>
      </w:r>
      <w:r>
        <w:rPr/>
        <w:t>The</w:t>
      </w:r>
      <w:r>
        <w:rPr>
          <w:spacing w:val="-11"/>
        </w:rPr>
        <w:t> </w:t>
      </w:r>
      <w:r>
        <w:rPr/>
        <w:t>larger the group, the more likely it is that students will adopt a more passive role, reflecting cultural norms around respect for authority. When dealing with large groups, turn- taking</w:t>
      </w:r>
      <w:r>
        <w:rPr>
          <w:spacing w:val="-4"/>
        </w:rPr>
        <w:t> </w:t>
      </w:r>
      <w:r>
        <w:rPr/>
        <w:t>may</w:t>
      </w:r>
      <w:r>
        <w:rPr>
          <w:spacing w:val="-4"/>
        </w:rPr>
        <w:t> </w:t>
      </w:r>
      <w:r>
        <w:rPr/>
        <w:t>become</w:t>
      </w:r>
      <w:r>
        <w:rPr>
          <w:spacing w:val="-6"/>
        </w:rPr>
        <w:t> </w:t>
      </w:r>
      <w:r>
        <w:rPr/>
        <w:t>more</w:t>
      </w:r>
      <w:r>
        <w:rPr>
          <w:spacing w:val="-6"/>
        </w:rPr>
        <w:t> </w:t>
      </w:r>
      <w:r>
        <w:rPr/>
        <w:t>structured,</w:t>
      </w:r>
      <w:r>
        <w:rPr>
          <w:spacing w:val="-4"/>
        </w:rPr>
        <w:t> </w:t>
      </w:r>
      <w:r>
        <w:rPr/>
        <w:t>with the</w:t>
      </w:r>
      <w:r>
        <w:rPr>
          <w:spacing w:val="-6"/>
        </w:rPr>
        <w:t> </w:t>
      </w:r>
      <w:r>
        <w:rPr/>
        <w:t>teacher having</w:t>
      </w:r>
      <w:r>
        <w:rPr>
          <w:spacing w:val="-4"/>
        </w:rPr>
        <w:t> </w:t>
      </w:r>
      <w:r>
        <w:rPr/>
        <w:t>to</w:t>
      </w:r>
      <w:r>
        <w:rPr>
          <w:spacing w:val="-4"/>
        </w:rPr>
        <w:t> </w:t>
      </w:r>
      <w:r>
        <w:rPr/>
        <w:t>explicitly</w:t>
      </w:r>
      <w:r>
        <w:rPr>
          <w:spacing w:val="-4"/>
        </w:rPr>
        <w:t> </w:t>
      </w:r>
      <w:r>
        <w:rPr/>
        <w:t>manage who speaks and when, thus helping to overcome</w:t>
      </w:r>
      <w:r>
        <w:rPr>
          <w:spacing w:val="-1"/>
        </w:rPr>
        <w:t> </w:t>
      </w:r>
      <w:r>
        <w:rPr/>
        <w:t>any hesitance</w:t>
      </w:r>
      <w:r>
        <w:rPr>
          <w:spacing w:val="-1"/>
        </w:rPr>
        <w:t> </w:t>
      </w:r>
      <w:r>
        <w:rPr/>
        <w:t>caused by students’ cultural inclination to remain silent. The</w:t>
      </w:r>
      <w:r>
        <w:rPr>
          <w:spacing w:val="-1"/>
        </w:rPr>
        <w:t> </w:t>
      </w:r>
      <w:r>
        <w:rPr/>
        <w:t>teaching format, whether one-on-one, small</w:t>
      </w:r>
      <w:r>
        <w:rPr>
          <w:spacing w:val="-1"/>
        </w:rPr>
        <w:t> </w:t>
      </w:r>
      <w:r>
        <w:rPr/>
        <w:t>group, or large group, therefore plays a key role in shaping how students interact, with more informal formats potentially encouraging more active participation and turn-taking.</w:t>
      </w:r>
    </w:p>
    <w:p>
      <w:pPr>
        <w:pStyle w:val="BodyText"/>
        <w:spacing w:before="5"/>
      </w:pPr>
    </w:p>
    <w:p>
      <w:pPr>
        <w:pStyle w:val="Heading2"/>
        <w:numPr>
          <w:ilvl w:val="2"/>
          <w:numId w:val="26"/>
        </w:numPr>
        <w:tabs>
          <w:tab w:pos="700" w:val="left" w:leader="none"/>
        </w:tabs>
        <w:spacing w:line="240" w:lineRule="auto" w:before="0" w:after="0"/>
        <w:ind w:left="700" w:right="0" w:hanging="600"/>
        <w:jc w:val="left"/>
      </w:pPr>
      <w:bookmarkStart w:name="_TOC_250001" w:id="75"/>
      <w:bookmarkStart w:name="4.2.6. Turn-taking Instructions" w:id="76"/>
      <w:r>
        <w:rPr>
          <w:b w:val="0"/>
        </w:rPr>
      </w:r>
      <w:r>
        <w:rPr/>
        <w:t>Turn-taking</w:t>
      </w:r>
      <w:r>
        <w:rPr>
          <w:spacing w:val="1"/>
        </w:rPr>
        <w:t> </w:t>
      </w:r>
      <w:bookmarkEnd w:id="75"/>
      <w:r>
        <w:rPr>
          <w:spacing w:val="-2"/>
        </w:rPr>
        <w:t>Instructions</w:t>
      </w:r>
    </w:p>
    <w:p>
      <w:pPr>
        <w:pStyle w:val="BodyText"/>
        <w:spacing w:before="8"/>
        <w:rPr>
          <w:b/>
        </w:rPr>
      </w:pPr>
    </w:p>
    <w:p>
      <w:pPr>
        <w:spacing w:before="0"/>
        <w:ind w:left="100" w:right="97" w:firstLine="0"/>
        <w:jc w:val="both"/>
        <w:rPr>
          <w:b/>
          <w:sz w:val="24"/>
        </w:rPr>
      </w:pPr>
      <w:bookmarkStart w:name="The question was &quot;Do you believe that th" w:id="77"/>
      <w:bookmarkEnd w:id="77"/>
      <w:r>
        <w:rPr/>
      </w:r>
      <w:r>
        <w:rPr>
          <w:b/>
          <w:sz w:val="24"/>
        </w:rPr>
        <w:t>The</w:t>
      </w:r>
      <w:r>
        <w:rPr>
          <w:b/>
          <w:spacing w:val="-9"/>
          <w:sz w:val="24"/>
        </w:rPr>
        <w:t> </w:t>
      </w:r>
      <w:r>
        <w:rPr>
          <w:b/>
          <w:sz w:val="24"/>
        </w:rPr>
        <w:t>question</w:t>
      </w:r>
      <w:r>
        <w:rPr>
          <w:b/>
          <w:spacing w:val="-7"/>
          <w:sz w:val="24"/>
        </w:rPr>
        <w:t> </w:t>
      </w:r>
      <w:r>
        <w:rPr>
          <w:b/>
          <w:sz w:val="24"/>
        </w:rPr>
        <w:t>was</w:t>
      </w:r>
      <w:r>
        <w:rPr>
          <w:b/>
          <w:spacing w:val="-7"/>
          <w:sz w:val="24"/>
        </w:rPr>
        <w:t> </w:t>
      </w:r>
      <w:r>
        <w:rPr>
          <w:b/>
          <w:sz w:val="24"/>
        </w:rPr>
        <w:t>"Do</w:t>
      </w:r>
      <w:r>
        <w:rPr>
          <w:b/>
          <w:spacing w:val="-9"/>
          <w:sz w:val="24"/>
        </w:rPr>
        <w:t> </w:t>
      </w:r>
      <w:r>
        <w:rPr>
          <w:b/>
          <w:sz w:val="24"/>
        </w:rPr>
        <w:t>you</w:t>
      </w:r>
      <w:r>
        <w:rPr>
          <w:b/>
          <w:spacing w:val="-7"/>
          <w:sz w:val="24"/>
        </w:rPr>
        <w:t> </w:t>
      </w:r>
      <w:r>
        <w:rPr>
          <w:b/>
          <w:sz w:val="24"/>
        </w:rPr>
        <w:t>believe</w:t>
      </w:r>
      <w:r>
        <w:rPr>
          <w:b/>
          <w:spacing w:val="-9"/>
          <w:sz w:val="24"/>
        </w:rPr>
        <w:t> </w:t>
      </w:r>
      <w:r>
        <w:rPr>
          <w:b/>
          <w:sz w:val="24"/>
        </w:rPr>
        <w:t>that</w:t>
      </w:r>
      <w:r>
        <w:rPr>
          <w:b/>
          <w:spacing w:val="-8"/>
          <w:sz w:val="24"/>
        </w:rPr>
        <w:t> </w:t>
      </w:r>
      <w:r>
        <w:rPr>
          <w:b/>
          <w:sz w:val="24"/>
        </w:rPr>
        <w:t>there’s</w:t>
      </w:r>
      <w:r>
        <w:rPr>
          <w:b/>
          <w:spacing w:val="-7"/>
          <w:sz w:val="24"/>
        </w:rPr>
        <w:t> </w:t>
      </w:r>
      <w:r>
        <w:rPr>
          <w:b/>
          <w:sz w:val="24"/>
        </w:rPr>
        <w:t>a</w:t>
      </w:r>
      <w:r>
        <w:rPr>
          <w:b/>
          <w:spacing w:val="-9"/>
          <w:sz w:val="24"/>
        </w:rPr>
        <w:t> </w:t>
      </w:r>
      <w:r>
        <w:rPr>
          <w:b/>
          <w:sz w:val="24"/>
        </w:rPr>
        <w:t>need</w:t>
      </w:r>
      <w:r>
        <w:rPr>
          <w:b/>
          <w:spacing w:val="-7"/>
          <w:sz w:val="24"/>
        </w:rPr>
        <w:t> </w:t>
      </w:r>
      <w:r>
        <w:rPr>
          <w:b/>
          <w:sz w:val="24"/>
        </w:rPr>
        <w:t>for</w:t>
      </w:r>
      <w:r>
        <w:rPr>
          <w:b/>
          <w:spacing w:val="-9"/>
          <w:sz w:val="24"/>
        </w:rPr>
        <w:t> </w:t>
      </w:r>
      <w:r>
        <w:rPr>
          <w:b/>
          <w:sz w:val="24"/>
        </w:rPr>
        <w:t>more</w:t>
      </w:r>
      <w:r>
        <w:rPr>
          <w:b/>
          <w:spacing w:val="-5"/>
          <w:sz w:val="24"/>
        </w:rPr>
        <w:t> </w:t>
      </w:r>
      <w:r>
        <w:rPr>
          <w:b/>
          <w:sz w:val="24"/>
        </w:rPr>
        <w:t>explicit</w:t>
      </w:r>
      <w:r>
        <w:rPr>
          <w:b/>
          <w:spacing w:val="-9"/>
          <w:sz w:val="24"/>
        </w:rPr>
        <w:t> </w:t>
      </w:r>
      <w:r>
        <w:rPr>
          <w:b/>
          <w:sz w:val="24"/>
        </w:rPr>
        <w:t>instruction on turn-taking and conversational norms in English, especially for non-native speakers,</w:t>
      </w:r>
      <w:r>
        <w:rPr>
          <w:b/>
          <w:spacing w:val="-17"/>
          <w:sz w:val="24"/>
        </w:rPr>
        <w:t> </w:t>
      </w:r>
      <w:r>
        <w:rPr>
          <w:b/>
          <w:sz w:val="24"/>
        </w:rPr>
        <w:t>and</w:t>
      </w:r>
      <w:r>
        <w:rPr>
          <w:b/>
          <w:spacing w:val="-11"/>
          <w:sz w:val="24"/>
        </w:rPr>
        <w:t> </w:t>
      </w:r>
      <w:r>
        <w:rPr>
          <w:b/>
          <w:sz w:val="24"/>
        </w:rPr>
        <w:t>if</w:t>
      </w:r>
      <w:r>
        <w:rPr>
          <w:b/>
          <w:spacing w:val="-15"/>
          <w:sz w:val="24"/>
        </w:rPr>
        <w:t> </w:t>
      </w:r>
      <w:r>
        <w:rPr>
          <w:b/>
          <w:sz w:val="24"/>
        </w:rPr>
        <w:t>so,</w:t>
      </w:r>
      <w:r>
        <w:rPr>
          <w:b/>
          <w:spacing w:val="-13"/>
          <w:sz w:val="24"/>
        </w:rPr>
        <w:t> </w:t>
      </w:r>
      <w:r>
        <w:rPr>
          <w:b/>
          <w:sz w:val="24"/>
        </w:rPr>
        <w:t>how</w:t>
      </w:r>
      <w:r>
        <w:rPr>
          <w:b/>
          <w:spacing w:val="-15"/>
          <w:sz w:val="24"/>
        </w:rPr>
        <w:t> </w:t>
      </w:r>
      <w:r>
        <w:rPr>
          <w:b/>
          <w:sz w:val="24"/>
        </w:rPr>
        <w:t>would</w:t>
      </w:r>
      <w:r>
        <w:rPr>
          <w:b/>
          <w:spacing w:val="-10"/>
          <w:sz w:val="24"/>
        </w:rPr>
        <w:t> </w:t>
      </w:r>
      <w:r>
        <w:rPr>
          <w:b/>
          <w:sz w:val="24"/>
        </w:rPr>
        <w:t>you</w:t>
      </w:r>
      <w:r>
        <w:rPr>
          <w:b/>
          <w:spacing w:val="-15"/>
          <w:sz w:val="24"/>
        </w:rPr>
        <w:t> </w:t>
      </w:r>
      <w:r>
        <w:rPr>
          <w:b/>
          <w:sz w:val="24"/>
        </w:rPr>
        <w:t>suggest</w:t>
      </w:r>
      <w:r>
        <w:rPr>
          <w:b/>
          <w:spacing w:val="-12"/>
          <w:sz w:val="24"/>
        </w:rPr>
        <w:t> </w:t>
      </w:r>
      <w:r>
        <w:rPr>
          <w:b/>
          <w:sz w:val="24"/>
        </w:rPr>
        <w:t>incorporating</w:t>
      </w:r>
      <w:r>
        <w:rPr>
          <w:b/>
          <w:spacing w:val="-13"/>
          <w:sz w:val="24"/>
        </w:rPr>
        <w:t> </w:t>
      </w:r>
      <w:r>
        <w:rPr>
          <w:b/>
          <w:sz w:val="24"/>
        </w:rPr>
        <w:t>this</w:t>
      </w:r>
      <w:r>
        <w:rPr>
          <w:b/>
          <w:spacing w:val="-10"/>
          <w:sz w:val="24"/>
        </w:rPr>
        <w:t> </w:t>
      </w:r>
      <w:r>
        <w:rPr>
          <w:b/>
          <w:sz w:val="24"/>
        </w:rPr>
        <w:t>into</w:t>
      </w:r>
      <w:r>
        <w:rPr>
          <w:b/>
          <w:spacing w:val="-12"/>
          <w:sz w:val="24"/>
        </w:rPr>
        <w:t> </w:t>
      </w:r>
      <w:r>
        <w:rPr>
          <w:b/>
          <w:sz w:val="24"/>
        </w:rPr>
        <w:t>the</w:t>
      </w:r>
      <w:r>
        <w:rPr>
          <w:b/>
          <w:spacing w:val="-13"/>
          <w:sz w:val="24"/>
        </w:rPr>
        <w:t> </w:t>
      </w:r>
      <w:r>
        <w:rPr>
          <w:b/>
          <w:spacing w:val="-2"/>
          <w:sz w:val="24"/>
        </w:rPr>
        <w:t>curriculum?</w:t>
      </w:r>
    </w:p>
    <w:p>
      <w:pPr>
        <w:pStyle w:val="BodyText"/>
        <w:spacing w:before="1"/>
        <w:rPr>
          <w:b/>
        </w:rPr>
      </w:pPr>
    </w:p>
    <w:p>
      <w:pPr>
        <w:spacing w:before="0"/>
        <w:ind w:left="100" w:right="0" w:firstLine="0"/>
        <w:jc w:val="both"/>
        <w:rPr>
          <w:b/>
          <w:sz w:val="24"/>
        </w:rPr>
      </w:pPr>
      <w:r>
        <w:rPr>
          <w:b/>
          <w:sz w:val="24"/>
        </w:rPr>
        <w:t>Concerning</w:t>
      </w:r>
      <w:r>
        <w:rPr>
          <w:b/>
          <w:spacing w:val="-2"/>
          <w:sz w:val="24"/>
        </w:rPr>
        <w:t> </w:t>
      </w:r>
      <w:r>
        <w:rPr>
          <w:b/>
          <w:sz w:val="24"/>
        </w:rPr>
        <w:t>the</w:t>
      </w:r>
      <w:r>
        <w:rPr>
          <w:b/>
          <w:spacing w:val="-2"/>
          <w:sz w:val="24"/>
        </w:rPr>
        <w:t> </w:t>
      </w:r>
      <w:r>
        <w:rPr>
          <w:b/>
          <w:sz w:val="24"/>
        </w:rPr>
        <w:t>above</w:t>
      </w:r>
      <w:r>
        <w:rPr>
          <w:b/>
          <w:spacing w:val="-3"/>
          <w:sz w:val="24"/>
        </w:rPr>
        <w:t> </w:t>
      </w:r>
      <w:r>
        <w:rPr>
          <w:b/>
          <w:sz w:val="24"/>
        </w:rPr>
        <w:t>questions,</w:t>
      </w:r>
      <w:r>
        <w:rPr>
          <w:b/>
          <w:spacing w:val="-1"/>
          <w:sz w:val="24"/>
        </w:rPr>
        <w:t> </w:t>
      </w:r>
      <w:r>
        <w:rPr>
          <w:b/>
          <w:sz w:val="24"/>
        </w:rPr>
        <w:t>a</w:t>
      </w:r>
      <w:r>
        <w:rPr>
          <w:b/>
          <w:spacing w:val="-2"/>
          <w:sz w:val="24"/>
        </w:rPr>
        <w:t> </w:t>
      </w:r>
      <w:r>
        <w:rPr>
          <w:b/>
          <w:sz w:val="24"/>
        </w:rPr>
        <w:t>teacher</w:t>
      </w:r>
      <w:r>
        <w:rPr>
          <w:b/>
          <w:spacing w:val="-2"/>
          <w:sz w:val="24"/>
        </w:rPr>
        <w:t> answers</w:t>
      </w:r>
    </w:p>
    <w:p>
      <w:pPr>
        <w:spacing w:after="0"/>
        <w:jc w:val="both"/>
        <w:rPr>
          <w:b/>
          <w:sz w:val="24"/>
        </w:rPr>
        <w:sectPr>
          <w:pgSz w:w="11910" w:h="16840"/>
          <w:pgMar w:header="0" w:footer="1001" w:top="1380" w:bottom="1200" w:left="1700" w:right="1700"/>
        </w:sectPr>
      </w:pPr>
    </w:p>
    <w:p>
      <w:pPr>
        <w:pStyle w:val="BodyText"/>
        <w:spacing w:before="61"/>
        <w:ind w:left="821" w:right="99"/>
        <w:jc w:val="both"/>
      </w:pPr>
      <w:r>
        <w:rPr>
          <w:b/>
        </w:rPr>
        <w:t>….. y</w:t>
      </w:r>
      <w:r>
        <w:rPr/>
        <w:t>es, I believe there is a need for explicit instruction on turn-taking and conversational norms in English, particularly for non-native speakers like Libyan students. Understanding how to navigate turn-taking and adjacency pairs is essential for effective communication in English.</w:t>
      </w:r>
    </w:p>
    <w:p>
      <w:pPr>
        <w:pStyle w:val="BodyText"/>
        <w:spacing w:before="6"/>
      </w:pPr>
    </w:p>
    <w:p>
      <w:pPr>
        <w:pStyle w:val="Heading2"/>
      </w:pPr>
      <w:r>
        <w:rPr/>
        <w:t>Another</w:t>
      </w:r>
      <w:r>
        <w:rPr>
          <w:spacing w:val="-5"/>
        </w:rPr>
        <w:t> </w:t>
      </w:r>
      <w:r>
        <w:rPr/>
        <w:t>argues </w:t>
      </w:r>
      <w:r>
        <w:rPr>
          <w:spacing w:val="-4"/>
        </w:rPr>
        <w:t>that</w:t>
      </w:r>
    </w:p>
    <w:p>
      <w:pPr>
        <w:pStyle w:val="BodyText"/>
        <w:spacing w:before="3"/>
        <w:rPr>
          <w:b/>
        </w:rPr>
      </w:pPr>
    </w:p>
    <w:p>
      <w:pPr>
        <w:pStyle w:val="BodyText"/>
        <w:ind w:left="821" w:right="98"/>
        <w:jc w:val="both"/>
      </w:pPr>
      <w:r>
        <w:rPr/>
        <w:t>To</w:t>
      </w:r>
      <w:r>
        <w:rPr>
          <w:spacing w:val="-15"/>
        </w:rPr>
        <w:t> </w:t>
      </w:r>
      <w:r>
        <w:rPr/>
        <w:t>incorporate</w:t>
      </w:r>
      <w:r>
        <w:rPr>
          <w:spacing w:val="-15"/>
        </w:rPr>
        <w:t> </w:t>
      </w:r>
      <w:r>
        <w:rPr/>
        <w:t>this</w:t>
      </w:r>
      <w:r>
        <w:rPr>
          <w:spacing w:val="-15"/>
        </w:rPr>
        <w:t> </w:t>
      </w:r>
      <w:r>
        <w:rPr/>
        <w:t>into</w:t>
      </w:r>
      <w:r>
        <w:rPr>
          <w:spacing w:val="-15"/>
        </w:rPr>
        <w:t> </w:t>
      </w:r>
      <w:r>
        <w:rPr/>
        <w:t>the</w:t>
      </w:r>
      <w:r>
        <w:rPr>
          <w:spacing w:val="-15"/>
        </w:rPr>
        <w:t> </w:t>
      </w:r>
      <w:r>
        <w:rPr/>
        <w:t>curriculum,</w:t>
      </w:r>
      <w:r>
        <w:rPr>
          <w:spacing w:val="-15"/>
        </w:rPr>
        <w:t> </w:t>
      </w:r>
      <w:r>
        <w:rPr/>
        <w:t>I</w:t>
      </w:r>
      <w:r>
        <w:rPr>
          <w:spacing w:val="-14"/>
        </w:rPr>
        <w:t> </w:t>
      </w:r>
      <w:r>
        <w:rPr/>
        <w:t>would</w:t>
      </w:r>
      <w:r>
        <w:rPr>
          <w:spacing w:val="-15"/>
        </w:rPr>
        <w:t> </w:t>
      </w:r>
      <w:r>
        <w:rPr/>
        <w:t>suggest</w:t>
      </w:r>
      <w:r>
        <w:rPr>
          <w:spacing w:val="-15"/>
        </w:rPr>
        <w:t> </w:t>
      </w:r>
      <w:r>
        <w:rPr/>
        <w:t>integrating</w:t>
      </w:r>
      <w:r>
        <w:rPr>
          <w:spacing w:val="-15"/>
        </w:rPr>
        <w:t> </w:t>
      </w:r>
      <w:r>
        <w:rPr/>
        <w:t>role-playing activities,</w:t>
      </w:r>
      <w:r>
        <w:rPr>
          <w:spacing w:val="-14"/>
        </w:rPr>
        <w:t> </w:t>
      </w:r>
      <w:r>
        <w:rPr/>
        <w:t>interactive</w:t>
      </w:r>
      <w:r>
        <w:rPr>
          <w:spacing w:val="-11"/>
        </w:rPr>
        <w:t> </w:t>
      </w:r>
      <w:r>
        <w:rPr/>
        <w:t>discussions,</w:t>
      </w:r>
      <w:r>
        <w:rPr>
          <w:spacing w:val="-14"/>
        </w:rPr>
        <w:t> </w:t>
      </w:r>
      <w:r>
        <w:rPr/>
        <w:t>and</w:t>
      </w:r>
      <w:r>
        <w:rPr>
          <w:spacing w:val="-10"/>
        </w:rPr>
        <w:t> </w:t>
      </w:r>
      <w:r>
        <w:rPr/>
        <w:t>peer</w:t>
      </w:r>
      <w:r>
        <w:rPr>
          <w:spacing w:val="-10"/>
        </w:rPr>
        <w:t> </w:t>
      </w:r>
      <w:r>
        <w:rPr/>
        <w:t>feedback</w:t>
      </w:r>
      <w:r>
        <w:rPr>
          <w:spacing w:val="-10"/>
        </w:rPr>
        <w:t> </w:t>
      </w:r>
      <w:r>
        <w:rPr/>
        <w:t>sessions</w:t>
      </w:r>
      <w:r>
        <w:rPr>
          <w:spacing w:val="-12"/>
        </w:rPr>
        <w:t> </w:t>
      </w:r>
      <w:r>
        <w:rPr/>
        <w:t>that</w:t>
      </w:r>
      <w:r>
        <w:rPr>
          <w:spacing w:val="-15"/>
        </w:rPr>
        <w:t> </w:t>
      </w:r>
      <w:r>
        <w:rPr/>
        <w:t>focus</w:t>
      </w:r>
      <w:r>
        <w:rPr>
          <w:spacing w:val="-8"/>
        </w:rPr>
        <w:t> </w:t>
      </w:r>
      <w:r>
        <w:rPr/>
        <w:t>on</w:t>
      </w:r>
      <w:r>
        <w:rPr>
          <w:spacing w:val="-14"/>
        </w:rPr>
        <w:t> </w:t>
      </w:r>
      <w:r>
        <w:rPr/>
        <w:t>real- life</w:t>
      </w:r>
      <w:r>
        <w:rPr>
          <w:spacing w:val="-6"/>
        </w:rPr>
        <w:t> </w:t>
      </w:r>
      <w:r>
        <w:rPr/>
        <w:t>conversational</w:t>
      </w:r>
      <w:r>
        <w:rPr>
          <w:spacing w:val="-6"/>
        </w:rPr>
        <w:t> </w:t>
      </w:r>
      <w:r>
        <w:rPr/>
        <w:t>scenarios.</w:t>
      </w:r>
      <w:r>
        <w:rPr>
          <w:spacing w:val="-4"/>
        </w:rPr>
        <w:t> </w:t>
      </w:r>
      <w:r>
        <w:rPr/>
        <w:t>These</w:t>
      </w:r>
      <w:r>
        <w:rPr>
          <w:spacing w:val="-6"/>
        </w:rPr>
        <w:t> </w:t>
      </w:r>
      <w:r>
        <w:rPr/>
        <w:t>activities</w:t>
      </w:r>
      <w:r>
        <w:rPr>
          <w:spacing w:val="-3"/>
        </w:rPr>
        <w:t> </w:t>
      </w:r>
      <w:r>
        <w:rPr/>
        <w:t>would emphasize</w:t>
      </w:r>
      <w:r>
        <w:rPr>
          <w:spacing w:val="-6"/>
        </w:rPr>
        <w:t> </w:t>
      </w:r>
      <w:r>
        <w:rPr/>
        <w:t>the</w:t>
      </w:r>
      <w:r>
        <w:rPr>
          <w:spacing w:val="-1"/>
        </w:rPr>
        <w:t> </w:t>
      </w:r>
      <w:r>
        <w:rPr/>
        <w:t>importance of</w:t>
      </w:r>
      <w:r>
        <w:rPr>
          <w:spacing w:val="-4"/>
        </w:rPr>
        <w:t> </w:t>
      </w:r>
      <w:r>
        <w:rPr/>
        <w:t>listening,</w:t>
      </w:r>
      <w:r>
        <w:rPr>
          <w:spacing w:val="-2"/>
        </w:rPr>
        <w:t> </w:t>
      </w:r>
      <w:r>
        <w:rPr/>
        <w:t>responding</w:t>
      </w:r>
      <w:r>
        <w:rPr>
          <w:spacing w:val="-1"/>
        </w:rPr>
        <w:t> </w:t>
      </w:r>
      <w:r>
        <w:rPr/>
        <w:t>appropriately,</w:t>
      </w:r>
      <w:r>
        <w:rPr>
          <w:spacing w:val="-2"/>
        </w:rPr>
        <w:t> </w:t>
      </w:r>
      <w:r>
        <w:rPr/>
        <w:t>and</w:t>
      </w:r>
      <w:r>
        <w:rPr>
          <w:spacing w:val="-2"/>
        </w:rPr>
        <w:t> </w:t>
      </w:r>
      <w:r>
        <w:rPr/>
        <w:t>respecting</w:t>
      </w:r>
      <w:r>
        <w:rPr>
          <w:spacing w:val="-2"/>
        </w:rPr>
        <w:t> </w:t>
      </w:r>
      <w:r>
        <w:rPr/>
        <w:t>the</w:t>
      </w:r>
      <w:r>
        <w:rPr>
          <w:spacing w:val="-3"/>
        </w:rPr>
        <w:t> </w:t>
      </w:r>
      <w:r>
        <w:rPr/>
        <w:t>flow</w:t>
      </w:r>
      <w:r>
        <w:rPr>
          <w:spacing w:val="-1"/>
        </w:rPr>
        <w:t> </w:t>
      </w:r>
      <w:r>
        <w:rPr/>
        <w:t>of</w:t>
      </w:r>
      <w:r>
        <w:rPr>
          <w:spacing w:val="-1"/>
        </w:rPr>
        <w:t> </w:t>
      </w:r>
      <w:r>
        <w:rPr>
          <w:spacing w:val="-2"/>
        </w:rPr>
        <w:t>conversation.</w:t>
      </w:r>
    </w:p>
    <w:p>
      <w:pPr>
        <w:pStyle w:val="BodyText"/>
        <w:spacing w:before="5"/>
      </w:pPr>
    </w:p>
    <w:p>
      <w:pPr>
        <w:pStyle w:val="BodyText"/>
        <w:spacing w:before="1"/>
        <w:ind w:left="100"/>
      </w:pPr>
      <w:r>
        <w:rPr/>
        <w:t>Additionally,</w:t>
      </w:r>
      <w:r>
        <w:rPr>
          <w:spacing w:val="-1"/>
        </w:rPr>
        <w:t> </w:t>
      </w:r>
      <w:r>
        <w:rPr/>
        <w:t>some</w:t>
      </w:r>
      <w:r>
        <w:rPr>
          <w:spacing w:val="-3"/>
        </w:rPr>
        <w:t> </w:t>
      </w:r>
      <w:r>
        <w:rPr/>
        <w:t>of</w:t>
      </w:r>
      <w:r>
        <w:rPr>
          <w:spacing w:val="-1"/>
        </w:rPr>
        <w:t> </w:t>
      </w:r>
      <w:r>
        <w:rPr/>
        <w:t>them</w:t>
      </w:r>
      <w:r>
        <w:rPr>
          <w:spacing w:val="-3"/>
        </w:rPr>
        <w:t> </w:t>
      </w:r>
      <w:r>
        <w:rPr/>
        <w:t>argue</w:t>
      </w:r>
      <w:r>
        <w:rPr>
          <w:spacing w:val="-2"/>
        </w:rPr>
        <w:t> </w:t>
      </w:r>
      <w:r>
        <w:rPr>
          <w:spacing w:val="-4"/>
        </w:rPr>
        <w:t>that</w:t>
      </w:r>
    </w:p>
    <w:p>
      <w:pPr>
        <w:pStyle w:val="BodyText"/>
        <w:spacing w:before="2"/>
      </w:pPr>
    </w:p>
    <w:p>
      <w:pPr>
        <w:pStyle w:val="BodyText"/>
        <w:spacing w:before="1"/>
        <w:ind w:left="821" w:right="102"/>
        <w:jc w:val="both"/>
      </w:pPr>
      <w:r>
        <w:rPr/>
        <w:t>providing</w:t>
      </w:r>
      <w:r>
        <w:rPr>
          <w:spacing w:val="-15"/>
        </w:rPr>
        <w:t> </w:t>
      </w:r>
      <w:r>
        <w:rPr/>
        <w:t>explicit</w:t>
      </w:r>
      <w:r>
        <w:rPr>
          <w:spacing w:val="-12"/>
        </w:rPr>
        <w:t> </w:t>
      </w:r>
      <w:r>
        <w:rPr/>
        <w:t>explanations</w:t>
      </w:r>
      <w:r>
        <w:rPr>
          <w:spacing w:val="-13"/>
        </w:rPr>
        <w:t> </w:t>
      </w:r>
      <w:r>
        <w:rPr/>
        <w:t>of</w:t>
      </w:r>
      <w:r>
        <w:rPr>
          <w:spacing w:val="-11"/>
        </w:rPr>
        <w:t> </w:t>
      </w:r>
      <w:r>
        <w:rPr/>
        <w:t>turn-taking</w:t>
      </w:r>
      <w:r>
        <w:rPr>
          <w:spacing w:val="-11"/>
        </w:rPr>
        <w:t> </w:t>
      </w:r>
      <w:r>
        <w:rPr/>
        <w:t>norms</w:t>
      </w:r>
      <w:r>
        <w:rPr>
          <w:spacing w:val="-9"/>
        </w:rPr>
        <w:t> </w:t>
      </w:r>
      <w:r>
        <w:rPr/>
        <w:t>(e.g.,</w:t>
      </w:r>
      <w:r>
        <w:rPr>
          <w:spacing w:val="-15"/>
        </w:rPr>
        <w:t> </w:t>
      </w:r>
      <w:r>
        <w:rPr/>
        <w:t>the</w:t>
      </w:r>
      <w:r>
        <w:rPr>
          <w:spacing w:val="-11"/>
        </w:rPr>
        <w:t> </w:t>
      </w:r>
      <w:r>
        <w:rPr/>
        <w:t>use</w:t>
      </w:r>
      <w:r>
        <w:rPr>
          <w:spacing w:val="-15"/>
        </w:rPr>
        <w:t> </w:t>
      </w:r>
      <w:r>
        <w:rPr/>
        <w:t>of</w:t>
      </w:r>
      <w:r>
        <w:rPr>
          <w:spacing w:val="-11"/>
        </w:rPr>
        <w:t> </w:t>
      </w:r>
      <w:r>
        <w:rPr/>
        <w:t>intonation, pausing, overlapping, and backchanneling) and demonstrating these norms through modeled conversations would help students feel more confident in managing their turn-taking behaviors.</w:t>
      </w:r>
    </w:p>
    <w:p>
      <w:pPr>
        <w:pStyle w:val="BodyText"/>
        <w:spacing w:before="5"/>
      </w:pPr>
    </w:p>
    <w:p>
      <w:pPr>
        <w:pStyle w:val="BodyText"/>
        <w:ind w:left="100" w:right="103"/>
        <w:jc w:val="both"/>
      </w:pPr>
      <w:r>
        <w:rPr/>
        <w:t>They</w:t>
      </w:r>
      <w:r>
        <w:rPr>
          <w:spacing w:val="-1"/>
        </w:rPr>
        <w:t> </w:t>
      </w:r>
      <w:r>
        <w:rPr/>
        <w:t>also</w:t>
      </w:r>
      <w:r>
        <w:rPr>
          <w:spacing w:val="-1"/>
        </w:rPr>
        <w:t> </w:t>
      </w:r>
      <w:r>
        <w:rPr/>
        <w:t>argue</w:t>
      </w:r>
      <w:r>
        <w:rPr>
          <w:spacing w:val="-2"/>
        </w:rPr>
        <w:t> </w:t>
      </w:r>
      <w:r>
        <w:rPr/>
        <w:t>that</w:t>
      </w:r>
      <w:r>
        <w:rPr>
          <w:spacing w:val="-2"/>
        </w:rPr>
        <w:t> </w:t>
      </w:r>
      <w:r>
        <w:rPr/>
        <w:t>it</w:t>
      </w:r>
      <w:r>
        <w:rPr>
          <w:spacing w:val="-2"/>
        </w:rPr>
        <w:t> </w:t>
      </w:r>
      <w:r>
        <w:rPr/>
        <w:t>is also</w:t>
      </w:r>
      <w:r>
        <w:rPr>
          <w:spacing w:val="-1"/>
        </w:rPr>
        <w:t> </w:t>
      </w:r>
      <w:r>
        <w:rPr/>
        <w:t>important</w:t>
      </w:r>
      <w:r>
        <w:rPr>
          <w:spacing w:val="-2"/>
        </w:rPr>
        <w:t> </w:t>
      </w:r>
      <w:r>
        <w:rPr/>
        <w:t>to</w:t>
      </w:r>
      <w:r>
        <w:rPr>
          <w:spacing w:val="-1"/>
        </w:rPr>
        <w:t> </w:t>
      </w:r>
      <w:r>
        <w:rPr/>
        <w:t>create</w:t>
      </w:r>
      <w:r>
        <w:rPr>
          <w:spacing w:val="-2"/>
        </w:rPr>
        <w:t> </w:t>
      </w:r>
      <w:r>
        <w:rPr/>
        <w:t>opportunities for students to</w:t>
      </w:r>
      <w:r>
        <w:rPr>
          <w:spacing w:val="-1"/>
        </w:rPr>
        <w:t> </w:t>
      </w:r>
      <w:r>
        <w:rPr/>
        <w:t>practice these skills in different contexts, such as formal vs. informal settings, to help them understand the flexibility and expectations in English discourse.</w:t>
      </w:r>
    </w:p>
    <w:p>
      <w:pPr>
        <w:pStyle w:val="BodyText"/>
        <w:spacing w:before="1"/>
      </w:pPr>
    </w:p>
    <w:p>
      <w:pPr>
        <w:pStyle w:val="BodyText"/>
        <w:spacing w:before="1"/>
        <w:ind w:left="100" w:right="96"/>
        <w:jc w:val="both"/>
      </w:pPr>
      <w:r>
        <w:rPr/>
        <w:t>These responses highlight the necessity of addressing turn-taking directly in the curriculum to help non-native speakers like Libyan students overcome challenges associated with communication norms. Explicit instruction allows students to understand</w:t>
      </w:r>
      <w:r>
        <w:rPr>
          <w:spacing w:val="-14"/>
        </w:rPr>
        <w:t> </w:t>
      </w:r>
      <w:r>
        <w:rPr/>
        <w:t>both</w:t>
      </w:r>
      <w:r>
        <w:rPr>
          <w:spacing w:val="-9"/>
        </w:rPr>
        <w:t> </w:t>
      </w:r>
      <w:r>
        <w:rPr/>
        <w:t>the</w:t>
      </w:r>
      <w:r>
        <w:rPr>
          <w:spacing w:val="-10"/>
        </w:rPr>
        <w:t> </w:t>
      </w:r>
      <w:r>
        <w:rPr/>
        <w:t>linguistic</w:t>
      </w:r>
      <w:r>
        <w:rPr>
          <w:spacing w:val="-10"/>
        </w:rPr>
        <w:t> </w:t>
      </w:r>
      <w:r>
        <w:rPr/>
        <w:t>and</w:t>
      </w:r>
      <w:r>
        <w:rPr>
          <w:spacing w:val="-14"/>
        </w:rPr>
        <w:t> </w:t>
      </w:r>
      <w:r>
        <w:rPr/>
        <w:t>cultural</w:t>
      </w:r>
      <w:r>
        <w:rPr>
          <w:spacing w:val="-15"/>
        </w:rPr>
        <w:t> </w:t>
      </w:r>
      <w:r>
        <w:rPr/>
        <w:t>elements</w:t>
      </w:r>
      <w:r>
        <w:rPr>
          <w:spacing w:val="-12"/>
        </w:rPr>
        <w:t> </w:t>
      </w:r>
      <w:r>
        <w:rPr/>
        <w:t>of</w:t>
      </w:r>
      <w:r>
        <w:rPr>
          <w:spacing w:val="-13"/>
        </w:rPr>
        <w:t> </w:t>
      </w:r>
      <w:r>
        <w:rPr/>
        <w:t>English</w:t>
      </w:r>
      <w:r>
        <w:rPr>
          <w:spacing w:val="-14"/>
        </w:rPr>
        <w:t> </w:t>
      </w:r>
      <w:r>
        <w:rPr/>
        <w:t>discourse,</w:t>
      </w:r>
      <w:r>
        <w:rPr>
          <w:spacing w:val="-14"/>
        </w:rPr>
        <w:t> </w:t>
      </w:r>
      <w:r>
        <w:rPr/>
        <w:t>ensuring</w:t>
      </w:r>
      <w:r>
        <w:rPr>
          <w:spacing w:val="-9"/>
        </w:rPr>
        <w:t> </w:t>
      </w:r>
      <w:r>
        <w:rPr/>
        <w:t>they know when and how to take their turn in a conversation. Role-playing and peer feedback</w:t>
      </w:r>
      <w:r>
        <w:rPr>
          <w:spacing w:val="-3"/>
        </w:rPr>
        <w:t> </w:t>
      </w:r>
      <w:r>
        <w:rPr/>
        <w:t>are</w:t>
      </w:r>
      <w:r>
        <w:rPr>
          <w:spacing w:val="-5"/>
        </w:rPr>
        <w:t> </w:t>
      </w:r>
      <w:r>
        <w:rPr/>
        <w:t>effective</w:t>
      </w:r>
      <w:r>
        <w:rPr>
          <w:spacing w:val="-10"/>
        </w:rPr>
        <w:t> </w:t>
      </w:r>
      <w:r>
        <w:rPr/>
        <w:t>strategies</w:t>
      </w:r>
      <w:r>
        <w:rPr>
          <w:spacing w:val="-7"/>
        </w:rPr>
        <w:t> </w:t>
      </w:r>
      <w:r>
        <w:rPr/>
        <w:t>that</w:t>
      </w:r>
      <w:r>
        <w:rPr>
          <w:spacing w:val="-10"/>
        </w:rPr>
        <w:t> </w:t>
      </w:r>
      <w:r>
        <w:rPr/>
        <w:t>mimic</w:t>
      </w:r>
      <w:r>
        <w:rPr>
          <w:spacing w:val="-10"/>
        </w:rPr>
        <w:t> </w:t>
      </w:r>
      <w:r>
        <w:rPr/>
        <w:t>real-world</w:t>
      </w:r>
      <w:r>
        <w:rPr>
          <w:spacing w:val="-9"/>
        </w:rPr>
        <w:t> </w:t>
      </w:r>
      <w:r>
        <w:rPr/>
        <w:t>situations</w:t>
      </w:r>
      <w:r>
        <w:rPr>
          <w:spacing w:val="-7"/>
        </w:rPr>
        <w:t> </w:t>
      </w:r>
      <w:r>
        <w:rPr/>
        <w:t>and</w:t>
      </w:r>
      <w:r>
        <w:rPr>
          <w:spacing w:val="-9"/>
        </w:rPr>
        <w:t> </w:t>
      </w:r>
      <w:r>
        <w:rPr/>
        <w:t>offer</w:t>
      </w:r>
      <w:r>
        <w:rPr>
          <w:spacing w:val="-9"/>
        </w:rPr>
        <w:t> </w:t>
      </w:r>
      <w:r>
        <w:rPr/>
        <w:t>students</w:t>
      </w:r>
      <w:r>
        <w:rPr>
          <w:spacing w:val="-7"/>
        </w:rPr>
        <w:t> </w:t>
      </w:r>
      <w:r>
        <w:rPr/>
        <w:t>the chance to practice turn-taking in a supportive environment. The inclusion of various contexts—formal and informal—helps students recognize that turn-taking can vary depending on the setting, which is a crucial aspect of learning to communicate effectively in English as a second language.</w:t>
      </w:r>
    </w:p>
    <w:p>
      <w:pPr>
        <w:pStyle w:val="BodyText"/>
      </w:pPr>
    </w:p>
    <w:p>
      <w:pPr>
        <w:pStyle w:val="BodyText"/>
      </w:pPr>
    </w:p>
    <w:p>
      <w:pPr>
        <w:pStyle w:val="BodyText"/>
        <w:spacing w:before="33"/>
      </w:pPr>
    </w:p>
    <w:p>
      <w:pPr>
        <w:pStyle w:val="Heading2"/>
        <w:numPr>
          <w:ilvl w:val="1"/>
          <w:numId w:val="27"/>
        </w:numPr>
        <w:tabs>
          <w:tab w:pos="460" w:val="left" w:leader="none"/>
        </w:tabs>
        <w:spacing w:line="240" w:lineRule="auto" w:before="0" w:after="0"/>
        <w:ind w:left="460" w:right="0" w:hanging="360"/>
        <w:jc w:val="left"/>
      </w:pPr>
      <w:bookmarkStart w:name="_TOC_250000" w:id="78"/>
      <w:bookmarkStart w:name="4.3 Findings" w:id="79"/>
      <w:r>
        <w:rPr>
          <w:b w:val="0"/>
        </w:rPr>
      </w:r>
      <w:bookmarkEnd w:id="78"/>
      <w:r>
        <w:rPr>
          <w:spacing w:val="-2"/>
        </w:rPr>
        <w:t>Findings</w:t>
      </w:r>
    </w:p>
    <w:p>
      <w:pPr>
        <w:pStyle w:val="BodyText"/>
        <w:spacing w:before="3"/>
        <w:rPr>
          <w:b/>
        </w:rPr>
      </w:pPr>
    </w:p>
    <w:p>
      <w:pPr>
        <w:pStyle w:val="BodyText"/>
        <w:ind w:left="100" w:right="97"/>
        <w:jc w:val="both"/>
      </w:pPr>
      <w:r>
        <w:rPr/>
        <w:t>The</w:t>
      </w:r>
      <w:r>
        <w:rPr>
          <w:spacing w:val="-15"/>
        </w:rPr>
        <w:t> </w:t>
      </w:r>
      <w:r>
        <w:rPr/>
        <w:t>teachers'</w:t>
      </w:r>
      <w:r>
        <w:rPr>
          <w:spacing w:val="-15"/>
        </w:rPr>
        <w:t> </w:t>
      </w:r>
      <w:r>
        <w:rPr/>
        <w:t>responses</w:t>
      </w:r>
      <w:r>
        <w:rPr>
          <w:spacing w:val="-15"/>
        </w:rPr>
        <w:t> </w:t>
      </w:r>
      <w:r>
        <w:rPr/>
        <w:t>to</w:t>
      </w:r>
      <w:r>
        <w:rPr>
          <w:spacing w:val="-15"/>
        </w:rPr>
        <w:t> </w:t>
      </w:r>
      <w:r>
        <w:rPr/>
        <w:t>the</w:t>
      </w:r>
      <w:r>
        <w:rPr>
          <w:spacing w:val="-15"/>
        </w:rPr>
        <w:t> </w:t>
      </w:r>
      <w:r>
        <w:rPr/>
        <w:t>six</w:t>
      </w:r>
      <w:r>
        <w:rPr>
          <w:spacing w:val="-15"/>
        </w:rPr>
        <w:t> </w:t>
      </w:r>
      <w:r>
        <w:rPr/>
        <w:t>questions</w:t>
      </w:r>
      <w:r>
        <w:rPr>
          <w:spacing w:val="-15"/>
        </w:rPr>
        <w:t> </w:t>
      </w:r>
      <w:r>
        <w:rPr/>
        <w:t>reveal</w:t>
      </w:r>
      <w:r>
        <w:rPr>
          <w:spacing w:val="-15"/>
        </w:rPr>
        <w:t> </w:t>
      </w:r>
      <w:r>
        <w:rPr/>
        <w:t>a</w:t>
      </w:r>
      <w:r>
        <w:rPr>
          <w:spacing w:val="-15"/>
        </w:rPr>
        <w:t> </w:t>
      </w:r>
      <w:r>
        <w:rPr/>
        <w:t>clear</w:t>
      </w:r>
      <w:r>
        <w:rPr>
          <w:spacing w:val="-15"/>
        </w:rPr>
        <w:t> </w:t>
      </w:r>
      <w:r>
        <w:rPr/>
        <w:t>understanding</w:t>
      </w:r>
      <w:r>
        <w:rPr>
          <w:spacing w:val="-15"/>
        </w:rPr>
        <w:t> </w:t>
      </w:r>
      <w:r>
        <w:rPr/>
        <w:t>of</w:t>
      </w:r>
      <w:r>
        <w:rPr>
          <w:spacing w:val="-15"/>
        </w:rPr>
        <w:t> </w:t>
      </w:r>
      <w:r>
        <w:rPr/>
        <w:t>the</w:t>
      </w:r>
      <w:r>
        <w:rPr>
          <w:spacing w:val="-15"/>
        </w:rPr>
        <w:t> </w:t>
      </w:r>
      <w:r>
        <w:rPr/>
        <w:t>influence of</w:t>
      </w:r>
      <w:r>
        <w:rPr>
          <w:spacing w:val="-7"/>
        </w:rPr>
        <w:t> </w:t>
      </w:r>
      <w:r>
        <w:rPr/>
        <w:t>cultural</w:t>
      </w:r>
      <w:r>
        <w:rPr>
          <w:spacing w:val="-5"/>
        </w:rPr>
        <w:t> </w:t>
      </w:r>
      <w:r>
        <w:rPr/>
        <w:t>and</w:t>
      </w:r>
      <w:r>
        <w:rPr>
          <w:spacing w:val="-3"/>
        </w:rPr>
        <w:t> </w:t>
      </w:r>
      <w:r>
        <w:rPr/>
        <w:t>linguistic</w:t>
      </w:r>
      <w:r>
        <w:rPr>
          <w:spacing w:val="-9"/>
        </w:rPr>
        <w:t> </w:t>
      </w:r>
      <w:r>
        <w:rPr/>
        <w:t>factors</w:t>
      </w:r>
      <w:r>
        <w:rPr>
          <w:spacing w:val="-2"/>
        </w:rPr>
        <w:t> </w:t>
      </w:r>
      <w:r>
        <w:rPr/>
        <w:t>on</w:t>
      </w:r>
      <w:r>
        <w:rPr>
          <w:spacing w:val="-8"/>
        </w:rPr>
        <w:t> </w:t>
      </w:r>
      <w:r>
        <w:rPr/>
        <w:t>turn-taking</w:t>
      </w:r>
      <w:r>
        <w:rPr>
          <w:spacing w:val="-4"/>
        </w:rPr>
        <w:t> </w:t>
      </w:r>
      <w:r>
        <w:rPr/>
        <w:t>behaviors,</w:t>
      </w:r>
      <w:r>
        <w:rPr>
          <w:spacing w:val="-8"/>
        </w:rPr>
        <w:t> </w:t>
      </w:r>
      <w:r>
        <w:rPr/>
        <w:t>particularly</w:t>
      </w:r>
      <w:r>
        <w:rPr>
          <w:spacing w:val="-3"/>
        </w:rPr>
        <w:t> </w:t>
      </w:r>
      <w:r>
        <w:rPr/>
        <w:t>in</w:t>
      </w:r>
      <w:r>
        <w:rPr>
          <w:spacing w:val="-8"/>
        </w:rPr>
        <w:t> </w:t>
      </w:r>
      <w:r>
        <w:rPr/>
        <w:t>the</w:t>
      </w:r>
      <w:r>
        <w:rPr>
          <w:spacing w:val="-9"/>
        </w:rPr>
        <w:t> </w:t>
      </w:r>
      <w:r>
        <w:rPr/>
        <w:t>context</w:t>
      </w:r>
      <w:r>
        <w:rPr>
          <w:spacing w:val="-5"/>
        </w:rPr>
        <w:t> </w:t>
      </w:r>
      <w:r>
        <w:rPr/>
        <w:t>of Libyan students learning English as a foreign language. Across all areas of inquiry, there is a consensus that Libyan students' cultural background, especially the cultural emphasis on respect for authority and politeness, significantly impacts their participation</w:t>
      </w:r>
      <w:r>
        <w:rPr>
          <w:spacing w:val="-4"/>
        </w:rPr>
        <w:t> </w:t>
      </w:r>
      <w:r>
        <w:rPr/>
        <w:t>in classroom</w:t>
      </w:r>
      <w:r>
        <w:rPr>
          <w:spacing w:val="-6"/>
        </w:rPr>
        <w:t> </w:t>
      </w:r>
      <w:r>
        <w:rPr/>
        <w:t>interactions.</w:t>
      </w:r>
      <w:r>
        <w:rPr>
          <w:spacing w:val="-4"/>
        </w:rPr>
        <w:t> </w:t>
      </w:r>
      <w:r>
        <w:rPr/>
        <w:t>This</w:t>
      </w:r>
      <w:r>
        <w:rPr>
          <w:spacing w:val="-3"/>
        </w:rPr>
        <w:t> </w:t>
      </w:r>
      <w:r>
        <w:rPr/>
        <w:t>cultural</w:t>
      </w:r>
      <w:r>
        <w:rPr>
          <w:spacing w:val="-1"/>
        </w:rPr>
        <w:t> </w:t>
      </w:r>
      <w:r>
        <w:rPr/>
        <w:t>influence</w:t>
      </w:r>
      <w:r>
        <w:rPr>
          <w:spacing w:val="-6"/>
        </w:rPr>
        <w:t> </w:t>
      </w:r>
      <w:r>
        <w:rPr/>
        <w:t>often manifests</w:t>
      </w:r>
      <w:r>
        <w:rPr>
          <w:spacing w:val="-3"/>
        </w:rPr>
        <w:t> </w:t>
      </w:r>
      <w:r>
        <w:rPr/>
        <w:t>in more reserved behavior, particularly in the presence of a teacher, where students may be hesitant</w:t>
      </w:r>
      <w:r>
        <w:rPr>
          <w:spacing w:val="-15"/>
        </w:rPr>
        <w:t> </w:t>
      </w:r>
      <w:r>
        <w:rPr/>
        <w:t>to</w:t>
      </w:r>
      <w:r>
        <w:rPr>
          <w:spacing w:val="-15"/>
        </w:rPr>
        <w:t> </w:t>
      </w:r>
      <w:r>
        <w:rPr/>
        <w:t>interrupt</w:t>
      </w:r>
      <w:r>
        <w:rPr>
          <w:spacing w:val="-15"/>
        </w:rPr>
        <w:t> </w:t>
      </w:r>
      <w:r>
        <w:rPr/>
        <w:t>or</w:t>
      </w:r>
      <w:r>
        <w:rPr>
          <w:spacing w:val="-15"/>
        </w:rPr>
        <w:t> </w:t>
      </w:r>
      <w:r>
        <w:rPr/>
        <w:t>speak</w:t>
      </w:r>
      <w:r>
        <w:rPr>
          <w:spacing w:val="-15"/>
        </w:rPr>
        <w:t> </w:t>
      </w:r>
      <w:r>
        <w:rPr/>
        <w:t>out</w:t>
      </w:r>
      <w:r>
        <w:rPr>
          <w:spacing w:val="-15"/>
        </w:rPr>
        <w:t> </w:t>
      </w:r>
      <w:r>
        <w:rPr/>
        <w:t>of</w:t>
      </w:r>
      <w:r>
        <w:rPr>
          <w:spacing w:val="-15"/>
        </w:rPr>
        <w:t> </w:t>
      </w:r>
      <w:r>
        <w:rPr/>
        <w:t>turn.</w:t>
      </w:r>
      <w:r>
        <w:rPr>
          <w:spacing w:val="-15"/>
        </w:rPr>
        <w:t> </w:t>
      </w:r>
      <w:r>
        <w:rPr/>
        <w:t>These</w:t>
      </w:r>
      <w:r>
        <w:rPr>
          <w:spacing w:val="-15"/>
        </w:rPr>
        <w:t> </w:t>
      </w:r>
      <w:r>
        <w:rPr/>
        <w:t>behaviors</w:t>
      </w:r>
      <w:r>
        <w:rPr>
          <w:spacing w:val="-15"/>
        </w:rPr>
        <w:t> </w:t>
      </w:r>
      <w:r>
        <w:rPr/>
        <w:t>are</w:t>
      </w:r>
      <w:r>
        <w:rPr>
          <w:spacing w:val="-15"/>
        </w:rPr>
        <w:t> </w:t>
      </w:r>
      <w:r>
        <w:rPr/>
        <w:t>consistent</w:t>
      </w:r>
      <w:r>
        <w:rPr>
          <w:spacing w:val="-15"/>
        </w:rPr>
        <w:t> </w:t>
      </w:r>
      <w:r>
        <w:rPr/>
        <w:t>with</w:t>
      </w:r>
      <w:r>
        <w:rPr>
          <w:spacing w:val="-15"/>
        </w:rPr>
        <w:t> </w:t>
      </w:r>
      <w:r>
        <w:rPr/>
        <w:t>the</w:t>
      </w:r>
      <w:r>
        <w:rPr>
          <w:spacing w:val="-15"/>
        </w:rPr>
        <w:t> </w:t>
      </w:r>
      <w:r>
        <w:rPr/>
        <w:t>cultural norms of Libyan Arabic, which may emphasize longer pauses in conversation and discourage rapid overlaps.</w:t>
      </w:r>
    </w:p>
    <w:p>
      <w:pPr>
        <w:pStyle w:val="BodyText"/>
        <w:spacing w:after="0"/>
        <w:jc w:val="both"/>
        <w:sectPr>
          <w:pgSz w:w="11910" w:h="16840"/>
          <w:pgMar w:header="0" w:footer="1001" w:top="1380" w:bottom="1200" w:left="1700" w:right="1700"/>
        </w:sectPr>
      </w:pPr>
    </w:p>
    <w:p>
      <w:pPr>
        <w:pStyle w:val="BodyText"/>
        <w:spacing w:before="61"/>
        <w:ind w:left="100" w:right="96"/>
        <w:jc w:val="both"/>
      </w:pPr>
      <w:r>
        <w:rPr/>
        <w:t>Teachers observe that these cultural tendencies create challenges for students when adapting</w:t>
      </w:r>
      <w:r>
        <w:rPr>
          <w:spacing w:val="-8"/>
        </w:rPr>
        <w:t> </w:t>
      </w:r>
      <w:r>
        <w:rPr/>
        <w:t>to</w:t>
      </w:r>
      <w:r>
        <w:rPr>
          <w:spacing w:val="-13"/>
        </w:rPr>
        <w:t> </w:t>
      </w:r>
      <w:r>
        <w:rPr/>
        <w:t>the</w:t>
      </w:r>
      <w:r>
        <w:rPr>
          <w:spacing w:val="-14"/>
        </w:rPr>
        <w:t> </w:t>
      </w:r>
      <w:r>
        <w:rPr/>
        <w:t>more</w:t>
      </w:r>
      <w:r>
        <w:rPr>
          <w:spacing w:val="-14"/>
        </w:rPr>
        <w:t> </w:t>
      </w:r>
      <w:r>
        <w:rPr/>
        <w:t>structured</w:t>
      </w:r>
      <w:r>
        <w:rPr>
          <w:spacing w:val="-13"/>
        </w:rPr>
        <w:t> </w:t>
      </w:r>
      <w:r>
        <w:rPr/>
        <w:t>turn-taking</w:t>
      </w:r>
      <w:r>
        <w:rPr>
          <w:spacing w:val="-8"/>
        </w:rPr>
        <w:t> </w:t>
      </w:r>
      <w:r>
        <w:rPr/>
        <w:t>and</w:t>
      </w:r>
      <w:r>
        <w:rPr>
          <w:spacing w:val="-13"/>
        </w:rPr>
        <w:t> </w:t>
      </w:r>
      <w:r>
        <w:rPr/>
        <w:t>adjacency</w:t>
      </w:r>
      <w:r>
        <w:rPr>
          <w:spacing w:val="-13"/>
        </w:rPr>
        <w:t> </w:t>
      </w:r>
      <w:r>
        <w:rPr/>
        <w:t>pair</w:t>
      </w:r>
      <w:r>
        <w:rPr>
          <w:spacing w:val="-12"/>
        </w:rPr>
        <w:t> </w:t>
      </w:r>
      <w:r>
        <w:rPr/>
        <w:t>norms</w:t>
      </w:r>
      <w:r>
        <w:rPr>
          <w:spacing w:val="-11"/>
        </w:rPr>
        <w:t> </w:t>
      </w:r>
      <w:r>
        <w:rPr/>
        <w:t>typical</w:t>
      </w:r>
      <w:r>
        <w:rPr>
          <w:spacing w:val="-14"/>
        </w:rPr>
        <w:t> </w:t>
      </w:r>
      <w:r>
        <w:rPr/>
        <w:t>of</w:t>
      </w:r>
      <w:r>
        <w:rPr>
          <w:spacing w:val="-12"/>
        </w:rPr>
        <w:t> </w:t>
      </w:r>
      <w:r>
        <w:rPr/>
        <w:t>English discourse.</w:t>
      </w:r>
      <w:r>
        <w:rPr>
          <w:spacing w:val="-15"/>
        </w:rPr>
        <w:t> </w:t>
      </w:r>
      <w:r>
        <w:rPr/>
        <w:t>Non-native</w:t>
      </w:r>
      <w:r>
        <w:rPr>
          <w:spacing w:val="-15"/>
        </w:rPr>
        <w:t> </w:t>
      </w:r>
      <w:r>
        <w:rPr/>
        <w:t>speakers,</w:t>
      </w:r>
      <w:r>
        <w:rPr>
          <w:spacing w:val="-15"/>
        </w:rPr>
        <w:t> </w:t>
      </w:r>
      <w:r>
        <w:rPr/>
        <w:t>particularly</w:t>
      </w:r>
      <w:r>
        <w:rPr>
          <w:spacing w:val="-15"/>
        </w:rPr>
        <w:t> </w:t>
      </w:r>
      <w:r>
        <w:rPr/>
        <w:t>Libyan</w:t>
      </w:r>
      <w:r>
        <w:rPr>
          <w:spacing w:val="-15"/>
        </w:rPr>
        <w:t> </w:t>
      </w:r>
      <w:r>
        <w:rPr/>
        <w:t>students,</w:t>
      </w:r>
      <w:r>
        <w:rPr>
          <w:spacing w:val="-15"/>
        </w:rPr>
        <w:t> </w:t>
      </w:r>
      <w:r>
        <w:rPr/>
        <w:t>may</w:t>
      </w:r>
      <w:r>
        <w:rPr>
          <w:spacing w:val="-15"/>
        </w:rPr>
        <w:t> </w:t>
      </w:r>
      <w:r>
        <w:rPr/>
        <w:t>struggle</w:t>
      </w:r>
      <w:r>
        <w:rPr>
          <w:spacing w:val="-15"/>
        </w:rPr>
        <w:t> </w:t>
      </w:r>
      <w:r>
        <w:rPr/>
        <w:t>to</w:t>
      </w:r>
      <w:r>
        <w:rPr>
          <w:spacing w:val="-15"/>
        </w:rPr>
        <w:t> </w:t>
      </w:r>
      <w:r>
        <w:rPr/>
        <w:t>recognize when it is appropriate to speak, or they might offer brief or delayed responses due to their discomfort with the expectation for immediate reactions. To help bridge these gaps, teachers employ strategies that combine explicit instruction, modeling, and practice.</w:t>
      </w:r>
      <w:r>
        <w:rPr>
          <w:spacing w:val="-5"/>
        </w:rPr>
        <w:t> </w:t>
      </w:r>
      <w:r>
        <w:rPr/>
        <w:t>Techniques</w:t>
      </w:r>
      <w:r>
        <w:rPr>
          <w:spacing w:val="-5"/>
        </w:rPr>
        <w:t> </w:t>
      </w:r>
      <w:r>
        <w:rPr/>
        <w:t>such</w:t>
      </w:r>
      <w:r>
        <w:rPr>
          <w:spacing w:val="-5"/>
        </w:rPr>
        <w:t> </w:t>
      </w:r>
      <w:r>
        <w:rPr/>
        <w:t>as</w:t>
      </w:r>
      <w:r>
        <w:rPr>
          <w:spacing w:val="-5"/>
        </w:rPr>
        <w:t> </w:t>
      </w:r>
      <w:r>
        <w:rPr/>
        <w:t>controlled</w:t>
      </w:r>
      <w:r>
        <w:rPr>
          <w:spacing w:val="-5"/>
        </w:rPr>
        <w:t> </w:t>
      </w:r>
      <w:r>
        <w:rPr/>
        <w:t>conversations,</w:t>
      </w:r>
      <w:r>
        <w:rPr>
          <w:spacing w:val="-5"/>
        </w:rPr>
        <w:t> </w:t>
      </w:r>
      <w:r>
        <w:rPr/>
        <w:t>role-playing,</w:t>
      </w:r>
      <w:r>
        <w:rPr>
          <w:spacing w:val="-5"/>
        </w:rPr>
        <w:t> </w:t>
      </w:r>
      <w:r>
        <w:rPr/>
        <w:t>and</w:t>
      </w:r>
      <w:r>
        <w:rPr>
          <w:spacing w:val="-5"/>
        </w:rPr>
        <w:t> </w:t>
      </w:r>
      <w:r>
        <w:rPr/>
        <w:t>peer</w:t>
      </w:r>
      <w:r>
        <w:rPr>
          <w:spacing w:val="-5"/>
        </w:rPr>
        <w:t> </w:t>
      </w:r>
      <w:r>
        <w:rPr/>
        <w:t>feedback offer students opportunities to engage</w:t>
      </w:r>
      <w:r>
        <w:rPr>
          <w:spacing w:val="-1"/>
        </w:rPr>
        <w:t> </w:t>
      </w:r>
      <w:r>
        <w:rPr/>
        <w:t>with turn-taking in a</w:t>
      </w:r>
      <w:r>
        <w:rPr>
          <w:spacing w:val="-1"/>
        </w:rPr>
        <w:t> </w:t>
      </w:r>
      <w:r>
        <w:rPr/>
        <w:t>lower-stakes environment, gradually building their comfort and competence in managing conversational </w:t>
      </w:r>
      <w:r>
        <w:rPr>
          <w:spacing w:val="-2"/>
        </w:rPr>
        <w:t>exchanges.</w:t>
      </w:r>
    </w:p>
    <w:p>
      <w:pPr>
        <w:pStyle w:val="BodyText"/>
        <w:spacing w:before="5"/>
      </w:pPr>
    </w:p>
    <w:p>
      <w:pPr>
        <w:pStyle w:val="BodyText"/>
        <w:ind w:left="100" w:right="99"/>
        <w:jc w:val="both"/>
      </w:pPr>
      <w:r>
        <w:rPr/>
        <w:t>Additionally, the classroom environment itself plays a critical role in facilitating effective turn-taking. Smaller, more informal settings encourage more active participation,</w:t>
      </w:r>
      <w:r>
        <w:rPr>
          <w:spacing w:val="-3"/>
        </w:rPr>
        <w:t> </w:t>
      </w:r>
      <w:r>
        <w:rPr/>
        <w:t>as</w:t>
      </w:r>
      <w:r>
        <w:rPr>
          <w:spacing w:val="-2"/>
        </w:rPr>
        <w:t> </w:t>
      </w:r>
      <w:r>
        <w:rPr/>
        <w:t>students</w:t>
      </w:r>
      <w:r>
        <w:rPr>
          <w:spacing w:val="-2"/>
        </w:rPr>
        <w:t> </w:t>
      </w:r>
      <w:r>
        <w:rPr/>
        <w:t>feel less</w:t>
      </w:r>
      <w:r>
        <w:rPr>
          <w:spacing w:val="-2"/>
        </w:rPr>
        <w:t> </w:t>
      </w:r>
      <w:r>
        <w:rPr/>
        <w:t>pressure</w:t>
      </w:r>
      <w:r>
        <w:rPr>
          <w:spacing w:val="-5"/>
        </w:rPr>
        <w:t> </w:t>
      </w:r>
      <w:r>
        <w:rPr/>
        <w:t>and more empowered to</w:t>
      </w:r>
      <w:r>
        <w:rPr>
          <w:spacing w:val="-3"/>
        </w:rPr>
        <w:t> </w:t>
      </w:r>
      <w:r>
        <w:rPr/>
        <w:t>take their turns.</w:t>
      </w:r>
      <w:r>
        <w:rPr>
          <w:spacing w:val="-3"/>
        </w:rPr>
        <w:t> </w:t>
      </w:r>
      <w:r>
        <w:rPr/>
        <w:t>In contrast,</w:t>
      </w:r>
      <w:r>
        <w:rPr>
          <w:spacing w:val="-10"/>
        </w:rPr>
        <w:t> </w:t>
      </w:r>
      <w:r>
        <w:rPr/>
        <w:t>larger,</w:t>
      </w:r>
      <w:r>
        <w:rPr>
          <w:spacing w:val="-9"/>
        </w:rPr>
        <w:t> </w:t>
      </w:r>
      <w:r>
        <w:rPr/>
        <w:t>more</w:t>
      </w:r>
      <w:r>
        <w:rPr>
          <w:spacing w:val="-10"/>
        </w:rPr>
        <w:t> </w:t>
      </w:r>
      <w:r>
        <w:rPr/>
        <w:t>formal</w:t>
      </w:r>
      <w:r>
        <w:rPr>
          <w:spacing w:val="-11"/>
        </w:rPr>
        <w:t> </w:t>
      </w:r>
      <w:r>
        <w:rPr/>
        <w:t>groups</w:t>
      </w:r>
      <w:r>
        <w:rPr>
          <w:spacing w:val="-8"/>
        </w:rPr>
        <w:t> </w:t>
      </w:r>
      <w:r>
        <w:rPr/>
        <w:t>may</w:t>
      </w:r>
      <w:r>
        <w:rPr>
          <w:spacing w:val="-10"/>
        </w:rPr>
        <w:t> </w:t>
      </w:r>
      <w:r>
        <w:rPr/>
        <w:t>require</w:t>
      </w:r>
      <w:r>
        <w:rPr>
          <w:spacing w:val="-11"/>
        </w:rPr>
        <w:t> </w:t>
      </w:r>
      <w:r>
        <w:rPr/>
        <w:t>explicit</w:t>
      </w:r>
      <w:r>
        <w:rPr>
          <w:spacing w:val="-11"/>
        </w:rPr>
        <w:t> </w:t>
      </w:r>
      <w:r>
        <w:rPr/>
        <w:t>management</w:t>
      </w:r>
      <w:r>
        <w:rPr>
          <w:spacing w:val="-11"/>
        </w:rPr>
        <w:t> </w:t>
      </w:r>
      <w:r>
        <w:rPr/>
        <w:t>of</w:t>
      </w:r>
      <w:r>
        <w:rPr>
          <w:spacing w:val="-9"/>
        </w:rPr>
        <w:t> </w:t>
      </w:r>
      <w:r>
        <w:rPr/>
        <w:t>turn-taking</w:t>
      </w:r>
      <w:r>
        <w:rPr>
          <w:spacing w:val="-10"/>
        </w:rPr>
        <w:t> </w:t>
      </w:r>
      <w:r>
        <w:rPr/>
        <w:t>to ensure that students do not remain passive due to the perceived power imbalance with the teacher.</w:t>
      </w:r>
    </w:p>
    <w:p>
      <w:pPr>
        <w:pStyle w:val="BodyText"/>
        <w:spacing w:before="4"/>
      </w:pPr>
    </w:p>
    <w:p>
      <w:pPr>
        <w:pStyle w:val="BodyText"/>
        <w:ind w:left="100" w:right="93"/>
        <w:jc w:val="both"/>
      </w:pPr>
      <w:r>
        <w:rPr/>
        <w:t>Finally, teachers emphasize the importance of integrating explicit instruction on turn- taking into the curriculum. This would allow students to not only understand the mechanics of English discourse but also to practice them in various contexts, from formal</w:t>
      </w:r>
      <w:r>
        <w:rPr>
          <w:spacing w:val="-6"/>
        </w:rPr>
        <w:t> </w:t>
      </w:r>
      <w:r>
        <w:rPr/>
        <w:t>to</w:t>
      </w:r>
      <w:r>
        <w:rPr>
          <w:spacing w:val="-4"/>
        </w:rPr>
        <w:t> </w:t>
      </w:r>
      <w:r>
        <w:rPr/>
        <w:t>informal</w:t>
      </w:r>
      <w:r>
        <w:rPr>
          <w:spacing w:val="-6"/>
        </w:rPr>
        <w:t> </w:t>
      </w:r>
      <w:r>
        <w:rPr/>
        <w:t>settings.</w:t>
      </w:r>
      <w:r>
        <w:rPr>
          <w:spacing w:val="-4"/>
        </w:rPr>
        <w:t> </w:t>
      </w:r>
      <w:r>
        <w:rPr/>
        <w:t>By</w:t>
      </w:r>
      <w:r>
        <w:rPr>
          <w:spacing w:val="-4"/>
        </w:rPr>
        <w:t> </w:t>
      </w:r>
      <w:r>
        <w:rPr/>
        <w:t>incorporating interactive</w:t>
      </w:r>
      <w:r>
        <w:rPr>
          <w:spacing w:val="-6"/>
        </w:rPr>
        <w:t> </w:t>
      </w:r>
      <w:r>
        <w:rPr/>
        <w:t>activities</w:t>
      </w:r>
      <w:r>
        <w:rPr>
          <w:spacing w:val="-3"/>
        </w:rPr>
        <w:t> </w:t>
      </w:r>
      <w:r>
        <w:rPr/>
        <w:t>such</w:t>
      </w:r>
      <w:r>
        <w:rPr>
          <w:spacing w:val="-4"/>
        </w:rPr>
        <w:t> </w:t>
      </w:r>
      <w:r>
        <w:rPr/>
        <w:t>as</w:t>
      </w:r>
      <w:r>
        <w:rPr>
          <w:spacing w:val="-3"/>
        </w:rPr>
        <w:t> </w:t>
      </w:r>
      <w:r>
        <w:rPr/>
        <w:t>role-playing and</w:t>
      </w:r>
      <w:r>
        <w:rPr>
          <w:spacing w:val="-15"/>
        </w:rPr>
        <w:t> </w:t>
      </w:r>
      <w:r>
        <w:rPr/>
        <w:t>real-life</w:t>
      </w:r>
      <w:r>
        <w:rPr>
          <w:spacing w:val="-15"/>
        </w:rPr>
        <w:t> </w:t>
      </w:r>
      <w:r>
        <w:rPr/>
        <w:t>conversational</w:t>
      </w:r>
      <w:r>
        <w:rPr>
          <w:spacing w:val="-15"/>
        </w:rPr>
        <w:t> </w:t>
      </w:r>
      <w:r>
        <w:rPr/>
        <w:t>practice,</w:t>
      </w:r>
      <w:r>
        <w:rPr>
          <w:spacing w:val="-15"/>
        </w:rPr>
        <w:t> </w:t>
      </w:r>
      <w:r>
        <w:rPr/>
        <w:t>students</w:t>
      </w:r>
      <w:r>
        <w:rPr>
          <w:spacing w:val="-15"/>
        </w:rPr>
        <w:t> </w:t>
      </w:r>
      <w:r>
        <w:rPr/>
        <w:t>can</w:t>
      </w:r>
      <w:r>
        <w:rPr>
          <w:spacing w:val="-15"/>
        </w:rPr>
        <w:t> </w:t>
      </w:r>
      <w:r>
        <w:rPr/>
        <w:t>better</w:t>
      </w:r>
      <w:r>
        <w:rPr>
          <w:spacing w:val="-15"/>
        </w:rPr>
        <w:t> </w:t>
      </w:r>
      <w:r>
        <w:rPr/>
        <w:t>navigate</w:t>
      </w:r>
      <w:r>
        <w:rPr>
          <w:spacing w:val="-15"/>
        </w:rPr>
        <w:t> </w:t>
      </w:r>
      <w:r>
        <w:rPr/>
        <w:t>the</w:t>
      </w:r>
      <w:r>
        <w:rPr>
          <w:spacing w:val="-15"/>
        </w:rPr>
        <w:t> </w:t>
      </w:r>
      <w:r>
        <w:rPr/>
        <w:t>complex</w:t>
      </w:r>
      <w:r>
        <w:rPr>
          <w:spacing w:val="-15"/>
        </w:rPr>
        <w:t> </w:t>
      </w:r>
      <w:r>
        <w:rPr/>
        <w:t>dynamics of turn-taking and improve their overall communication skills in English. Ultimately, these strategies not only support the development of students' linguistic abilities but also respect and accommodate their cultural identity, helping them bridge the gap between their native communication norms and those of English discourse.</w:t>
      </w:r>
    </w:p>
    <w:p>
      <w:pPr>
        <w:pStyle w:val="BodyText"/>
        <w:spacing w:after="0"/>
        <w:jc w:val="both"/>
        <w:sectPr>
          <w:pgSz w:w="11910" w:h="16840"/>
          <w:pgMar w:header="0" w:footer="1001" w:top="1380" w:bottom="1200" w:left="1700" w:right="1700"/>
        </w:sectPr>
      </w:pPr>
    </w:p>
    <w:p>
      <w:pPr>
        <w:pStyle w:val="Heading1"/>
        <w:rPr>
          <w:u w:val="none"/>
        </w:rPr>
      </w:pPr>
      <w:bookmarkStart w:name="CHAPTER 5" w:id="80"/>
      <w:bookmarkEnd w:id="80"/>
      <w:r>
        <w:rPr>
          <w:b w:val="0"/>
          <w:u w:val="none"/>
        </w:rPr>
      </w:r>
      <w:r>
        <w:rPr>
          <w:u w:val="single"/>
        </w:rPr>
        <w:t>CHAPTER</w:t>
      </w:r>
      <w:r>
        <w:rPr>
          <w:spacing w:val="-11"/>
          <w:u w:val="single"/>
        </w:rPr>
        <w:t> </w:t>
      </w:r>
      <w:r>
        <w:rPr>
          <w:spacing w:val="-10"/>
          <w:u w:val="single"/>
        </w:rPr>
        <w:t>5</w:t>
      </w:r>
    </w:p>
    <w:p>
      <w:pPr>
        <w:pStyle w:val="BodyText"/>
        <w:spacing w:before="4"/>
        <w:rPr>
          <w:b/>
        </w:rPr>
      </w:pPr>
    </w:p>
    <w:p>
      <w:pPr>
        <w:pStyle w:val="Heading2"/>
        <w:numPr>
          <w:ilvl w:val="1"/>
          <w:numId w:val="28"/>
        </w:numPr>
        <w:tabs>
          <w:tab w:pos="460" w:val="left" w:leader="none"/>
        </w:tabs>
        <w:spacing w:line="240" w:lineRule="auto" w:before="0" w:after="0"/>
        <w:ind w:left="460" w:right="0" w:hanging="360"/>
        <w:jc w:val="left"/>
      </w:pPr>
      <w:bookmarkStart w:name="5.1 Conclusion" w:id="81"/>
      <w:bookmarkEnd w:id="81"/>
      <w:r>
        <w:rPr>
          <w:b w:val="0"/>
        </w:rPr>
      </w:r>
      <w:r>
        <w:rPr>
          <w:spacing w:val="-2"/>
        </w:rPr>
        <w:t>Conclusion</w:t>
      </w:r>
    </w:p>
    <w:p>
      <w:pPr>
        <w:pStyle w:val="BodyText"/>
        <w:spacing w:before="9"/>
        <w:rPr>
          <w:b/>
        </w:rPr>
      </w:pPr>
    </w:p>
    <w:p>
      <w:pPr>
        <w:pStyle w:val="BodyText"/>
        <w:ind w:left="100" w:right="96"/>
        <w:jc w:val="both"/>
      </w:pPr>
      <w:r>
        <w:rPr/>
        <w:t>This study has examined the interplay of turn-taking mechanisms and cultural influences and mother tongue in student-teacher interactions within foreign English classrooms, focusing on Libyan non-native</w:t>
      </w:r>
      <w:r>
        <w:rPr>
          <w:spacing w:val="-1"/>
        </w:rPr>
        <w:t> </w:t>
      </w:r>
      <w:r>
        <w:rPr/>
        <w:t>English speakers. The</w:t>
      </w:r>
      <w:r>
        <w:rPr>
          <w:spacing w:val="-1"/>
        </w:rPr>
        <w:t> </w:t>
      </w:r>
      <w:r>
        <w:rPr/>
        <w:t>research sheds light on the significant impact of students' cultural backgrounds on their engagement with English discourse norms, particularly in terms of how they navigate turn-taking, manage pauses, and handle overlaps. By using discourse analysis to scrutinize classroom</w:t>
      </w:r>
      <w:r>
        <w:rPr>
          <w:spacing w:val="-15"/>
        </w:rPr>
        <w:t> </w:t>
      </w:r>
      <w:r>
        <w:rPr/>
        <w:t>interactions,</w:t>
      </w:r>
      <w:r>
        <w:rPr>
          <w:spacing w:val="-15"/>
        </w:rPr>
        <w:t> </w:t>
      </w:r>
      <w:r>
        <w:rPr/>
        <w:t>this</w:t>
      </w:r>
      <w:r>
        <w:rPr>
          <w:spacing w:val="-15"/>
        </w:rPr>
        <w:t> </w:t>
      </w:r>
      <w:r>
        <w:rPr/>
        <w:t>study</w:t>
      </w:r>
      <w:r>
        <w:rPr>
          <w:spacing w:val="-15"/>
        </w:rPr>
        <w:t> </w:t>
      </w:r>
      <w:r>
        <w:rPr/>
        <w:t>has</w:t>
      </w:r>
      <w:r>
        <w:rPr>
          <w:spacing w:val="-15"/>
        </w:rPr>
        <w:t> </w:t>
      </w:r>
      <w:r>
        <w:rPr/>
        <w:t>revealed</w:t>
      </w:r>
      <w:r>
        <w:rPr>
          <w:spacing w:val="-15"/>
        </w:rPr>
        <w:t> </w:t>
      </w:r>
      <w:r>
        <w:rPr/>
        <w:t>critical</w:t>
      </w:r>
      <w:r>
        <w:rPr>
          <w:spacing w:val="-15"/>
        </w:rPr>
        <w:t> </w:t>
      </w:r>
      <w:r>
        <w:rPr/>
        <w:t>insights</w:t>
      </w:r>
      <w:r>
        <w:rPr>
          <w:spacing w:val="-15"/>
        </w:rPr>
        <w:t> </w:t>
      </w:r>
      <w:r>
        <w:rPr/>
        <w:t>into</w:t>
      </w:r>
      <w:r>
        <w:rPr>
          <w:spacing w:val="-15"/>
        </w:rPr>
        <w:t> </w:t>
      </w:r>
      <w:r>
        <w:rPr/>
        <w:t>how</w:t>
      </w:r>
      <w:r>
        <w:rPr>
          <w:spacing w:val="-15"/>
        </w:rPr>
        <w:t> </w:t>
      </w:r>
      <w:r>
        <w:rPr/>
        <w:t>students’</w:t>
      </w:r>
      <w:r>
        <w:rPr>
          <w:spacing w:val="-15"/>
        </w:rPr>
        <w:t> </w:t>
      </w:r>
      <w:r>
        <w:rPr/>
        <w:t>native languages and cultural expectations shape their communication behavior in the </w:t>
      </w:r>
      <w:r>
        <w:rPr>
          <w:spacing w:val="-2"/>
        </w:rPr>
        <w:t>classroom.</w:t>
      </w:r>
    </w:p>
    <w:p>
      <w:pPr>
        <w:pStyle w:val="BodyText"/>
      </w:pPr>
    </w:p>
    <w:p>
      <w:pPr>
        <w:pStyle w:val="BodyText"/>
        <w:spacing w:before="1"/>
        <w:ind w:left="100" w:right="94"/>
        <w:jc w:val="both"/>
      </w:pPr>
      <w:r>
        <w:rPr/>
        <w:t>The</w:t>
      </w:r>
      <w:r>
        <w:rPr>
          <w:spacing w:val="-1"/>
        </w:rPr>
        <w:t> </w:t>
      </w:r>
      <w:r>
        <w:rPr/>
        <w:t>findings highlight</w:t>
      </w:r>
      <w:r>
        <w:rPr>
          <w:spacing w:val="-1"/>
        </w:rPr>
        <w:t> </w:t>
      </w:r>
      <w:r>
        <w:rPr/>
        <w:t>that</w:t>
      </w:r>
      <w:r>
        <w:rPr>
          <w:spacing w:val="-1"/>
        </w:rPr>
        <w:t> </w:t>
      </w:r>
      <w:r>
        <w:rPr/>
        <w:t>Libyan students, like</w:t>
      </w:r>
      <w:r>
        <w:rPr>
          <w:spacing w:val="-1"/>
        </w:rPr>
        <w:t> </w:t>
      </w:r>
      <w:r>
        <w:rPr/>
        <w:t>many non-native</w:t>
      </w:r>
      <w:r>
        <w:rPr>
          <w:spacing w:val="-1"/>
        </w:rPr>
        <w:t> </w:t>
      </w:r>
      <w:r>
        <w:rPr/>
        <w:t>speakers, often face challenges</w:t>
      </w:r>
      <w:r>
        <w:rPr>
          <w:spacing w:val="-8"/>
        </w:rPr>
        <w:t> </w:t>
      </w:r>
      <w:r>
        <w:rPr/>
        <w:t>in</w:t>
      </w:r>
      <w:r>
        <w:rPr>
          <w:spacing w:val="-10"/>
        </w:rPr>
        <w:t> </w:t>
      </w:r>
      <w:r>
        <w:rPr/>
        <w:t>adhering</w:t>
      </w:r>
      <w:r>
        <w:rPr>
          <w:spacing w:val="-4"/>
        </w:rPr>
        <w:t> </w:t>
      </w:r>
      <w:r>
        <w:rPr/>
        <w:t>to</w:t>
      </w:r>
      <w:r>
        <w:rPr>
          <w:spacing w:val="-10"/>
        </w:rPr>
        <w:t> </w:t>
      </w:r>
      <w:r>
        <w:rPr/>
        <w:t>the</w:t>
      </w:r>
      <w:r>
        <w:rPr>
          <w:spacing w:val="-11"/>
        </w:rPr>
        <w:t> </w:t>
      </w:r>
      <w:r>
        <w:rPr/>
        <w:t>strict</w:t>
      </w:r>
      <w:r>
        <w:rPr>
          <w:spacing w:val="-11"/>
        </w:rPr>
        <w:t> </w:t>
      </w:r>
      <w:r>
        <w:rPr/>
        <w:t>turn-taking</w:t>
      </w:r>
      <w:r>
        <w:rPr>
          <w:spacing w:val="-10"/>
        </w:rPr>
        <w:t> </w:t>
      </w:r>
      <w:r>
        <w:rPr/>
        <w:t>rules</w:t>
      </w:r>
      <w:r>
        <w:rPr>
          <w:spacing w:val="-8"/>
        </w:rPr>
        <w:t> </w:t>
      </w:r>
      <w:r>
        <w:rPr/>
        <w:t>typical</w:t>
      </w:r>
      <w:r>
        <w:rPr>
          <w:spacing w:val="-11"/>
        </w:rPr>
        <w:t> </w:t>
      </w:r>
      <w:r>
        <w:rPr/>
        <w:t>of</w:t>
      </w:r>
      <w:r>
        <w:rPr>
          <w:spacing w:val="-9"/>
        </w:rPr>
        <w:t> </w:t>
      </w:r>
      <w:r>
        <w:rPr/>
        <w:t>English</w:t>
      </w:r>
      <w:r>
        <w:rPr>
          <w:spacing w:val="-10"/>
        </w:rPr>
        <w:t> </w:t>
      </w:r>
      <w:r>
        <w:rPr/>
        <w:t>discourse.</w:t>
      </w:r>
      <w:r>
        <w:rPr>
          <w:spacing w:val="-10"/>
        </w:rPr>
        <w:t> </w:t>
      </w:r>
      <w:r>
        <w:rPr/>
        <w:t>These challenges</w:t>
      </w:r>
      <w:r>
        <w:rPr>
          <w:spacing w:val="-3"/>
        </w:rPr>
        <w:t> </w:t>
      </w:r>
      <w:r>
        <w:rPr/>
        <w:t>stem</w:t>
      </w:r>
      <w:r>
        <w:rPr>
          <w:spacing w:val="-6"/>
        </w:rPr>
        <w:t> </w:t>
      </w:r>
      <w:r>
        <w:rPr/>
        <w:t>primarily from</w:t>
      </w:r>
      <w:r>
        <w:rPr>
          <w:spacing w:val="-1"/>
        </w:rPr>
        <w:t> </w:t>
      </w:r>
      <w:r>
        <w:rPr/>
        <w:t>the</w:t>
      </w:r>
      <w:r>
        <w:rPr>
          <w:spacing w:val="-1"/>
        </w:rPr>
        <w:t> </w:t>
      </w:r>
      <w:r>
        <w:rPr/>
        <w:t>cultural</w:t>
      </w:r>
      <w:r>
        <w:rPr>
          <w:spacing w:val="-1"/>
        </w:rPr>
        <w:t> </w:t>
      </w:r>
      <w:r>
        <w:rPr/>
        <w:t>and</w:t>
      </w:r>
      <w:r>
        <w:rPr>
          <w:spacing w:val="-4"/>
        </w:rPr>
        <w:t> </w:t>
      </w:r>
      <w:r>
        <w:rPr/>
        <w:t>linguistic</w:t>
      </w:r>
      <w:r>
        <w:rPr>
          <w:spacing w:val="-6"/>
        </w:rPr>
        <w:t> </w:t>
      </w:r>
      <w:r>
        <w:rPr/>
        <w:t>differences</w:t>
      </w:r>
      <w:r>
        <w:rPr>
          <w:spacing w:val="-3"/>
        </w:rPr>
        <w:t> </w:t>
      </w:r>
      <w:r>
        <w:rPr/>
        <w:t>between English and</w:t>
      </w:r>
      <w:r>
        <w:rPr>
          <w:spacing w:val="-10"/>
        </w:rPr>
        <w:t> </w:t>
      </w:r>
      <w:r>
        <w:rPr/>
        <w:t>their</w:t>
      </w:r>
      <w:r>
        <w:rPr>
          <w:spacing w:val="-10"/>
        </w:rPr>
        <w:t> </w:t>
      </w:r>
      <w:r>
        <w:rPr/>
        <w:t>native</w:t>
      </w:r>
      <w:r>
        <w:rPr>
          <w:spacing w:val="-11"/>
        </w:rPr>
        <w:t> </w:t>
      </w:r>
      <w:r>
        <w:rPr/>
        <w:t>language,</w:t>
      </w:r>
      <w:r>
        <w:rPr>
          <w:spacing w:val="-10"/>
        </w:rPr>
        <w:t> </w:t>
      </w:r>
      <w:r>
        <w:rPr/>
        <w:t>Libyan</w:t>
      </w:r>
      <w:r>
        <w:rPr>
          <w:spacing w:val="-10"/>
        </w:rPr>
        <w:t> </w:t>
      </w:r>
      <w:r>
        <w:rPr/>
        <w:t>Arabic.</w:t>
      </w:r>
      <w:r>
        <w:rPr>
          <w:spacing w:val="-10"/>
        </w:rPr>
        <w:t> </w:t>
      </w:r>
      <w:r>
        <w:rPr/>
        <w:t>In</w:t>
      </w:r>
      <w:r>
        <w:rPr>
          <w:spacing w:val="-9"/>
        </w:rPr>
        <w:t> </w:t>
      </w:r>
      <w:r>
        <w:rPr/>
        <w:t>particular,</w:t>
      </w:r>
      <w:r>
        <w:rPr>
          <w:spacing w:val="-9"/>
        </w:rPr>
        <w:t> </w:t>
      </w:r>
      <w:r>
        <w:rPr/>
        <w:t>Libyan</w:t>
      </w:r>
      <w:r>
        <w:rPr>
          <w:spacing w:val="-10"/>
        </w:rPr>
        <w:t> </w:t>
      </w:r>
      <w:r>
        <w:rPr/>
        <w:t>students</w:t>
      </w:r>
      <w:r>
        <w:rPr>
          <w:spacing w:val="-8"/>
        </w:rPr>
        <w:t> </w:t>
      </w:r>
      <w:r>
        <w:rPr/>
        <w:t>are</w:t>
      </w:r>
      <w:r>
        <w:rPr>
          <w:spacing w:val="-11"/>
        </w:rPr>
        <w:t> </w:t>
      </w:r>
      <w:r>
        <w:rPr/>
        <w:t>more</w:t>
      </w:r>
      <w:r>
        <w:rPr>
          <w:spacing w:val="-11"/>
        </w:rPr>
        <w:t> </w:t>
      </w:r>
      <w:r>
        <w:rPr/>
        <w:t>likely to exhibit hesitation, longer pauses, and greater reluctance to interrupt or overlap, as these</w:t>
      </w:r>
      <w:r>
        <w:rPr>
          <w:spacing w:val="-7"/>
        </w:rPr>
        <w:t> </w:t>
      </w:r>
      <w:r>
        <w:rPr/>
        <w:t>behaviors</w:t>
      </w:r>
      <w:r>
        <w:rPr>
          <w:spacing w:val="-4"/>
        </w:rPr>
        <w:t> </w:t>
      </w:r>
      <w:r>
        <w:rPr/>
        <w:t>align</w:t>
      </w:r>
      <w:r>
        <w:rPr>
          <w:spacing w:val="-5"/>
        </w:rPr>
        <w:t> </w:t>
      </w:r>
      <w:r>
        <w:rPr/>
        <w:t>with</w:t>
      </w:r>
      <w:r>
        <w:rPr>
          <w:spacing w:val="-5"/>
        </w:rPr>
        <w:t> </w:t>
      </w:r>
      <w:r>
        <w:rPr/>
        <w:t>cultural</w:t>
      </w:r>
      <w:r>
        <w:rPr>
          <w:spacing w:val="-7"/>
        </w:rPr>
        <w:t> </w:t>
      </w:r>
      <w:r>
        <w:rPr/>
        <w:t>norms</w:t>
      </w:r>
      <w:r>
        <w:rPr>
          <w:spacing w:val="-4"/>
        </w:rPr>
        <w:t> </w:t>
      </w:r>
      <w:r>
        <w:rPr/>
        <w:t>of</w:t>
      </w:r>
      <w:r>
        <w:rPr>
          <w:spacing w:val="-5"/>
        </w:rPr>
        <w:t> </w:t>
      </w:r>
      <w:r>
        <w:rPr/>
        <w:t>respect</w:t>
      </w:r>
      <w:r>
        <w:rPr>
          <w:spacing w:val="-2"/>
        </w:rPr>
        <w:t> </w:t>
      </w:r>
      <w:r>
        <w:rPr/>
        <w:t>and</w:t>
      </w:r>
      <w:r>
        <w:rPr>
          <w:spacing w:val="-5"/>
        </w:rPr>
        <w:t> </w:t>
      </w:r>
      <w:r>
        <w:rPr/>
        <w:t>deference</w:t>
      </w:r>
      <w:r>
        <w:rPr>
          <w:spacing w:val="-7"/>
        </w:rPr>
        <w:t> </w:t>
      </w:r>
      <w:r>
        <w:rPr/>
        <w:t>to authority</w:t>
      </w:r>
      <w:r>
        <w:rPr>
          <w:spacing w:val="-5"/>
        </w:rPr>
        <w:t> </w:t>
      </w:r>
      <w:r>
        <w:rPr/>
        <w:t>figures. This cultural inclination to be reserved can lead to communication breakdowns, particularly</w:t>
      </w:r>
      <w:r>
        <w:rPr>
          <w:spacing w:val="-10"/>
        </w:rPr>
        <w:t> </w:t>
      </w:r>
      <w:r>
        <w:rPr/>
        <w:t>in</w:t>
      </w:r>
      <w:r>
        <w:rPr>
          <w:spacing w:val="-10"/>
        </w:rPr>
        <w:t> </w:t>
      </w:r>
      <w:r>
        <w:rPr/>
        <w:t>situations</w:t>
      </w:r>
      <w:r>
        <w:rPr>
          <w:spacing w:val="-9"/>
        </w:rPr>
        <w:t> </w:t>
      </w:r>
      <w:r>
        <w:rPr/>
        <w:t>where</w:t>
      </w:r>
      <w:r>
        <w:rPr>
          <w:spacing w:val="-11"/>
        </w:rPr>
        <w:t> </w:t>
      </w:r>
      <w:r>
        <w:rPr/>
        <w:t>English</w:t>
      </w:r>
      <w:r>
        <w:rPr>
          <w:spacing w:val="-10"/>
        </w:rPr>
        <w:t> </w:t>
      </w:r>
      <w:r>
        <w:rPr/>
        <w:t>conversational</w:t>
      </w:r>
      <w:r>
        <w:rPr>
          <w:spacing w:val="-11"/>
        </w:rPr>
        <w:t> </w:t>
      </w:r>
      <w:r>
        <w:rPr/>
        <w:t>norms</w:t>
      </w:r>
      <w:r>
        <w:rPr>
          <w:spacing w:val="-9"/>
        </w:rPr>
        <w:t> </w:t>
      </w:r>
      <w:r>
        <w:rPr/>
        <w:t>prioritize</w:t>
      </w:r>
      <w:r>
        <w:rPr>
          <w:spacing w:val="-11"/>
        </w:rPr>
        <w:t> </w:t>
      </w:r>
      <w:r>
        <w:rPr/>
        <w:t>swift</w:t>
      </w:r>
      <w:r>
        <w:rPr>
          <w:spacing w:val="-11"/>
        </w:rPr>
        <w:t> </w:t>
      </w:r>
      <w:r>
        <w:rPr/>
        <w:t>responses and reciprocal exchanges. Furthermore, these cultural differences can contribute to misunderstandings, making it difficult for students to navigate the complexities of conversational flow in an English language classroom.</w:t>
      </w:r>
    </w:p>
    <w:p>
      <w:pPr>
        <w:pStyle w:val="BodyText"/>
        <w:spacing w:before="3"/>
      </w:pPr>
    </w:p>
    <w:p>
      <w:pPr>
        <w:pStyle w:val="BodyText"/>
        <w:spacing w:before="1"/>
        <w:ind w:left="100" w:right="97"/>
        <w:jc w:val="both"/>
      </w:pPr>
      <w:r>
        <w:rPr/>
        <w:t>Another critical aspect of this study was the examination of classroom environments and their influence on turn-taking behaviors. The research found that smaller, more informal group settings tended to encourage more active participation and turn-taking among Libyan students. In contrast, larger classes with a</w:t>
      </w:r>
      <w:r>
        <w:rPr>
          <w:spacing w:val="-1"/>
        </w:rPr>
        <w:t> </w:t>
      </w:r>
      <w:r>
        <w:rPr/>
        <w:t>more</w:t>
      </w:r>
      <w:r>
        <w:rPr>
          <w:spacing w:val="-1"/>
        </w:rPr>
        <w:t> </w:t>
      </w:r>
      <w:r>
        <w:rPr/>
        <w:t>structured format</w:t>
      </w:r>
      <w:r>
        <w:rPr>
          <w:spacing w:val="-1"/>
        </w:rPr>
        <w:t> </w:t>
      </w:r>
      <w:r>
        <w:rPr/>
        <w:t>often led to more passive behavior, where students waited for explicit invitations to speak. These</w:t>
      </w:r>
      <w:r>
        <w:rPr>
          <w:spacing w:val="-5"/>
        </w:rPr>
        <w:t> </w:t>
      </w:r>
      <w:r>
        <w:rPr/>
        <w:t>insights</w:t>
      </w:r>
      <w:r>
        <w:rPr>
          <w:spacing w:val="-2"/>
        </w:rPr>
        <w:t> </w:t>
      </w:r>
      <w:r>
        <w:rPr/>
        <w:t>underscore</w:t>
      </w:r>
      <w:r>
        <w:rPr>
          <w:spacing w:val="-1"/>
        </w:rPr>
        <w:t> </w:t>
      </w:r>
      <w:r>
        <w:rPr/>
        <w:t>the</w:t>
      </w:r>
      <w:r>
        <w:rPr>
          <w:spacing w:val="-5"/>
        </w:rPr>
        <w:t> </w:t>
      </w:r>
      <w:r>
        <w:rPr/>
        <w:t>need</w:t>
      </w:r>
      <w:r>
        <w:rPr>
          <w:spacing w:val="-3"/>
        </w:rPr>
        <w:t> </w:t>
      </w:r>
      <w:r>
        <w:rPr/>
        <w:t>for</w:t>
      </w:r>
      <w:r>
        <w:rPr>
          <w:spacing w:val="-3"/>
        </w:rPr>
        <w:t> </w:t>
      </w:r>
      <w:r>
        <w:rPr/>
        <w:t>teachers</w:t>
      </w:r>
      <w:r>
        <w:rPr>
          <w:spacing w:val="-2"/>
        </w:rPr>
        <w:t> </w:t>
      </w:r>
      <w:r>
        <w:rPr/>
        <w:t>to</w:t>
      </w:r>
      <w:r>
        <w:rPr>
          <w:spacing w:val="-3"/>
        </w:rPr>
        <w:t> </w:t>
      </w:r>
      <w:r>
        <w:rPr/>
        <w:t>consider</w:t>
      </w:r>
      <w:r>
        <w:rPr>
          <w:spacing w:val="-3"/>
        </w:rPr>
        <w:t> </w:t>
      </w:r>
      <w:r>
        <w:rPr/>
        <w:t>the</w:t>
      </w:r>
      <w:r>
        <w:rPr>
          <w:spacing w:val="-5"/>
        </w:rPr>
        <w:t> </w:t>
      </w:r>
      <w:r>
        <w:rPr/>
        <w:t>dynamics</w:t>
      </w:r>
      <w:r>
        <w:rPr>
          <w:spacing w:val="-2"/>
        </w:rPr>
        <w:t> </w:t>
      </w:r>
      <w:r>
        <w:rPr/>
        <w:t>of</w:t>
      </w:r>
      <w:r>
        <w:rPr>
          <w:spacing w:val="-3"/>
        </w:rPr>
        <w:t> </w:t>
      </w:r>
      <w:r>
        <w:rPr/>
        <w:t>group</w:t>
      </w:r>
      <w:r>
        <w:rPr>
          <w:spacing w:val="-3"/>
        </w:rPr>
        <w:t> </w:t>
      </w:r>
      <w:r>
        <w:rPr/>
        <w:t>size and teaching format when designing classroom interactions. By creating a more inclusive</w:t>
      </w:r>
      <w:r>
        <w:rPr>
          <w:spacing w:val="-15"/>
        </w:rPr>
        <w:t> </w:t>
      </w:r>
      <w:r>
        <w:rPr/>
        <w:t>and</w:t>
      </w:r>
      <w:r>
        <w:rPr>
          <w:spacing w:val="-15"/>
        </w:rPr>
        <w:t> </w:t>
      </w:r>
      <w:r>
        <w:rPr/>
        <w:t>supportive</w:t>
      </w:r>
      <w:r>
        <w:rPr>
          <w:spacing w:val="-15"/>
        </w:rPr>
        <w:t> </w:t>
      </w:r>
      <w:r>
        <w:rPr/>
        <w:t>environment,</w:t>
      </w:r>
      <w:r>
        <w:rPr>
          <w:spacing w:val="-15"/>
        </w:rPr>
        <w:t> </w:t>
      </w:r>
      <w:r>
        <w:rPr/>
        <w:t>teachers</w:t>
      </w:r>
      <w:r>
        <w:rPr>
          <w:spacing w:val="-13"/>
        </w:rPr>
        <w:t> </w:t>
      </w:r>
      <w:r>
        <w:rPr/>
        <w:t>can</w:t>
      </w:r>
      <w:r>
        <w:rPr>
          <w:spacing w:val="-15"/>
        </w:rPr>
        <w:t> </w:t>
      </w:r>
      <w:r>
        <w:rPr/>
        <w:t>help</w:t>
      </w:r>
      <w:r>
        <w:rPr>
          <w:spacing w:val="-15"/>
        </w:rPr>
        <w:t> </w:t>
      </w:r>
      <w:r>
        <w:rPr/>
        <w:t>reduce</w:t>
      </w:r>
      <w:r>
        <w:rPr>
          <w:spacing w:val="-15"/>
        </w:rPr>
        <w:t> </w:t>
      </w:r>
      <w:r>
        <w:rPr/>
        <w:t>students’</w:t>
      </w:r>
      <w:r>
        <w:rPr>
          <w:spacing w:val="-14"/>
        </w:rPr>
        <w:t> </w:t>
      </w:r>
      <w:r>
        <w:rPr/>
        <w:t>hesitation</w:t>
      </w:r>
      <w:r>
        <w:rPr>
          <w:spacing w:val="-15"/>
        </w:rPr>
        <w:t> </w:t>
      </w:r>
      <w:r>
        <w:rPr/>
        <w:t>and foster more dynamic and reciprocal conversations.</w:t>
      </w:r>
    </w:p>
    <w:p>
      <w:pPr>
        <w:pStyle w:val="BodyText"/>
        <w:spacing w:before="6"/>
      </w:pPr>
    </w:p>
    <w:p>
      <w:pPr>
        <w:pStyle w:val="BodyText"/>
        <w:ind w:left="100" w:right="97"/>
        <w:jc w:val="both"/>
      </w:pPr>
      <w:r>
        <w:rPr/>
        <w:t>The</w:t>
      </w:r>
      <w:r>
        <w:rPr>
          <w:spacing w:val="-14"/>
        </w:rPr>
        <w:t> </w:t>
      </w:r>
      <w:r>
        <w:rPr/>
        <w:t>study</w:t>
      </w:r>
      <w:r>
        <w:rPr>
          <w:spacing w:val="-13"/>
        </w:rPr>
        <w:t> </w:t>
      </w:r>
      <w:r>
        <w:rPr/>
        <w:t>also</w:t>
      </w:r>
      <w:r>
        <w:rPr>
          <w:spacing w:val="-13"/>
        </w:rPr>
        <w:t> </w:t>
      </w:r>
      <w:r>
        <w:rPr/>
        <w:t>emphasizes</w:t>
      </w:r>
      <w:r>
        <w:rPr>
          <w:spacing w:val="-11"/>
        </w:rPr>
        <w:t> </w:t>
      </w:r>
      <w:r>
        <w:rPr/>
        <w:t>the</w:t>
      </w:r>
      <w:r>
        <w:rPr>
          <w:spacing w:val="-14"/>
        </w:rPr>
        <w:t> </w:t>
      </w:r>
      <w:r>
        <w:rPr/>
        <w:t>importance</w:t>
      </w:r>
      <w:r>
        <w:rPr>
          <w:spacing w:val="-14"/>
        </w:rPr>
        <w:t> </w:t>
      </w:r>
      <w:r>
        <w:rPr/>
        <w:t>of</w:t>
      </w:r>
      <w:r>
        <w:rPr>
          <w:spacing w:val="-7"/>
        </w:rPr>
        <w:t> </w:t>
      </w:r>
      <w:r>
        <w:rPr/>
        <w:t>adapting</w:t>
      </w:r>
      <w:r>
        <w:rPr>
          <w:spacing w:val="-13"/>
        </w:rPr>
        <w:t> </w:t>
      </w:r>
      <w:r>
        <w:rPr/>
        <w:t>teaching</w:t>
      </w:r>
      <w:r>
        <w:rPr>
          <w:spacing w:val="-13"/>
        </w:rPr>
        <w:t> </w:t>
      </w:r>
      <w:r>
        <w:rPr/>
        <w:t>methodologies</w:t>
      </w:r>
      <w:r>
        <w:rPr>
          <w:spacing w:val="-11"/>
        </w:rPr>
        <w:t> </w:t>
      </w:r>
      <w:r>
        <w:rPr/>
        <w:t>to</w:t>
      </w:r>
      <w:r>
        <w:rPr>
          <w:spacing w:val="-13"/>
        </w:rPr>
        <w:t> </w:t>
      </w:r>
      <w:r>
        <w:rPr/>
        <w:t>better address the unique needs of non-native speakers, particularly when it comes to turn- taking and conversational norms. As the research shows, existing pedagogical approaches often overlook the specific turn-taking challenges faced by non-native English</w:t>
      </w:r>
      <w:r>
        <w:rPr>
          <w:spacing w:val="-3"/>
        </w:rPr>
        <w:t> </w:t>
      </w:r>
      <w:r>
        <w:rPr/>
        <w:t>speakers.</w:t>
      </w:r>
      <w:r>
        <w:rPr>
          <w:spacing w:val="-3"/>
        </w:rPr>
        <w:t> </w:t>
      </w:r>
      <w:r>
        <w:rPr/>
        <w:t>In</w:t>
      </w:r>
      <w:r>
        <w:rPr>
          <w:spacing w:val="-3"/>
        </w:rPr>
        <w:t> </w:t>
      </w:r>
      <w:r>
        <w:rPr/>
        <w:t>many</w:t>
      </w:r>
      <w:r>
        <w:rPr>
          <w:spacing w:val="-3"/>
        </w:rPr>
        <w:t> </w:t>
      </w:r>
      <w:r>
        <w:rPr/>
        <w:t>cases,</w:t>
      </w:r>
      <w:r>
        <w:rPr>
          <w:spacing w:val="-3"/>
        </w:rPr>
        <w:t> </w:t>
      </w:r>
      <w:r>
        <w:rPr/>
        <w:t>students</w:t>
      </w:r>
      <w:r>
        <w:rPr>
          <w:spacing w:val="-2"/>
        </w:rPr>
        <w:t> </w:t>
      </w:r>
      <w:r>
        <w:rPr/>
        <w:t>are</w:t>
      </w:r>
      <w:r>
        <w:rPr>
          <w:spacing w:val="-5"/>
        </w:rPr>
        <w:t> </w:t>
      </w:r>
      <w:r>
        <w:rPr/>
        <w:t>not explicitly taught the rules</w:t>
      </w:r>
      <w:r>
        <w:rPr>
          <w:spacing w:val="-2"/>
        </w:rPr>
        <w:t> </w:t>
      </w:r>
      <w:r>
        <w:rPr/>
        <w:t>of English discourse or how to navigate its subtle intricacies. This lack of instruction can hinder their ability to engage in meaningful, effective communication. Therefore, the study advocates for more culturally responsive teaching practices that acknowledge the diverse</w:t>
      </w:r>
      <w:r>
        <w:rPr>
          <w:spacing w:val="-11"/>
        </w:rPr>
        <w:t> </w:t>
      </w:r>
      <w:r>
        <w:rPr/>
        <w:t>communication</w:t>
      </w:r>
      <w:r>
        <w:rPr>
          <w:spacing w:val="-10"/>
        </w:rPr>
        <w:t> </w:t>
      </w:r>
      <w:r>
        <w:rPr/>
        <w:t>styles</w:t>
      </w:r>
      <w:r>
        <w:rPr>
          <w:spacing w:val="-9"/>
        </w:rPr>
        <w:t> </w:t>
      </w:r>
      <w:r>
        <w:rPr/>
        <w:t>students</w:t>
      </w:r>
      <w:r>
        <w:rPr>
          <w:spacing w:val="-9"/>
        </w:rPr>
        <w:t> </w:t>
      </w:r>
      <w:r>
        <w:rPr/>
        <w:t>bring</w:t>
      </w:r>
      <w:r>
        <w:rPr>
          <w:spacing w:val="-10"/>
        </w:rPr>
        <w:t> </w:t>
      </w:r>
      <w:r>
        <w:rPr/>
        <w:t>into</w:t>
      </w:r>
      <w:r>
        <w:rPr>
          <w:spacing w:val="-10"/>
        </w:rPr>
        <w:t> </w:t>
      </w:r>
      <w:r>
        <w:rPr/>
        <w:t>the</w:t>
      </w:r>
      <w:r>
        <w:rPr>
          <w:spacing w:val="-7"/>
        </w:rPr>
        <w:t> </w:t>
      </w:r>
      <w:r>
        <w:rPr/>
        <w:t>classroom.</w:t>
      </w:r>
      <w:r>
        <w:rPr>
          <w:spacing w:val="-10"/>
        </w:rPr>
        <w:t> </w:t>
      </w:r>
      <w:r>
        <w:rPr/>
        <w:t>By</w:t>
      </w:r>
      <w:r>
        <w:rPr>
          <w:spacing w:val="-10"/>
        </w:rPr>
        <w:t> </w:t>
      </w:r>
      <w:r>
        <w:rPr/>
        <w:t>integrating</w:t>
      </w:r>
      <w:r>
        <w:rPr>
          <w:spacing w:val="-10"/>
        </w:rPr>
        <w:t> </w:t>
      </w:r>
      <w:r>
        <w:rPr/>
        <w:t>explicit instruction on turn-taking, adjacency pairs, and conversational etiquette, teachers can provide students with the tools necessary to successfully participate in English </w:t>
      </w:r>
      <w:r>
        <w:rPr>
          <w:spacing w:val="-2"/>
        </w:rPr>
        <w:t>conversations.</w:t>
      </w:r>
    </w:p>
    <w:p>
      <w:pPr>
        <w:pStyle w:val="BodyText"/>
        <w:spacing w:after="0"/>
        <w:jc w:val="both"/>
        <w:sectPr>
          <w:pgSz w:w="11910" w:h="16840"/>
          <w:pgMar w:header="0" w:footer="1001" w:top="1380" w:bottom="1200" w:left="1700" w:right="1700"/>
        </w:sectPr>
      </w:pPr>
    </w:p>
    <w:p>
      <w:pPr>
        <w:pStyle w:val="BodyText"/>
        <w:spacing w:before="61"/>
        <w:ind w:left="100" w:right="103"/>
        <w:jc w:val="both"/>
      </w:pPr>
      <w:r>
        <w:rPr/>
        <w:t>Moreover, the study calls for incorporating cultural competence into teaching strategies.</w:t>
      </w:r>
      <w:r>
        <w:rPr>
          <w:spacing w:val="-11"/>
        </w:rPr>
        <w:t> </w:t>
      </w:r>
      <w:r>
        <w:rPr/>
        <w:t>Teachers</w:t>
      </w:r>
      <w:r>
        <w:rPr>
          <w:spacing w:val="-10"/>
        </w:rPr>
        <w:t> </w:t>
      </w:r>
      <w:r>
        <w:rPr/>
        <w:t>must</w:t>
      </w:r>
      <w:r>
        <w:rPr>
          <w:spacing w:val="-12"/>
        </w:rPr>
        <w:t> </w:t>
      </w:r>
      <w:r>
        <w:rPr/>
        <w:t>recognize</w:t>
      </w:r>
      <w:r>
        <w:rPr>
          <w:spacing w:val="-12"/>
        </w:rPr>
        <w:t> </w:t>
      </w:r>
      <w:r>
        <w:rPr/>
        <w:t>that</w:t>
      </w:r>
      <w:r>
        <w:rPr>
          <w:spacing w:val="-12"/>
        </w:rPr>
        <w:t> </w:t>
      </w:r>
      <w:r>
        <w:rPr/>
        <w:t>the</w:t>
      </w:r>
      <w:r>
        <w:rPr>
          <w:spacing w:val="-12"/>
        </w:rPr>
        <w:t> </w:t>
      </w:r>
      <w:r>
        <w:rPr/>
        <w:t>linguistic</w:t>
      </w:r>
      <w:r>
        <w:rPr>
          <w:spacing w:val="-8"/>
        </w:rPr>
        <w:t> </w:t>
      </w:r>
      <w:r>
        <w:rPr/>
        <w:t>and</w:t>
      </w:r>
      <w:r>
        <w:rPr>
          <w:spacing w:val="-11"/>
        </w:rPr>
        <w:t> </w:t>
      </w:r>
      <w:r>
        <w:rPr/>
        <w:t>cultural</w:t>
      </w:r>
      <w:r>
        <w:rPr>
          <w:spacing w:val="-12"/>
        </w:rPr>
        <w:t> </w:t>
      </w:r>
      <w:r>
        <w:rPr/>
        <w:t>backgrounds</w:t>
      </w:r>
      <w:r>
        <w:rPr>
          <w:spacing w:val="-10"/>
        </w:rPr>
        <w:t> </w:t>
      </w:r>
      <w:r>
        <w:rPr/>
        <w:t>of</w:t>
      </w:r>
      <w:r>
        <w:rPr>
          <w:spacing w:val="-11"/>
        </w:rPr>
        <w:t> </w:t>
      </w:r>
      <w:r>
        <w:rPr/>
        <w:t>their students influence not only how they communicate but also how they perceive communication</w:t>
      </w:r>
      <w:r>
        <w:rPr>
          <w:spacing w:val="-15"/>
        </w:rPr>
        <w:t> </w:t>
      </w:r>
      <w:r>
        <w:rPr/>
        <w:t>norms.</w:t>
      </w:r>
      <w:r>
        <w:rPr>
          <w:spacing w:val="-15"/>
        </w:rPr>
        <w:t> </w:t>
      </w:r>
      <w:r>
        <w:rPr/>
        <w:t>By</w:t>
      </w:r>
      <w:r>
        <w:rPr>
          <w:spacing w:val="-15"/>
        </w:rPr>
        <w:t> </w:t>
      </w:r>
      <w:r>
        <w:rPr/>
        <w:t>fostering</w:t>
      </w:r>
      <w:r>
        <w:rPr>
          <w:spacing w:val="-15"/>
        </w:rPr>
        <w:t> </w:t>
      </w:r>
      <w:r>
        <w:rPr/>
        <w:t>a</w:t>
      </w:r>
      <w:r>
        <w:rPr>
          <w:spacing w:val="-11"/>
        </w:rPr>
        <w:t> </w:t>
      </w:r>
      <w:r>
        <w:rPr/>
        <w:t>classroom</w:t>
      </w:r>
      <w:r>
        <w:rPr>
          <w:spacing w:val="-15"/>
        </w:rPr>
        <w:t> </w:t>
      </w:r>
      <w:r>
        <w:rPr/>
        <w:t>atmosphere</w:t>
      </w:r>
      <w:r>
        <w:rPr>
          <w:spacing w:val="-15"/>
        </w:rPr>
        <w:t> </w:t>
      </w:r>
      <w:r>
        <w:rPr/>
        <w:t>where</w:t>
      </w:r>
      <w:r>
        <w:rPr>
          <w:spacing w:val="-15"/>
        </w:rPr>
        <w:t> </w:t>
      </w:r>
      <w:r>
        <w:rPr/>
        <w:t>cultural</w:t>
      </w:r>
      <w:r>
        <w:rPr>
          <w:spacing w:val="-15"/>
        </w:rPr>
        <w:t> </w:t>
      </w:r>
      <w:r>
        <w:rPr/>
        <w:t>differences are respected and embraced, educators can help students feel more confident in expressing</w:t>
      </w:r>
      <w:r>
        <w:rPr>
          <w:spacing w:val="-4"/>
        </w:rPr>
        <w:t> </w:t>
      </w:r>
      <w:r>
        <w:rPr/>
        <w:t>themselves</w:t>
      </w:r>
      <w:r>
        <w:rPr>
          <w:spacing w:val="-3"/>
        </w:rPr>
        <w:t> </w:t>
      </w:r>
      <w:r>
        <w:rPr/>
        <w:t>in English.</w:t>
      </w:r>
      <w:r>
        <w:rPr>
          <w:spacing w:val="-4"/>
        </w:rPr>
        <w:t> </w:t>
      </w:r>
      <w:r>
        <w:rPr/>
        <w:t>It</w:t>
      </w:r>
      <w:r>
        <w:rPr>
          <w:spacing w:val="-6"/>
        </w:rPr>
        <w:t> </w:t>
      </w:r>
      <w:r>
        <w:rPr/>
        <w:t>is essential</w:t>
      </w:r>
      <w:r>
        <w:rPr>
          <w:spacing w:val="-6"/>
        </w:rPr>
        <w:t> </w:t>
      </w:r>
      <w:r>
        <w:rPr/>
        <w:t>for</w:t>
      </w:r>
      <w:r>
        <w:rPr>
          <w:spacing w:val="-4"/>
        </w:rPr>
        <w:t> </w:t>
      </w:r>
      <w:r>
        <w:rPr/>
        <w:t>students</w:t>
      </w:r>
      <w:r>
        <w:rPr>
          <w:spacing w:val="-3"/>
        </w:rPr>
        <w:t> </w:t>
      </w:r>
      <w:r>
        <w:rPr/>
        <w:t>to</w:t>
      </w:r>
      <w:r>
        <w:rPr>
          <w:spacing w:val="-4"/>
        </w:rPr>
        <w:t> </w:t>
      </w:r>
      <w:r>
        <w:rPr/>
        <w:t>understand that</w:t>
      </w:r>
      <w:r>
        <w:rPr>
          <w:spacing w:val="-1"/>
        </w:rPr>
        <w:t> </w:t>
      </w:r>
      <w:r>
        <w:rPr/>
        <w:t>there</w:t>
      </w:r>
      <w:r>
        <w:rPr>
          <w:spacing w:val="-1"/>
        </w:rPr>
        <w:t> </w:t>
      </w:r>
      <w:r>
        <w:rPr/>
        <w:t>is flexibility</w:t>
      </w:r>
      <w:r>
        <w:rPr>
          <w:spacing w:val="-5"/>
        </w:rPr>
        <w:t> </w:t>
      </w:r>
      <w:r>
        <w:rPr/>
        <w:t>in</w:t>
      </w:r>
      <w:r>
        <w:rPr>
          <w:spacing w:val="-4"/>
        </w:rPr>
        <w:t> </w:t>
      </w:r>
      <w:r>
        <w:rPr/>
        <w:t>English</w:t>
      </w:r>
      <w:r>
        <w:rPr>
          <w:spacing w:val="-5"/>
        </w:rPr>
        <w:t> </w:t>
      </w:r>
      <w:r>
        <w:rPr/>
        <w:t>discourse</w:t>
      </w:r>
      <w:r>
        <w:rPr>
          <w:spacing w:val="-7"/>
        </w:rPr>
        <w:t> </w:t>
      </w:r>
      <w:r>
        <w:rPr/>
        <w:t>norms,</w:t>
      </w:r>
      <w:r>
        <w:rPr>
          <w:spacing w:val="-5"/>
        </w:rPr>
        <w:t> </w:t>
      </w:r>
      <w:r>
        <w:rPr/>
        <w:t>and</w:t>
      </w:r>
      <w:r>
        <w:rPr>
          <w:spacing w:val="-5"/>
        </w:rPr>
        <w:t> </w:t>
      </w:r>
      <w:r>
        <w:rPr/>
        <w:t>that</w:t>
      </w:r>
      <w:r>
        <w:rPr>
          <w:spacing w:val="-7"/>
        </w:rPr>
        <w:t> </w:t>
      </w:r>
      <w:r>
        <w:rPr/>
        <w:t>successful</w:t>
      </w:r>
      <w:r>
        <w:rPr>
          <w:spacing w:val="-7"/>
        </w:rPr>
        <w:t> </w:t>
      </w:r>
      <w:r>
        <w:rPr/>
        <w:t>communication</w:t>
      </w:r>
      <w:r>
        <w:rPr>
          <w:spacing w:val="-5"/>
        </w:rPr>
        <w:t> </w:t>
      </w:r>
      <w:r>
        <w:rPr/>
        <w:t>is</w:t>
      </w:r>
      <w:r>
        <w:rPr>
          <w:spacing w:val="-4"/>
        </w:rPr>
        <w:t> </w:t>
      </w:r>
      <w:r>
        <w:rPr/>
        <w:t>not</w:t>
      </w:r>
      <w:r>
        <w:rPr>
          <w:spacing w:val="-7"/>
        </w:rPr>
        <w:t> </w:t>
      </w:r>
      <w:r>
        <w:rPr/>
        <w:t>solely dependent on adhering to rigid conversational rules but on the ability to navigate and adapt to different communicative contexts.</w:t>
      </w:r>
    </w:p>
    <w:p>
      <w:pPr>
        <w:pStyle w:val="BodyText"/>
        <w:spacing w:before="6"/>
      </w:pPr>
    </w:p>
    <w:p>
      <w:pPr>
        <w:pStyle w:val="BodyText"/>
        <w:ind w:left="100" w:right="97"/>
        <w:jc w:val="both"/>
      </w:pPr>
      <w:r>
        <w:rPr/>
        <w:t>Ultimately, this study advocates for a shift in pedagogical practices to prioritize both linguistic and intercultural competence. Teachers who are attuned to the cultural and communication needs of their students can facilitate more effective interactions, creating</w:t>
      </w:r>
      <w:r>
        <w:rPr>
          <w:spacing w:val="-9"/>
        </w:rPr>
        <w:t> </w:t>
      </w:r>
      <w:r>
        <w:rPr/>
        <w:t>an</w:t>
      </w:r>
      <w:r>
        <w:rPr>
          <w:spacing w:val="-9"/>
        </w:rPr>
        <w:t> </w:t>
      </w:r>
      <w:r>
        <w:rPr/>
        <w:t>environment</w:t>
      </w:r>
      <w:r>
        <w:rPr>
          <w:spacing w:val="-10"/>
        </w:rPr>
        <w:t> </w:t>
      </w:r>
      <w:r>
        <w:rPr/>
        <w:t>that</w:t>
      </w:r>
      <w:r>
        <w:rPr>
          <w:spacing w:val="-10"/>
        </w:rPr>
        <w:t> </w:t>
      </w:r>
      <w:r>
        <w:rPr/>
        <w:t>promotes</w:t>
      </w:r>
      <w:r>
        <w:rPr>
          <w:spacing w:val="-7"/>
        </w:rPr>
        <w:t> </w:t>
      </w:r>
      <w:r>
        <w:rPr/>
        <w:t>greater</w:t>
      </w:r>
      <w:r>
        <w:rPr>
          <w:spacing w:val="-9"/>
        </w:rPr>
        <w:t> </w:t>
      </w:r>
      <w:r>
        <w:rPr/>
        <w:t>learning</w:t>
      </w:r>
      <w:r>
        <w:rPr>
          <w:spacing w:val="-9"/>
        </w:rPr>
        <w:t> </w:t>
      </w:r>
      <w:r>
        <w:rPr/>
        <w:t>and</w:t>
      </w:r>
      <w:r>
        <w:rPr>
          <w:spacing w:val="-9"/>
        </w:rPr>
        <w:t> </w:t>
      </w:r>
      <w:r>
        <w:rPr/>
        <w:t>understanding.</w:t>
      </w:r>
      <w:r>
        <w:rPr>
          <w:spacing w:val="-4"/>
        </w:rPr>
        <w:t> </w:t>
      </w:r>
      <w:r>
        <w:rPr/>
        <w:t>By</w:t>
      </w:r>
      <w:r>
        <w:rPr>
          <w:spacing w:val="-9"/>
        </w:rPr>
        <w:t> </w:t>
      </w:r>
      <w:r>
        <w:rPr/>
        <w:t>aligning classroom</w:t>
      </w:r>
      <w:r>
        <w:rPr>
          <w:spacing w:val="-5"/>
        </w:rPr>
        <w:t> </w:t>
      </w:r>
      <w:r>
        <w:rPr/>
        <w:t>practices</w:t>
      </w:r>
      <w:r>
        <w:rPr>
          <w:spacing w:val="-2"/>
        </w:rPr>
        <w:t> </w:t>
      </w:r>
      <w:r>
        <w:rPr/>
        <w:t>with</w:t>
      </w:r>
      <w:r>
        <w:rPr>
          <w:spacing w:val="-3"/>
        </w:rPr>
        <w:t> </w:t>
      </w:r>
      <w:r>
        <w:rPr/>
        <w:t>the</w:t>
      </w:r>
      <w:r>
        <w:rPr>
          <w:spacing w:val="-5"/>
        </w:rPr>
        <w:t> </w:t>
      </w:r>
      <w:r>
        <w:rPr/>
        <w:t>diverse</w:t>
      </w:r>
      <w:r>
        <w:rPr>
          <w:spacing w:val="-5"/>
        </w:rPr>
        <w:t> </w:t>
      </w:r>
      <w:r>
        <w:rPr/>
        <w:t>cultural</w:t>
      </w:r>
      <w:r>
        <w:rPr>
          <w:spacing w:val="-5"/>
        </w:rPr>
        <w:t> </w:t>
      </w:r>
      <w:r>
        <w:rPr/>
        <w:t>backgrounds</w:t>
      </w:r>
      <w:r>
        <w:rPr>
          <w:spacing w:val="-2"/>
        </w:rPr>
        <w:t> </w:t>
      </w:r>
      <w:r>
        <w:rPr/>
        <w:t>of</w:t>
      </w:r>
      <w:r>
        <w:rPr>
          <w:spacing w:val="-3"/>
        </w:rPr>
        <w:t> </w:t>
      </w:r>
      <w:r>
        <w:rPr/>
        <w:t>learners,</w:t>
      </w:r>
      <w:r>
        <w:rPr>
          <w:spacing w:val="-3"/>
        </w:rPr>
        <w:t> </w:t>
      </w:r>
      <w:r>
        <w:rPr/>
        <w:t>teachers</w:t>
      </w:r>
      <w:r>
        <w:rPr>
          <w:spacing w:val="-2"/>
        </w:rPr>
        <w:t> </w:t>
      </w:r>
      <w:r>
        <w:rPr/>
        <w:t>can</w:t>
      </w:r>
      <w:r>
        <w:rPr>
          <w:spacing w:val="-3"/>
        </w:rPr>
        <w:t> </w:t>
      </w:r>
      <w:r>
        <w:rPr/>
        <w:t>not only</w:t>
      </w:r>
      <w:r>
        <w:rPr>
          <w:spacing w:val="-14"/>
        </w:rPr>
        <w:t> </w:t>
      </w:r>
      <w:r>
        <w:rPr/>
        <w:t>improve</w:t>
      </w:r>
      <w:r>
        <w:rPr>
          <w:spacing w:val="-10"/>
        </w:rPr>
        <w:t> </w:t>
      </w:r>
      <w:r>
        <w:rPr/>
        <w:t>the</w:t>
      </w:r>
      <w:r>
        <w:rPr>
          <w:spacing w:val="-15"/>
        </w:rPr>
        <w:t> </w:t>
      </w:r>
      <w:r>
        <w:rPr/>
        <w:t>quality</w:t>
      </w:r>
      <w:r>
        <w:rPr>
          <w:spacing w:val="-14"/>
        </w:rPr>
        <w:t> </w:t>
      </w:r>
      <w:r>
        <w:rPr/>
        <w:t>of</w:t>
      </w:r>
      <w:r>
        <w:rPr>
          <w:spacing w:val="-13"/>
        </w:rPr>
        <w:t> </w:t>
      </w:r>
      <w:r>
        <w:rPr/>
        <w:t>student-teacher</w:t>
      </w:r>
      <w:r>
        <w:rPr>
          <w:spacing w:val="-13"/>
        </w:rPr>
        <w:t> </w:t>
      </w:r>
      <w:r>
        <w:rPr/>
        <w:t>interactions</w:t>
      </w:r>
      <w:r>
        <w:rPr>
          <w:spacing w:val="-12"/>
        </w:rPr>
        <w:t> </w:t>
      </w:r>
      <w:r>
        <w:rPr/>
        <w:t>but</w:t>
      </w:r>
      <w:r>
        <w:rPr>
          <w:spacing w:val="-15"/>
        </w:rPr>
        <w:t> </w:t>
      </w:r>
      <w:r>
        <w:rPr/>
        <w:t>also</w:t>
      </w:r>
      <w:r>
        <w:rPr>
          <w:spacing w:val="-14"/>
        </w:rPr>
        <w:t> </w:t>
      </w:r>
      <w:r>
        <w:rPr/>
        <w:t>equip</w:t>
      </w:r>
      <w:r>
        <w:rPr>
          <w:spacing w:val="-14"/>
        </w:rPr>
        <w:t> </w:t>
      </w:r>
      <w:r>
        <w:rPr/>
        <w:t>students</w:t>
      </w:r>
      <w:r>
        <w:rPr>
          <w:spacing w:val="-8"/>
        </w:rPr>
        <w:t> </w:t>
      </w:r>
      <w:r>
        <w:rPr/>
        <w:t>with</w:t>
      </w:r>
      <w:r>
        <w:rPr>
          <w:spacing w:val="-14"/>
        </w:rPr>
        <w:t> </w:t>
      </w:r>
      <w:r>
        <w:rPr/>
        <w:t>the necessary skills to succeed in the globalized world of communication. This approach will</w:t>
      </w:r>
      <w:r>
        <w:rPr>
          <w:spacing w:val="-10"/>
        </w:rPr>
        <w:t> </w:t>
      </w:r>
      <w:r>
        <w:rPr/>
        <w:t>help</w:t>
      </w:r>
      <w:r>
        <w:rPr>
          <w:spacing w:val="-10"/>
        </w:rPr>
        <w:t> </w:t>
      </w:r>
      <w:r>
        <w:rPr/>
        <w:t>students</w:t>
      </w:r>
      <w:r>
        <w:rPr>
          <w:spacing w:val="-8"/>
        </w:rPr>
        <w:t> </w:t>
      </w:r>
      <w:r>
        <w:rPr/>
        <w:t>gain</w:t>
      </w:r>
      <w:r>
        <w:rPr>
          <w:spacing w:val="-10"/>
        </w:rPr>
        <w:t> </w:t>
      </w:r>
      <w:r>
        <w:rPr/>
        <w:t>not</w:t>
      </w:r>
      <w:r>
        <w:rPr>
          <w:spacing w:val="-10"/>
        </w:rPr>
        <w:t> </w:t>
      </w:r>
      <w:r>
        <w:rPr/>
        <w:t>just</w:t>
      </w:r>
      <w:r>
        <w:rPr>
          <w:spacing w:val="-10"/>
        </w:rPr>
        <w:t> </w:t>
      </w:r>
      <w:r>
        <w:rPr/>
        <w:t>proficiency</w:t>
      </w:r>
      <w:r>
        <w:rPr>
          <w:spacing w:val="-10"/>
        </w:rPr>
        <w:t> </w:t>
      </w:r>
      <w:r>
        <w:rPr/>
        <w:t>in</w:t>
      </w:r>
      <w:r>
        <w:rPr>
          <w:spacing w:val="-10"/>
        </w:rPr>
        <w:t> </w:t>
      </w:r>
      <w:r>
        <w:rPr/>
        <w:t>English</w:t>
      </w:r>
      <w:r>
        <w:rPr>
          <w:spacing w:val="-5"/>
        </w:rPr>
        <w:t> </w:t>
      </w:r>
      <w:r>
        <w:rPr/>
        <w:t>but</w:t>
      </w:r>
      <w:r>
        <w:rPr>
          <w:spacing w:val="-10"/>
        </w:rPr>
        <w:t> </w:t>
      </w:r>
      <w:r>
        <w:rPr/>
        <w:t>also</w:t>
      </w:r>
      <w:r>
        <w:rPr>
          <w:spacing w:val="-10"/>
        </w:rPr>
        <w:t> </w:t>
      </w:r>
      <w:r>
        <w:rPr/>
        <w:t>the</w:t>
      </w:r>
      <w:r>
        <w:rPr>
          <w:spacing w:val="-10"/>
        </w:rPr>
        <w:t> </w:t>
      </w:r>
      <w:r>
        <w:rPr/>
        <w:t>confidence</w:t>
      </w:r>
      <w:r>
        <w:rPr>
          <w:spacing w:val="-10"/>
        </w:rPr>
        <w:t> </w:t>
      </w:r>
      <w:r>
        <w:rPr/>
        <w:t>to</w:t>
      </w:r>
      <w:r>
        <w:rPr>
          <w:spacing w:val="-10"/>
        </w:rPr>
        <w:t> </w:t>
      </w:r>
      <w:r>
        <w:rPr/>
        <w:t>engage in meaningful, cross-cultural conversations that extend beyond the classroom.</w:t>
      </w:r>
    </w:p>
    <w:p>
      <w:pPr>
        <w:pStyle w:val="BodyText"/>
        <w:spacing w:before="6"/>
      </w:pPr>
    </w:p>
    <w:p>
      <w:pPr>
        <w:pStyle w:val="BodyText"/>
        <w:ind w:left="100" w:right="98"/>
        <w:jc w:val="both"/>
      </w:pPr>
      <w:r>
        <w:rPr/>
        <w:t>In conclusion, by addressing both the linguistic and cultural factors that shape turn- taking</w:t>
      </w:r>
      <w:r>
        <w:rPr>
          <w:spacing w:val="-6"/>
        </w:rPr>
        <w:t> </w:t>
      </w:r>
      <w:r>
        <w:rPr/>
        <w:t>behaviors,</w:t>
      </w:r>
      <w:r>
        <w:rPr>
          <w:spacing w:val="-7"/>
        </w:rPr>
        <w:t> </w:t>
      </w:r>
      <w:r>
        <w:rPr/>
        <w:t>and</w:t>
      </w:r>
      <w:r>
        <w:rPr>
          <w:spacing w:val="-6"/>
        </w:rPr>
        <w:t> </w:t>
      </w:r>
      <w:r>
        <w:rPr/>
        <w:t>by</w:t>
      </w:r>
      <w:r>
        <w:rPr>
          <w:spacing w:val="-7"/>
        </w:rPr>
        <w:t> </w:t>
      </w:r>
      <w:r>
        <w:rPr/>
        <w:t>incorporating</w:t>
      </w:r>
      <w:r>
        <w:rPr>
          <w:spacing w:val="-6"/>
        </w:rPr>
        <w:t> </w:t>
      </w:r>
      <w:r>
        <w:rPr/>
        <w:t>more</w:t>
      </w:r>
      <w:r>
        <w:rPr>
          <w:spacing w:val="-8"/>
        </w:rPr>
        <w:t> </w:t>
      </w:r>
      <w:r>
        <w:rPr/>
        <w:t>targeted</w:t>
      </w:r>
      <w:r>
        <w:rPr>
          <w:spacing w:val="-3"/>
        </w:rPr>
        <w:t> </w:t>
      </w:r>
      <w:r>
        <w:rPr/>
        <w:t>pedagogical</w:t>
      </w:r>
      <w:r>
        <w:rPr>
          <w:spacing w:val="-8"/>
        </w:rPr>
        <w:t> </w:t>
      </w:r>
      <w:r>
        <w:rPr/>
        <w:t>strategies,</w:t>
      </w:r>
      <w:r>
        <w:rPr>
          <w:spacing w:val="-6"/>
        </w:rPr>
        <w:t> </w:t>
      </w:r>
      <w:r>
        <w:rPr/>
        <w:t>this</w:t>
      </w:r>
      <w:r>
        <w:rPr>
          <w:spacing w:val="-6"/>
        </w:rPr>
        <w:t> </w:t>
      </w:r>
      <w:r>
        <w:rPr/>
        <w:t>study provides valuable recommendations for improving student-teacher interactions in foreign English classrooms. These</w:t>
      </w:r>
      <w:r>
        <w:rPr>
          <w:spacing w:val="-1"/>
        </w:rPr>
        <w:t> </w:t>
      </w:r>
      <w:r>
        <w:rPr/>
        <w:t>changes have the potential</w:t>
      </w:r>
      <w:r>
        <w:rPr>
          <w:spacing w:val="-1"/>
        </w:rPr>
        <w:t> </w:t>
      </w:r>
      <w:r>
        <w:rPr/>
        <w:t>to significantly enhance the quality of language learning, enabling students to engage more effectively and confidently in English communication.</w:t>
      </w:r>
    </w:p>
    <w:p>
      <w:pPr>
        <w:pStyle w:val="BodyText"/>
        <w:spacing w:after="0"/>
        <w:jc w:val="both"/>
        <w:sectPr>
          <w:pgSz w:w="11910" w:h="16840"/>
          <w:pgMar w:header="0" w:footer="1001" w:top="1380" w:bottom="1200" w:left="1700" w:right="1700"/>
        </w:sectPr>
      </w:pPr>
    </w:p>
    <w:p>
      <w:pPr>
        <w:pStyle w:val="Heading2"/>
        <w:spacing w:before="61"/>
      </w:pPr>
      <w:r>
        <w:rPr>
          <w:spacing w:val="-2"/>
        </w:rPr>
        <w:t>References:</w:t>
      </w:r>
    </w:p>
    <w:p>
      <w:pPr>
        <w:pStyle w:val="BodyText"/>
        <w:spacing w:before="3"/>
        <w:rPr>
          <w:b/>
        </w:rPr>
      </w:pPr>
    </w:p>
    <w:p>
      <w:pPr>
        <w:pStyle w:val="BodyText"/>
        <w:spacing w:line="242" w:lineRule="auto"/>
        <w:ind w:left="100"/>
      </w:pPr>
      <w:r>
        <w:rPr/>
        <w:t>Beattie, G., &amp; Shovelton, H. (1999). Mapping the range of information contained in hand</w:t>
      </w:r>
      <w:r>
        <w:rPr>
          <w:spacing w:val="-4"/>
        </w:rPr>
        <w:t> </w:t>
      </w:r>
      <w:r>
        <w:rPr/>
        <w:t>gestures</w:t>
      </w:r>
      <w:r>
        <w:rPr>
          <w:spacing w:val="-3"/>
        </w:rPr>
        <w:t> </w:t>
      </w:r>
      <w:r>
        <w:rPr/>
        <w:t>and</w:t>
      </w:r>
      <w:r>
        <w:rPr>
          <w:spacing w:val="-4"/>
        </w:rPr>
        <w:t> </w:t>
      </w:r>
      <w:r>
        <w:rPr/>
        <w:t>how</w:t>
      </w:r>
      <w:r>
        <w:rPr>
          <w:spacing w:val="-3"/>
        </w:rPr>
        <w:t> </w:t>
      </w:r>
      <w:r>
        <w:rPr/>
        <w:t>this</w:t>
      </w:r>
      <w:r>
        <w:rPr>
          <w:spacing w:val="-3"/>
        </w:rPr>
        <w:t> </w:t>
      </w:r>
      <w:r>
        <w:rPr/>
        <w:t>might</w:t>
      </w:r>
      <w:r>
        <w:rPr>
          <w:spacing w:val="-6"/>
        </w:rPr>
        <w:t> </w:t>
      </w:r>
      <w:r>
        <w:rPr/>
        <w:t>be</w:t>
      </w:r>
      <w:r>
        <w:rPr>
          <w:spacing w:val="-6"/>
        </w:rPr>
        <w:t> </w:t>
      </w:r>
      <w:r>
        <w:rPr/>
        <w:t>used in</w:t>
      </w:r>
      <w:r>
        <w:rPr>
          <w:spacing w:val="-4"/>
        </w:rPr>
        <w:t> </w:t>
      </w:r>
      <w:r>
        <w:rPr/>
        <w:t>the identification</w:t>
      </w:r>
      <w:r>
        <w:rPr>
          <w:spacing w:val="-4"/>
        </w:rPr>
        <w:t> </w:t>
      </w:r>
      <w:r>
        <w:rPr/>
        <w:t>of aphasia.</w:t>
      </w:r>
      <w:r>
        <w:rPr>
          <w:spacing w:val="-4"/>
        </w:rPr>
        <w:t> </w:t>
      </w:r>
      <w:r>
        <w:rPr/>
        <w:t>phasiology, 13(7), 527–549.</w:t>
      </w:r>
    </w:p>
    <w:p>
      <w:pPr>
        <w:pStyle w:val="BodyText"/>
        <w:spacing w:before="274"/>
        <w:ind w:left="100"/>
      </w:pPr>
      <w:r>
        <w:rPr/>
        <w:t>Brown,</w:t>
      </w:r>
      <w:r>
        <w:rPr>
          <w:spacing w:val="-5"/>
        </w:rPr>
        <w:t> </w:t>
      </w:r>
      <w:r>
        <w:rPr/>
        <w:t>H.</w:t>
      </w:r>
      <w:r>
        <w:rPr>
          <w:spacing w:val="-5"/>
        </w:rPr>
        <w:t> </w:t>
      </w:r>
      <w:r>
        <w:rPr/>
        <w:t>D.</w:t>
      </w:r>
      <w:r>
        <w:rPr>
          <w:spacing w:val="-5"/>
        </w:rPr>
        <w:t> </w:t>
      </w:r>
      <w:r>
        <w:rPr/>
        <w:t>(2007).</w:t>
      </w:r>
      <w:r>
        <w:rPr>
          <w:spacing w:val="-5"/>
        </w:rPr>
        <w:t> </w:t>
      </w:r>
      <w:r>
        <w:rPr/>
        <w:t>Principles</w:t>
      </w:r>
      <w:r>
        <w:rPr>
          <w:spacing w:val="-4"/>
        </w:rPr>
        <w:t> </w:t>
      </w:r>
      <w:r>
        <w:rPr/>
        <w:t>of</w:t>
      </w:r>
      <w:r>
        <w:rPr>
          <w:spacing w:val="-5"/>
        </w:rPr>
        <w:t> </w:t>
      </w:r>
      <w:r>
        <w:rPr/>
        <w:t>language</w:t>
      </w:r>
      <w:r>
        <w:rPr>
          <w:spacing w:val="-2"/>
        </w:rPr>
        <w:t> </w:t>
      </w:r>
      <w:r>
        <w:rPr/>
        <w:t>learning</w:t>
      </w:r>
      <w:r>
        <w:rPr>
          <w:spacing w:val="-1"/>
        </w:rPr>
        <w:t> </w:t>
      </w:r>
      <w:r>
        <w:rPr/>
        <w:t>and</w:t>
      </w:r>
      <w:r>
        <w:rPr>
          <w:spacing w:val="-5"/>
        </w:rPr>
        <w:t> </w:t>
      </w:r>
      <w:r>
        <w:rPr/>
        <w:t>teaching</w:t>
      </w:r>
      <w:r>
        <w:rPr>
          <w:spacing w:val="-5"/>
        </w:rPr>
        <w:t> </w:t>
      </w:r>
      <w:r>
        <w:rPr/>
        <w:t>(5th</w:t>
      </w:r>
      <w:r>
        <w:rPr>
          <w:spacing w:val="-1"/>
        </w:rPr>
        <w:t> </w:t>
      </w:r>
      <w:r>
        <w:rPr/>
        <w:t>ed.).</w:t>
      </w:r>
      <w:r>
        <w:rPr>
          <w:spacing w:val="-5"/>
        </w:rPr>
        <w:t> </w:t>
      </w:r>
      <w:r>
        <w:rPr/>
        <w:t>Pearson </w:t>
      </w:r>
      <w:r>
        <w:rPr>
          <w:spacing w:val="-2"/>
        </w:rPr>
        <w:t>Education.</w:t>
      </w:r>
    </w:p>
    <w:p>
      <w:pPr>
        <w:pStyle w:val="BodyText"/>
        <w:spacing w:before="2"/>
      </w:pPr>
    </w:p>
    <w:p>
      <w:pPr>
        <w:pStyle w:val="BodyText"/>
        <w:spacing w:before="1"/>
        <w:ind w:left="100"/>
      </w:pPr>
      <w:r>
        <w:rPr/>
        <w:t>Canagarajah,</w:t>
      </w:r>
      <w:r>
        <w:rPr>
          <w:spacing w:val="-6"/>
        </w:rPr>
        <w:t> </w:t>
      </w:r>
      <w:r>
        <w:rPr/>
        <w:t>S.</w:t>
      </w:r>
      <w:r>
        <w:rPr>
          <w:spacing w:val="-6"/>
        </w:rPr>
        <w:t> </w:t>
      </w:r>
      <w:r>
        <w:rPr/>
        <w:t>(2013).</w:t>
      </w:r>
      <w:r>
        <w:rPr>
          <w:spacing w:val="-6"/>
        </w:rPr>
        <w:t> </w:t>
      </w:r>
      <w:r>
        <w:rPr/>
        <w:t>Translingual</w:t>
      </w:r>
      <w:r>
        <w:rPr>
          <w:spacing w:val="-8"/>
        </w:rPr>
        <w:t> </w:t>
      </w:r>
      <w:r>
        <w:rPr/>
        <w:t>practice:</w:t>
      </w:r>
      <w:r>
        <w:rPr>
          <w:spacing w:val="-3"/>
        </w:rPr>
        <w:t> </w:t>
      </w:r>
      <w:r>
        <w:rPr/>
        <w:t>Global</w:t>
      </w:r>
      <w:r>
        <w:rPr>
          <w:spacing w:val="-8"/>
        </w:rPr>
        <w:t> </w:t>
      </w:r>
      <w:r>
        <w:rPr/>
        <w:t>Englishes</w:t>
      </w:r>
      <w:r>
        <w:rPr>
          <w:spacing w:val="-5"/>
        </w:rPr>
        <w:t> </w:t>
      </w:r>
      <w:r>
        <w:rPr/>
        <w:t>and</w:t>
      </w:r>
      <w:r>
        <w:rPr>
          <w:spacing w:val="-2"/>
        </w:rPr>
        <w:t> </w:t>
      </w:r>
      <w:r>
        <w:rPr/>
        <w:t>cosmopolitan relations. Routledge.</w:t>
      </w:r>
    </w:p>
    <w:p>
      <w:pPr>
        <w:pStyle w:val="BodyText"/>
        <w:spacing w:before="7"/>
      </w:pPr>
    </w:p>
    <w:p>
      <w:pPr>
        <w:pStyle w:val="BodyText"/>
        <w:ind w:left="100"/>
      </w:pPr>
      <w:r>
        <w:rPr/>
        <w:t>Coulthard,</w:t>
      </w:r>
      <w:r>
        <w:rPr>
          <w:spacing w:val="-5"/>
        </w:rPr>
        <w:t> </w:t>
      </w:r>
      <w:r>
        <w:rPr/>
        <w:t>M.</w:t>
      </w:r>
      <w:r>
        <w:rPr>
          <w:spacing w:val="-2"/>
        </w:rPr>
        <w:t> </w:t>
      </w:r>
      <w:r>
        <w:rPr/>
        <w:t>(1993).</w:t>
      </w:r>
      <w:r>
        <w:rPr>
          <w:spacing w:val="-2"/>
        </w:rPr>
        <w:t> </w:t>
      </w:r>
      <w:r>
        <w:rPr/>
        <w:t>Advances</w:t>
      </w:r>
      <w:r>
        <w:rPr>
          <w:spacing w:val="-1"/>
        </w:rPr>
        <w:t> </w:t>
      </w:r>
      <w:r>
        <w:rPr/>
        <w:t>in</w:t>
      </w:r>
      <w:r>
        <w:rPr>
          <w:spacing w:val="-2"/>
        </w:rPr>
        <w:t> </w:t>
      </w:r>
      <w:r>
        <w:rPr/>
        <w:t>spoken</w:t>
      </w:r>
      <w:r>
        <w:rPr>
          <w:spacing w:val="-2"/>
        </w:rPr>
        <w:t> </w:t>
      </w:r>
      <w:r>
        <w:rPr/>
        <w:t>discourse</w:t>
      </w:r>
      <w:r>
        <w:rPr>
          <w:spacing w:val="-4"/>
        </w:rPr>
        <w:t> </w:t>
      </w:r>
      <w:r>
        <w:rPr/>
        <w:t>analysis.</w:t>
      </w:r>
      <w:r>
        <w:rPr>
          <w:spacing w:val="-2"/>
        </w:rPr>
        <w:t> Routledge.</w:t>
      </w:r>
    </w:p>
    <w:p>
      <w:pPr>
        <w:pStyle w:val="BodyText"/>
        <w:spacing w:before="3"/>
      </w:pPr>
    </w:p>
    <w:p>
      <w:pPr>
        <w:pStyle w:val="BodyText"/>
        <w:spacing w:line="482" w:lineRule="auto"/>
        <w:ind w:left="100"/>
      </w:pPr>
      <w:r>
        <w:rPr/>
        <w:t>Ellis,</w:t>
      </w:r>
      <w:r>
        <w:rPr>
          <w:spacing w:val="-4"/>
        </w:rPr>
        <w:t> </w:t>
      </w:r>
      <w:r>
        <w:rPr/>
        <w:t>R.</w:t>
      </w:r>
      <w:r>
        <w:rPr>
          <w:spacing w:val="-4"/>
        </w:rPr>
        <w:t> </w:t>
      </w:r>
      <w:r>
        <w:rPr/>
        <w:t>(1994).</w:t>
      </w:r>
      <w:r>
        <w:rPr>
          <w:spacing w:val="-4"/>
        </w:rPr>
        <w:t> </w:t>
      </w:r>
      <w:r>
        <w:rPr/>
        <w:t>The</w:t>
      </w:r>
      <w:r>
        <w:rPr>
          <w:spacing w:val="-6"/>
        </w:rPr>
        <w:t> </w:t>
      </w:r>
      <w:r>
        <w:rPr/>
        <w:t>study</w:t>
      </w:r>
      <w:r>
        <w:rPr>
          <w:spacing w:val="-4"/>
        </w:rPr>
        <w:t> </w:t>
      </w:r>
      <w:r>
        <w:rPr/>
        <w:t>of</w:t>
      </w:r>
      <w:r>
        <w:rPr>
          <w:spacing w:val="-4"/>
        </w:rPr>
        <w:t> </w:t>
      </w:r>
      <w:r>
        <w:rPr/>
        <w:t>second</w:t>
      </w:r>
      <w:r>
        <w:rPr>
          <w:spacing w:val="-4"/>
        </w:rPr>
        <w:t> </w:t>
      </w:r>
      <w:r>
        <w:rPr/>
        <w:t>language</w:t>
      </w:r>
      <w:r>
        <w:rPr>
          <w:spacing w:val="-6"/>
        </w:rPr>
        <w:t> </w:t>
      </w:r>
      <w:r>
        <w:rPr/>
        <w:t>acquisition.</w:t>
      </w:r>
      <w:r>
        <w:rPr>
          <w:spacing w:val="-4"/>
        </w:rPr>
        <w:t> </w:t>
      </w:r>
      <w:r>
        <w:rPr/>
        <w:t>Oxford</w:t>
      </w:r>
      <w:r>
        <w:rPr>
          <w:spacing w:val="-4"/>
        </w:rPr>
        <w:t> </w:t>
      </w:r>
      <w:r>
        <w:rPr/>
        <w:t>University</w:t>
      </w:r>
      <w:r>
        <w:rPr>
          <w:spacing w:val="-4"/>
        </w:rPr>
        <w:t> </w:t>
      </w:r>
      <w:r>
        <w:rPr/>
        <w:t>Press. Fairclough, N. (1992). Discourse and social change. Polity Press.</w:t>
      </w:r>
    </w:p>
    <w:p>
      <w:pPr>
        <w:pStyle w:val="BodyText"/>
        <w:spacing w:before="1"/>
        <w:ind w:left="100"/>
      </w:pPr>
      <w:r>
        <w:rPr/>
        <w:t>Gay,</w:t>
      </w:r>
      <w:r>
        <w:rPr>
          <w:spacing w:val="-1"/>
        </w:rPr>
        <w:t> </w:t>
      </w:r>
      <w:r>
        <w:rPr/>
        <w:t>G.</w:t>
      </w:r>
      <w:r>
        <w:rPr>
          <w:spacing w:val="-5"/>
        </w:rPr>
        <w:t> </w:t>
      </w:r>
      <w:r>
        <w:rPr/>
        <w:t>(2002).</w:t>
      </w:r>
      <w:r>
        <w:rPr>
          <w:spacing w:val="-5"/>
        </w:rPr>
        <w:t> </w:t>
      </w:r>
      <w:r>
        <w:rPr/>
        <w:t>Preparing</w:t>
      </w:r>
      <w:r>
        <w:rPr>
          <w:spacing w:val="-5"/>
        </w:rPr>
        <w:t> </w:t>
      </w:r>
      <w:r>
        <w:rPr/>
        <w:t>for</w:t>
      </w:r>
      <w:r>
        <w:rPr>
          <w:spacing w:val="-5"/>
        </w:rPr>
        <w:t> </w:t>
      </w:r>
      <w:r>
        <w:rPr/>
        <w:t>culturally</w:t>
      </w:r>
      <w:r>
        <w:rPr>
          <w:spacing w:val="-5"/>
        </w:rPr>
        <w:t> </w:t>
      </w:r>
      <w:r>
        <w:rPr/>
        <w:t>responsive</w:t>
      </w:r>
      <w:r>
        <w:rPr>
          <w:spacing w:val="-2"/>
        </w:rPr>
        <w:t> </w:t>
      </w:r>
      <w:r>
        <w:rPr/>
        <w:t>teaching.</w:t>
      </w:r>
      <w:r>
        <w:rPr>
          <w:spacing w:val="-5"/>
        </w:rPr>
        <w:t> </w:t>
      </w:r>
      <w:r>
        <w:rPr/>
        <w:t>Journal</w:t>
      </w:r>
      <w:r>
        <w:rPr>
          <w:spacing w:val="-7"/>
        </w:rPr>
        <w:t> </w:t>
      </w:r>
      <w:r>
        <w:rPr/>
        <w:t>of</w:t>
      </w:r>
      <w:r>
        <w:rPr>
          <w:spacing w:val="-5"/>
        </w:rPr>
        <w:t> </w:t>
      </w:r>
      <w:r>
        <w:rPr/>
        <w:t>Teacher Education, 53(2), 106–116. https://doi.org/10.1177/0022487102053002003</w:t>
      </w:r>
    </w:p>
    <w:p>
      <w:pPr>
        <w:pStyle w:val="BodyText"/>
        <w:spacing w:before="7"/>
      </w:pPr>
    </w:p>
    <w:p>
      <w:pPr>
        <w:pStyle w:val="BodyText"/>
        <w:ind w:left="100"/>
      </w:pPr>
      <w:r>
        <w:rPr/>
        <w:t>Goodwin,</w:t>
      </w:r>
      <w:r>
        <w:rPr>
          <w:spacing w:val="-6"/>
        </w:rPr>
        <w:t> </w:t>
      </w:r>
      <w:r>
        <w:rPr/>
        <w:t>C.</w:t>
      </w:r>
      <w:r>
        <w:rPr>
          <w:spacing w:val="-6"/>
        </w:rPr>
        <w:t> </w:t>
      </w:r>
      <w:r>
        <w:rPr/>
        <w:t>(1981).</w:t>
      </w:r>
      <w:r>
        <w:rPr>
          <w:spacing w:val="-6"/>
        </w:rPr>
        <w:t> </w:t>
      </w:r>
      <w:r>
        <w:rPr/>
        <w:t>Conversational</w:t>
      </w:r>
      <w:r>
        <w:rPr>
          <w:spacing w:val="-8"/>
        </w:rPr>
        <w:t> </w:t>
      </w:r>
      <w:r>
        <w:rPr/>
        <w:t>organization:</w:t>
      </w:r>
      <w:r>
        <w:rPr>
          <w:spacing w:val="-8"/>
        </w:rPr>
        <w:t> </w:t>
      </w:r>
      <w:r>
        <w:rPr/>
        <w:t>Interaction</w:t>
      </w:r>
      <w:r>
        <w:rPr>
          <w:spacing w:val="-6"/>
        </w:rPr>
        <w:t> </w:t>
      </w:r>
      <w:r>
        <w:rPr/>
        <w:t>between</w:t>
      </w:r>
      <w:r>
        <w:rPr>
          <w:spacing w:val="-6"/>
        </w:rPr>
        <w:t> </w:t>
      </w:r>
      <w:r>
        <w:rPr/>
        <w:t>speakers</w:t>
      </w:r>
      <w:r>
        <w:rPr>
          <w:spacing w:val="-5"/>
        </w:rPr>
        <w:t> </w:t>
      </w:r>
      <w:r>
        <w:rPr/>
        <w:t>and hearers. Academic Press.</w:t>
      </w:r>
    </w:p>
    <w:p>
      <w:pPr>
        <w:pStyle w:val="BodyText"/>
        <w:spacing w:before="3"/>
      </w:pPr>
    </w:p>
    <w:p>
      <w:pPr>
        <w:pStyle w:val="BodyText"/>
        <w:ind w:left="100"/>
      </w:pPr>
      <w:r>
        <w:rPr/>
        <w:t>Gumperz,</w:t>
      </w:r>
      <w:r>
        <w:rPr>
          <w:spacing w:val="-5"/>
        </w:rPr>
        <w:t> </w:t>
      </w:r>
      <w:r>
        <w:rPr/>
        <w:t>J.</w:t>
      </w:r>
      <w:r>
        <w:rPr>
          <w:spacing w:val="-2"/>
        </w:rPr>
        <w:t> </w:t>
      </w:r>
      <w:r>
        <w:rPr/>
        <w:t>J.</w:t>
      </w:r>
      <w:r>
        <w:rPr>
          <w:spacing w:val="-2"/>
        </w:rPr>
        <w:t> </w:t>
      </w:r>
      <w:r>
        <w:rPr/>
        <w:t>(1982).</w:t>
      </w:r>
      <w:r>
        <w:rPr>
          <w:spacing w:val="-3"/>
        </w:rPr>
        <w:t> </w:t>
      </w:r>
      <w:r>
        <w:rPr/>
        <w:t>Discourse</w:t>
      </w:r>
      <w:r>
        <w:rPr>
          <w:spacing w:val="-4"/>
        </w:rPr>
        <w:t> </w:t>
      </w:r>
      <w:r>
        <w:rPr/>
        <w:t>strategies.</w:t>
      </w:r>
      <w:r>
        <w:rPr>
          <w:spacing w:val="-2"/>
        </w:rPr>
        <w:t> </w:t>
      </w:r>
      <w:r>
        <w:rPr/>
        <w:t>Cambridge</w:t>
      </w:r>
      <w:r>
        <w:rPr>
          <w:spacing w:val="-4"/>
        </w:rPr>
        <w:t> </w:t>
      </w:r>
      <w:r>
        <w:rPr/>
        <w:t>University</w:t>
      </w:r>
      <w:r>
        <w:rPr>
          <w:spacing w:val="-2"/>
        </w:rPr>
        <w:t> Press.</w:t>
      </w:r>
    </w:p>
    <w:p>
      <w:pPr>
        <w:pStyle w:val="BodyText"/>
        <w:spacing w:before="3"/>
      </w:pPr>
    </w:p>
    <w:p>
      <w:pPr>
        <w:pStyle w:val="BodyText"/>
        <w:spacing w:line="242" w:lineRule="auto"/>
        <w:ind w:left="100" w:right="206"/>
      </w:pPr>
      <w:r>
        <w:rPr/>
        <w:t>Heritage,</w:t>
      </w:r>
      <w:r>
        <w:rPr>
          <w:spacing w:val="-5"/>
        </w:rPr>
        <w:t> </w:t>
      </w:r>
      <w:r>
        <w:rPr/>
        <w:t>J.</w:t>
      </w:r>
      <w:r>
        <w:rPr>
          <w:spacing w:val="-5"/>
        </w:rPr>
        <w:t> </w:t>
      </w:r>
      <w:r>
        <w:rPr/>
        <w:t>(1984).</w:t>
      </w:r>
      <w:r>
        <w:rPr>
          <w:spacing w:val="-5"/>
        </w:rPr>
        <w:t> </w:t>
      </w:r>
      <w:r>
        <w:rPr/>
        <w:t>A</w:t>
      </w:r>
      <w:r>
        <w:rPr>
          <w:spacing w:val="-4"/>
        </w:rPr>
        <w:t> </w:t>
      </w:r>
      <w:r>
        <w:rPr/>
        <w:t>change-of-state</w:t>
      </w:r>
      <w:r>
        <w:rPr>
          <w:spacing w:val="-2"/>
        </w:rPr>
        <w:t> </w:t>
      </w:r>
      <w:r>
        <w:rPr/>
        <w:t>token</w:t>
      </w:r>
      <w:r>
        <w:rPr>
          <w:spacing w:val="-5"/>
        </w:rPr>
        <w:t> </w:t>
      </w:r>
      <w:r>
        <w:rPr/>
        <w:t>and</w:t>
      </w:r>
      <w:r>
        <w:rPr>
          <w:spacing w:val="-1"/>
        </w:rPr>
        <w:t> </w:t>
      </w:r>
      <w:r>
        <w:rPr/>
        <w:t>aspects</w:t>
      </w:r>
      <w:r>
        <w:rPr>
          <w:spacing w:val="-4"/>
        </w:rPr>
        <w:t> </w:t>
      </w:r>
      <w:r>
        <w:rPr/>
        <w:t>of</w:t>
      </w:r>
      <w:r>
        <w:rPr>
          <w:spacing w:val="-5"/>
        </w:rPr>
        <w:t> </w:t>
      </w:r>
      <w:r>
        <w:rPr/>
        <w:t>its</w:t>
      </w:r>
      <w:r>
        <w:rPr>
          <w:spacing w:val="-4"/>
        </w:rPr>
        <w:t> </w:t>
      </w:r>
      <w:r>
        <w:rPr/>
        <w:t>sequential</w:t>
      </w:r>
      <w:r>
        <w:rPr>
          <w:spacing w:val="-7"/>
        </w:rPr>
        <w:t> </w:t>
      </w:r>
      <w:r>
        <w:rPr/>
        <w:t>placement. In J. M. Atkinson &amp; J. Heritage (Eds.), Structures of social action: Studies in conversation analysis (pp. 299–345). Cambridge University Press.</w:t>
      </w:r>
    </w:p>
    <w:p>
      <w:pPr>
        <w:pStyle w:val="BodyText"/>
        <w:spacing w:before="274"/>
        <w:ind w:left="100" w:right="105"/>
      </w:pPr>
      <w:r>
        <w:rPr/>
        <w:t>Hofstede,</w:t>
      </w:r>
      <w:r>
        <w:rPr>
          <w:spacing w:val="-6"/>
        </w:rPr>
        <w:t> </w:t>
      </w:r>
      <w:r>
        <w:rPr/>
        <w:t>G.</w:t>
      </w:r>
      <w:r>
        <w:rPr>
          <w:spacing w:val="-6"/>
        </w:rPr>
        <w:t> </w:t>
      </w:r>
      <w:r>
        <w:rPr/>
        <w:t>(2001).</w:t>
      </w:r>
      <w:r>
        <w:rPr>
          <w:spacing w:val="-6"/>
        </w:rPr>
        <w:t> </w:t>
      </w:r>
      <w:r>
        <w:rPr/>
        <w:t>Culture's</w:t>
      </w:r>
      <w:r>
        <w:rPr>
          <w:spacing w:val="-5"/>
        </w:rPr>
        <w:t> </w:t>
      </w:r>
      <w:r>
        <w:rPr/>
        <w:t>consequences:</w:t>
      </w:r>
      <w:r>
        <w:rPr>
          <w:spacing w:val="-8"/>
        </w:rPr>
        <w:t> </w:t>
      </w:r>
      <w:r>
        <w:rPr/>
        <w:t>Comparing</w:t>
      </w:r>
      <w:r>
        <w:rPr>
          <w:spacing w:val="-6"/>
        </w:rPr>
        <w:t> </w:t>
      </w:r>
      <w:r>
        <w:rPr/>
        <w:t>values,</w:t>
      </w:r>
      <w:r>
        <w:rPr>
          <w:spacing w:val="-6"/>
        </w:rPr>
        <w:t> </w:t>
      </w:r>
      <w:r>
        <w:rPr/>
        <w:t>behaviors, institutions, and organizations across nations (2nd ed.). Sage Publications.</w:t>
      </w:r>
    </w:p>
    <w:p>
      <w:pPr>
        <w:pStyle w:val="BodyText"/>
        <w:spacing w:before="2"/>
      </w:pPr>
    </w:p>
    <w:p>
      <w:pPr>
        <w:pStyle w:val="BodyText"/>
        <w:ind w:left="100"/>
      </w:pPr>
      <w:r>
        <w:rPr/>
        <w:t>Holliday,</w:t>
      </w:r>
      <w:r>
        <w:rPr>
          <w:spacing w:val="-6"/>
        </w:rPr>
        <w:t> </w:t>
      </w:r>
      <w:r>
        <w:rPr/>
        <w:t>A.</w:t>
      </w:r>
      <w:r>
        <w:rPr>
          <w:spacing w:val="-6"/>
        </w:rPr>
        <w:t> </w:t>
      </w:r>
      <w:r>
        <w:rPr/>
        <w:t>(2019).</w:t>
      </w:r>
      <w:r>
        <w:rPr>
          <w:spacing w:val="-6"/>
        </w:rPr>
        <w:t> </w:t>
      </w:r>
      <w:r>
        <w:rPr/>
        <w:t>Understanding</w:t>
      </w:r>
      <w:r>
        <w:rPr>
          <w:spacing w:val="-3"/>
        </w:rPr>
        <w:t> </w:t>
      </w:r>
      <w:r>
        <w:rPr/>
        <w:t>intercultural</w:t>
      </w:r>
      <w:r>
        <w:rPr>
          <w:spacing w:val="-8"/>
        </w:rPr>
        <w:t> </w:t>
      </w:r>
      <w:r>
        <w:rPr/>
        <w:t>communication:</w:t>
      </w:r>
      <w:r>
        <w:rPr>
          <w:spacing w:val="-8"/>
        </w:rPr>
        <w:t> </w:t>
      </w:r>
      <w:r>
        <w:rPr/>
        <w:t>Negotiating</w:t>
      </w:r>
      <w:r>
        <w:rPr>
          <w:spacing w:val="-3"/>
        </w:rPr>
        <w:t> </w:t>
      </w:r>
      <w:r>
        <w:rPr/>
        <w:t>a grammar of culture. Routledge.</w:t>
      </w:r>
    </w:p>
    <w:p>
      <w:pPr>
        <w:pStyle w:val="BodyText"/>
        <w:spacing w:before="3"/>
      </w:pPr>
    </w:p>
    <w:p>
      <w:pPr>
        <w:pStyle w:val="BodyText"/>
        <w:spacing w:line="242" w:lineRule="auto"/>
        <w:ind w:left="100" w:right="206"/>
      </w:pPr>
      <w:r>
        <w:rPr/>
        <w:t>Hoey,</w:t>
      </w:r>
      <w:r>
        <w:rPr>
          <w:spacing w:val="-2"/>
        </w:rPr>
        <w:t> </w:t>
      </w:r>
      <w:r>
        <w:rPr/>
        <w:t>M.</w:t>
      </w:r>
      <w:r>
        <w:rPr>
          <w:spacing w:val="-2"/>
        </w:rPr>
        <w:t> </w:t>
      </w:r>
      <w:r>
        <w:rPr/>
        <w:t>(1994).</w:t>
      </w:r>
      <w:r>
        <w:rPr>
          <w:spacing w:val="-2"/>
        </w:rPr>
        <w:t> </w:t>
      </w:r>
      <w:r>
        <w:rPr/>
        <w:t>Signalling</w:t>
      </w:r>
      <w:r>
        <w:rPr>
          <w:spacing w:val="-2"/>
        </w:rPr>
        <w:t> </w:t>
      </w:r>
      <w:r>
        <w:rPr/>
        <w:t>in</w:t>
      </w:r>
      <w:r>
        <w:rPr>
          <w:spacing w:val="-2"/>
        </w:rPr>
        <w:t> </w:t>
      </w:r>
      <w:r>
        <w:rPr/>
        <w:t>discourse:</w:t>
      </w:r>
      <w:r>
        <w:rPr>
          <w:spacing w:val="-4"/>
        </w:rPr>
        <w:t> </w:t>
      </w:r>
      <w:r>
        <w:rPr/>
        <w:t>A</w:t>
      </w:r>
      <w:r>
        <w:rPr>
          <w:spacing w:val="-1"/>
        </w:rPr>
        <w:t> </w:t>
      </w:r>
      <w:r>
        <w:rPr/>
        <w:t>functional</w:t>
      </w:r>
      <w:r>
        <w:rPr>
          <w:spacing w:val="-4"/>
        </w:rPr>
        <w:t> </w:t>
      </w:r>
      <w:r>
        <w:rPr/>
        <w:t>analysis</w:t>
      </w:r>
      <w:r>
        <w:rPr>
          <w:spacing w:val="-1"/>
        </w:rPr>
        <w:t> </w:t>
      </w:r>
      <w:r>
        <w:rPr/>
        <w:t>of</w:t>
      </w:r>
      <w:r>
        <w:rPr>
          <w:spacing w:val="-2"/>
        </w:rPr>
        <w:t> </w:t>
      </w:r>
      <w:r>
        <w:rPr/>
        <w:t>a</w:t>
      </w:r>
      <w:r>
        <w:rPr>
          <w:spacing w:val="-4"/>
        </w:rPr>
        <w:t> </w:t>
      </w:r>
      <w:r>
        <w:rPr/>
        <w:t>common discourse</w:t>
      </w:r>
      <w:r>
        <w:rPr>
          <w:spacing w:val="-6"/>
        </w:rPr>
        <w:t> </w:t>
      </w:r>
      <w:r>
        <w:rPr/>
        <w:t>pattern</w:t>
      </w:r>
      <w:r>
        <w:rPr>
          <w:spacing w:val="-2"/>
        </w:rPr>
        <w:t> </w:t>
      </w:r>
      <w:r>
        <w:rPr/>
        <w:t>in</w:t>
      </w:r>
      <w:r>
        <w:rPr>
          <w:spacing w:val="-1"/>
        </w:rPr>
        <w:t> </w:t>
      </w:r>
      <w:r>
        <w:rPr/>
        <w:t>written</w:t>
      </w:r>
      <w:r>
        <w:rPr>
          <w:spacing w:val="-2"/>
        </w:rPr>
        <w:t> </w:t>
      </w:r>
      <w:r>
        <w:rPr/>
        <w:t>and</w:t>
      </w:r>
      <w:r>
        <w:rPr>
          <w:spacing w:val="-2"/>
        </w:rPr>
        <w:t> </w:t>
      </w:r>
      <w:r>
        <w:rPr/>
        <w:t>spoken</w:t>
      </w:r>
      <w:r>
        <w:rPr>
          <w:spacing w:val="-2"/>
        </w:rPr>
        <w:t> </w:t>
      </w:r>
      <w:r>
        <w:rPr/>
        <w:t>English.</w:t>
      </w:r>
      <w:r>
        <w:rPr>
          <w:spacing w:val="-1"/>
        </w:rPr>
        <w:t> </w:t>
      </w:r>
      <w:r>
        <w:rPr/>
        <w:t>Cambridge</w:t>
      </w:r>
      <w:r>
        <w:rPr>
          <w:spacing w:val="-4"/>
        </w:rPr>
        <w:t> </w:t>
      </w:r>
      <w:r>
        <w:rPr/>
        <w:t>University</w:t>
      </w:r>
      <w:r>
        <w:rPr>
          <w:spacing w:val="-1"/>
        </w:rPr>
        <w:t> </w:t>
      </w:r>
      <w:r>
        <w:rPr>
          <w:spacing w:val="-2"/>
        </w:rPr>
        <w:t>Press.</w:t>
      </w:r>
    </w:p>
    <w:p>
      <w:pPr>
        <w:pStyle w:val="BodyText"/>
        <w:spacing w:before="1"/>
      </w:pPr>
    </w:p>
    <w:p>
      <w:pPr>
        <w:pStyle w:val="BodyText"/>
        <w:ind w:left="100"/>
      </w:pPr>
      <w:r>
        <w:rPr/>
        <w:t>Kasper,</w:t>
      </w:r>
      <w:r>
        <w:rPr>
          <w:spacing w:val="-4"/>
        </w:rPr>
        <w:t> </w:t>
      </w:r>
      <w:r>
        <w:rPr/>
        <w:t>G.,</w:t>
      </w:r>
      <w:r>
        <w:rPr>
          <w:spacing w:val="-4"/>
        </w:rPr>
        <w:t> </w:t>
      </w:r>
      <w:r>
        <w:rPr/>
        <w:t>&amp;</w:t>
      </w:r>
      <w:r>
        <w:rPr>
          <w:spacing w:val="-6"/>
        </w:rPr>
        <w:t> </w:t>
      </w:r>
      <w:r>
        <w:rPr/>
        <w:t>Blum-Kulka,</w:t>
      </w:r>
      <w:r>
        <w:rPr>
          <w:spacing w:val="-4"/>
        </w:rPr>
        <w:t> </w:t>
      </w:r>
      <w:r>
        <w:rPr/>
        <w:t>S.</w:t>
      </w:r>
      <w:r>
        <w:rPr>
          <w:spacing w:val="-4"/>
        </w:rPr>
        <w:t> </w:t>
      </w:r>
      <w:r>
        <w:rPr/>
        <w:t>(Eds.).</w:t>
      </w:r>
      <w:r>
        <w:rPr>
          <w:spacing w:val="-4"/>
        </w:rPr>
        <w:t> </w:t>
      </w:r>
      <w:r>
        <w:rPr/>
        <w:t>(1993).</w:t>
      </w:r>
      <w:r>
        <w:rPr>
          <w:spacing w:val="-4"/>
        </w:rPr>
        <w:t> </w:t>
      </w:r>
      <w:r>
        <w:rPr/>
        <w:t>Interlanguage</w:t>
      </w:r>
      <w:r>
        <w:rPr>
          <w:spacing w:val="-6"/>
        </w:rPr>
        <w:t> </w:t>
      </w:r>
      <w:r>
        <w:rPr/>
        <w:t>pragmatics.</w:t>
      </w:r>
      <w:r>
        <w:rPr>
          <w:spacing w:val="-4"/>
        </w:rPr>
        <w:t> </w:t>
      </w:r>
      <w:r>
        <w:rPr/>
        <w:t>Oxford University Press.</w:t>
      </w:r>
    </w:p>
    <w:p>
      <w:pPr>
        <w:pStyle w:val="BodyText"/>
        <w:spacing w:before="3"/>
      </w:pPr>
    </w:p>
    <w:p>
      <w:pPr>
        <w:pStyle w:val="BodyText"/>
        <w:ind w:left="100"/>
      </w:pPr>
      <w:r>
        <w:rPr/>
        <w:t>Krashen,</w:t>
      </w:r>
      <w:r>
        <w:rPr>
          <w:spacing w:val="-2"/>
        </w:rPr>
        <w:t> </w:t>
      </w:r>
      <w:r>
        <w:rPr/>
        <w:t>S.</w:t>
      </w:r>
      <w:r>
        <w:rPr>
          <w:spacing w:val="-1"/>
        </w:rPr>
        <w:t> </w:t>
      </w:r>
      <w:r>
        <w:rPr/>
        <w:t>D.</w:t>
      </w:r>
      <w:r>
        <w:rPr>
          <w:spacing w:val="-2"/>
        </w:rPr>
        <w:t> </w:t>
      </w:r>
      <w:r>
        <w:rPr/>
        <w:t>(1985).</w:t>
      </w:r>
      <w:r>
        <w:rPr>
          <w:spacing w:val="-1"/>
        </w:rPr>
        <w:t> </w:t>
      </w:r>
      <w:r>
        <w:rPr/>
        <w:t>The</w:t>
      </w:r>
      <w:r>
        <w:rPr>
          <w:spacing w:val="-4"/>
        </w:rPr>
        <w:t> </w:t>
      </w:r>
      <w:r>
        <w:rPr/>
        <w:t>input</w:t>
      </w:r>
      <w:r>
        <w:rPr>
          <w:spacing w:val="-3"/>
        </w:rPr>
        <w:t> </w:t>
      </w:r>
      <w:r>
        <w:rPr/>
        <w:t>hypothesis:</w:t>
      </w:r>
      <w:r>
        <w:rPr>
          <w:spacing w:val="-4"/>
        </w:rPr>
        <w:t> </w:t>
      </w:r>
      <w:r>
        <w:rPr/>
        <w:t>Issues</w:t>
      </w:r>
      <w:r>
        <w:rPr>
          <w:spacing w:val="5"/>
        </w:rPr>
        <w:t> </w:t>
      </w:r>
      <w:r>
        <w:rPr/>
        <w:t>and</w:t>
      </w:r>
      <w:r>
        <w:rPr>
          <w:spacing w:val="-2"/>
        </w:rPr>
        <w:t> </w:t>
      </w:r>
      <w:r>
        <w:rPr/>
        <w:t>implications.</w:t>
      </w:r>
      <w:r>
        <w:rPr>
          <w:spacing w:val="-1"/>
        </w:rPr>
        <w:t> </w:t>
      </w:r>
      <w:r>
        <w:rPr>
          <w:spacing w:val="-2"/>
        </w:rPr>
        <w:t>Longman.</w:t>
      </w:r>
    </w:p>
    <w:p>
      <w:pPr>
        <w:pStyle w:val="BodyText"/>
      </w:pPr>
    </w:p>
    <w:p>
      <w:pPr>
        <w:pStyle w:val="BodyText"/>
      </w:pPr>
    </w:p>
    <w:p>
      <w:pPr>
        <w:pStyle w:val="BodyText"/>
        <w:spacing w:before="11"/>
      </w:pPr>
    </w:p>
    <w:p>
      <w:pPr>
        <w:pStyle w:val="BodyText"/>
        <w:ind w:left="100"/>
      </w:pPr>
      <w:r>
        <w:rPr/>
        <w:t>Kumaravadivelu,</w:t>
      </w:r>
      <w:r>
        <w:rPr>
          <w:spacing w:val="-7"/>
        </w:rPr>
        <w:t> </w:t>
      </w:r>
      <w:r>
        <w:rPr/>
        <w:t>B.</w:t>
      </w:r>
      <w:r>
        <w:rPr>
          <w:spacing w:val="-7"/>
        </w:rPr>
        <w:t> </w:t>
      </w:r>
      <w:r>
        <w:rPr/>
        <w:t>(2003).</w:t>
      </w:r>
      <w:r>
        <w:rPr>
          <w:spacing w:val="-7"/>
        </w:rPr>
        <w:t> </w:t>
      </w:r>
      <w:r>
        <w:rPr/>
        <w:t>Beyond</w:t>
      </w:r>
      <w:r>
        <w:rPr>
          <w:spacing w:val="-3"/>
        </w:rPr>
        <w:t> </w:t>
      </w:r>
      <w:r>
        <w:rPr/>
        <w:t>methods:</w:t>
      </w:r>
      <w:r>
        <w:rPr>
          <w:spacing w:val="-8"/>
        </w:rPr>
        <w:t> </w:t>
      </w:r>
      <w:r>
        <w:rPr/>
        <w:t>Macrostrategies</w:t>
      </w:r>
      <w:r>
        <w:rPr>
          <w:spacing w:val="-6"/>
        </w:rPr>
        <w:t> </w:t>
      </w:r>
      <w:r>
        <w:rPr/>
        <w:t>for</w:t>
      </w:r>
      <w:r>
        <w:rPr>
          <w:spacing w:val="-7"/>
        </w:rPr>
        <w:t> </w:t>
      </w:r>
      <w:r>
        <w:rPr/>
        <w:t>language</w:t>
      </w:r>
      <w:r>
        <w:rPr>
          <w:spacing w:val="-4"/>
        </w:rPr>
        <w:t> </w:t>
      </w:r>
      <w:r>
        <w:rPr/>
        <w:t>teaching. Yale University Press.</w:t>
      </w:r>
    </w:p>
    <w:p>
      <w:pPr>
        <w:pStyle w:val="BodyText"/>
        <w:spacing w:before="2"/>
      </w:pPr>
    </w:p>
    <w:p>
      <w:pPr>
        <w:pStyle w:val="BodyText"/>
        <w:spacing w:before="1"/>
        <w:ind w:left="100"/>
      </w:pPr>
      <w:r>
        <w:rPr/>
        <w:t>Levinson,</w:t>
      </w:r>
      <w:r>
        <w:rPr>
          <w:spacing w:val="-2"/>
        </w:rPr>
        <w:t> </w:t>
      </w:r>
      <w:r>
        <w:rPr/>
        <w:t>S.</w:t>
      </w:r>
      <w:r>
        <w:rPr>
          <w:spacing w:val="-2"/>
        </w:rPr>
        <w:t> </w:t>
      </w:r>
      <w:r>
        <w:rPr/>
        <w:t>C.</w:t>
      </w:r>
      <w:r>
        <w:rPr>
          <w:spacing w:val="-2"/>
        </w:rPr>
        <w:t> </w:t>
      </w:r>
      <w:r>
        <w:rPr/>
        <w:t>(1983).</w:t>
      </w:r>
      <w:r>
        <w:rPr>
          <w:spacing w:val="-2"/>
        </w:rPr>
        <w:t> </w:t>
      </w:r>
      <w:r>
        <w:rPr/>
        <w:t>Pragmatics.</w:t>
      </w:r>
      <w:r>
        <w:rPr>
          <w:spacing w:val="-2"/>
        </w:rPr>
        <w:t> </w:t>
      </w:r>
      <w:r>
        <w:rPr/>
        <w:t>Cambridge</w:t>
      </w:r>
      <w:r>
        <w:rPr>
          <w:spacing w:val="-1"/>
        </w:rPr>
        <w:t> </w:t>
      </w:r>
      <w:r>
        <w:rPr/>
        <w:t>University</w:t>
      </w:r>
      <w:r>
        <w:rPr>
          <w:spacing w:val="-1"/>
        </w:rPr>
        <w:t> </w:t>
      </w:r>
      <w:r>
        <w:rPr>
          <w:spacing w:val="-2"/>
        </w:rPr>
        <w:t>Press.</w:t>
      </w:r>
    </w:p>
    <w:p>
      <w:pPr>
        <w:pStyle w:val="BodyText"/>
        <w:spacing w:after="0"/>
        <w:sectPr>
          <w:pgSz w:w="11910" w:h="16840"/>
          <w:pgMar w:header="0" w:footer="1001" w:top="1380" w:bottom="1200" w:left="1700" w:right="1700"/>
        </w:sectPr>
      </w:pPr>
    </w:p>
    <w:p>
      <w:pPr>
        <w:pStyle w:val="BodyText"/>
        <w:spacing w:line="482" w:lineRule="auto" w:before="76"/>
        <w:ind w:left="100"/>
      </w:pPr>
      <w:r>
        <w:rPr/>
        <w:t>McLaughlin,</w:t>
      </w:r>
      <w:r>
        <w:rPr>
          <w:spacing w:val="-4"/>
        </w:rPr>
        <w:t> </w:t>
      </w:r>
      <w:r>
        <w:rPr/>
        <w:t>M.</w:t>
      </w:r>
      <w:r>
        <w:rPr>
          <w:spacing w:val="-4"/>
        </w:rPr>
        <w:t> </w:t>
      </w:r>
      <w:r>
        <w:rPr/>
        <w:t>L.</w:t>
      </w:r>
      <w:r>
        <w:rPr>
          <w:spacing w:val="-4"/>
        </w:rPr>
        <w:t> </w:t>
      </w:r>
      <w:r>
        <w:rPr/>
        <w:t>(1984).</w:t>
      </w:r>
      <w:r>
        <w:rPr>
          <w:spacing w:val="-4"/>
        </w:rPr>
        <w:t> </w:t>
      </w:r>
      <w:r>
        <w:rPr/>
        <w:t>Conversation:</w:t>
      </w:r>
      <w:r>
        <w:rPr>
          <w:spacing w:val="-6"/>
        </w:rPr>
        <w:t> </w:t>
      </w:r>
      <w:r>
        <w:rPr/>
        <w:t>How</w:t>
      </w:r>
      <w:r>
        <w:rPr>
          <w:spacing w:val="-3"/>
        </w:rPr>
        <w:t> </w:t>
      </w:r>
      <w:r>
        <w:rPr/>
        <w:t>talk</w:t>
      </w:r>
      <w:r>
        <w:rPr>
          <w:spacing w:val="-4"/>
        </w:rPr>
        <w:t> </w:t>
      </w:r>
      <w:r>
        <w:rPr/>
        <w:t>is</w:t>
      </w:r>
      <w:r>
        <w:rPr>
          <w:spacing w:val="-3"/>
        </w:rPr>
        <w:t> </w:t>
      </w:r>
      <w:r>
        <w:rPr/>
        <w:t>organized.</w:t>
      </w:r>
      <w:r>
        <w:rPr>
          <w:spacing w:val="-4"/>
        </w:rPr>
        <w:t> </w:t>
      </w:r>
      <w:r>
        <w:rPr/>
        <w:t>Sage</w:t>
      </w:r>
      <w:r>
        <w:rPr>
          <w:spacing w:val="-6"/>
        </w:rPr>
        <w:t> </w:t>
      </w:r>
      <w:r>
        <w:rPr/>
        <w:t>Publications. Nunan, D. (1993). Introducing discourse analysis. Penguin.</w:t>
      </w:r>
    </w:p>
    <w:p>
      <w:pPr>
        <w:pStyle w:val="BodyText"/>
        <w:spacing w:before="6"/>
        <w:ind w:left="100"/>
      </w:pPr>
      <w:r>
        <w:rPr/>
        <w:t>Odlin,</w:t>
      </w:r>
      <w:r>
        <w:rPr>
          <w:spacing w:val="-4"/>
        </w:rPr>
        <w:t> </w:t>
      </w:r>
      <w:r>
        <w:rPr/>
        <w:t>T.</w:t>
      </w:r>
      <w:r>
        <w:rPr>
          <w:spacing w:val="-4"/>
        </w:rPr>
        <w:t> </w:t>
      </w:r>
      <w:r>
        <w:rPr/>
        <w:t>(1989).</w:t>
      </w:r>
      <w:r>
        <w:rPr>
          <w:spacing w:val="-4"/>
        </w:rPr>
        <w:t> </w:t>
      </w:r>
      <w:r>
        <w:rPr/>
        <w:t>Language</w:t>
      </w:r>
      <w:r>
        <w:rPr>
          <w:spacing w:val="-6"/>
        </w:rPr>
        <w:t> </w:t>
      </w:r>
      <w:r>
        <w:rPr/>
        <w:t>transfer:</w:t>
      </w:r>
      <w:r>
        <w:rPr>
          <w:spacing w:val="-6"/>
        </w:rPr>
        <w:t> </w:t>
      </w:r>
      <w:r>
        <w:rPr/>
        <w:t>Cross-linguistic</w:t>
      </w:r>
      <w:r>
        <w:rPr>
          <w:spacing w:val="-2"/>
        </w:rPr>
        <w:t> </w:t>
      </w:r>
      <w:r>
        <w:rPr/>
        <w:t>influence</w:t>
      </w:r>
      <w:r>
        <w:rPr>
          <w:spacing w:val="-6"/>
        </w:rPr>
        <w:t> </w:t>
      </w:r>
      <w:r>
        <w:rPr/>
        <w:t>in</w:t>
      </w:r>
      <w:r>
        <w:rPr>
          <w:spacing w:val="-4"/>
        </w:rPr>
        <w:t> </w:t>
      </w:r>
      <w:r>
        <w:rPr/>
        <w:t>language</w:t>
      </w:r>
      <w:r>
        <w:rPr>
          <w:spacing w:val="-6"/>
        </w:rPr>
        <w:t> </w:t>
      </w:r>
      <w:r>
        <w:rPr/>
        <w:t>learning. Cambridge University Press.</w:t>
      </w:r>
    </w:p>
    <w:p>
      <w:pPr>
        <w:pStyle w:val="BodyText"/>
        <w:spacing w:before="2"/>
      </w:pPr>
    </w:p>
    <w:p>
      <w:pPr>
        <w:pStyle w:val="BodyText"/>
        <w:ind w:left="100"/>
      </w:pPr>
      <w:r>
        <w:rPr/>
        <w:t>Sacks,</w:t>
      </w:r>
      <w:r>
        <w:rPr>
          <w:spacing w:val="-4"/>
        </w:rPr>
        <w:t> </w:t>
      </w:r>
      <w:r>
        <w:rPr/>
        <w:t>H.,</w:t>
      </w:r>
      <w:r>
        <w:rPr>
          <w:spacing w:val="-4"/>
        </w:rPr>
        <w:t> </w:t>
      </w:r>
      <w:r>
        <w:rPr/>
        <w:t>Schegloff,</w:t>
      </w:r>
      <w:r>
        <w:rPr>
          <w:spacing w:val="-4"/>
        </w:rPr>
        <w:t> </w:t>
      </w:r>
      <w:r>
        <w:rPr/>
        <w:t>E.</w:t>
      </w:r>
      <w:r>
        <w:rPr>
          <w:spacing w:val="-4"/>
        </w:rPr>
        <w:t> </w:t>
      </w:r>
      <w:r>
        <w:rPr/>
        <w:t>A.,</w:t>
      </w:r>
      <w:r>
        <w:rPr>
          <w:spacing w:val="-4"/>
        </w:rPr>
        <w:t> </w:t>
      </w:r>
      <w:r>
        <w:rPr/>
        <w:t>&amp;</w:t>
      </w:r>
      <w:r>
        <w:rPr>
          <w:spacing w:val="-6"/>
        </w:rPr>
        <w:t> </w:t>
      </w:r>
      <w:r>
        <w:rPr/>
        <w:t>Jefferson,</w:t>
      </w:r>
      <w:r>
        <w:rPr>
          <w:spacing w:val="-4"/>
        </w:rPr>
        <w:t> </w:t>
      </w:r>
      <w:r>
        <w:rPr/>
        <w:t>G.</w:t>
      </w:r>
      <w:r>
        <w:rPr>
          <w:spacing w:val="-4"/>
        </w:rPr>
        <w:t> </w:t>
      </w:r>
      <w:r>
        <w:rPr/>
        <w:t>(1974). A</w:t>
      </w:r>
      <w:r>
        <w:rPr>
          <w:spacing w:val="-3"/>
        </w:rPr>
        <w:t> </w:t>
      </w:r>
      <w:r>
        <w:rPr/>
        <w:t>simplest</w:t>
      </w:r>
      <w:r>
        <w:rPr>
          <w:spacing w:val="-6"/>
        </w:rPr>
        <w:t> </w:t>
      </w:r>
      <w:r>
        <w:rPr/>
        <w:t>systematics</w:t>
      </w:r>
      <w:r>
        <w:rPr>
          <w:spacing w:val="-3"/>
        </w:rPr>
        <w:t> </w:t>
      </w:r>
      <w:r>
        <w:rPr/>
        <w:t>for</w:t>
      </w:r>
      <w:r>
        <w:rPr>
          <w:spacing w:val="-4"/>
        </w:rPr>
        <w:t> </w:t>
      </w:r>
      <w:r>
        <w:rPr/>
        <w:t>the organization of turn-taking in conversation. Language, 50(4), 696–735.</w:t>
      </w:r>
    </w:p>
    <w:p>
      <w:pPr>
        <w:pStyle w:val="BodyText"/>
        <w:spacing w:before="3"/>
      </w:pPr>
    </w:p>
    <w:p>
      <w:pPr>
        <w:pStyle w:val="BodyText"/>
        <w:spacing w:line="242" w:lineRule="auto"/>
        <w:ind w:left="100"/>
      </w:pPr>
      <w:r>
        <w:rPr/>
        <w:t>Schegloff,</w:t>
      </w:r>
      <w:r>
        <w:rPr>
          <w:spacing w:val="-3"/>
        </w:rPr>
        <w:t> </w:t>
      </w:r>
      <w:r>
        <w:rPr/>
        <w:t>E.</w:t>
      </w:r>
      <w:r>
        <w:rPr>
          <w:spacing w:val="-3"/>
        </w:rPr>
        <w:t> </w:t>
      </w:r>
      <w:r>
        <w:rPr/>
        <w:t>A.,</w:t>
      </w:r>
      <w:r>
        <w:rPr>
          <w:spacing w:val="-3"/>
        </w:rPr>
        <w:t> </w:t>
      </w:r>
      <w:r>
        <w:rPr/>
        <w:t>&amp;</w:t>
      </w:r>
      <w:r>
        <w:rPr>
          <w:spacing w:val="-5"/>
        </w:rPr>
        <w:t> </w:t>
      </w:r>
      <w:r>
        <w:rPr/>
        <w:t>Sacks,</w:t>
      </w:r>
      <w:r>
        <w:rPr>
          <w:spacing w:val="-3"/>
        </w:rPr>
        <w:t> </w:t>
      </w:r>
      <w:r>
        <w:rPr/>
        <w:t>H.</w:t>
      </w:r>
      <w:r>
        <w:rPr>
          <w:spacing w:val="-3"/>
        </w:rPr>
        <w:t> </w:t>
      </w:r>
      <w:r>
        <w:rPr/>
        <w:t>(1973).</w:t>
      </w:r>
      <w:r>
        <w:rPr>
          <w:spacing w:val="-3"/>
        </w:rPr>
        <w:t> </w:t>
      </w:r>
      <w:r>
        <w:rPr/>
        <w:t>Opening</w:t>
      </w:r>
      <w:r>
        <w:rPr>
          <w:spacing w:val="-3"/>
        </w:rPr>
        <w:t> </w:t>
      </w:r>
      <w:r>
        <w:rPr/>
        <w:t>up</w:t>
      </w:r>
      <w:r>
        <w:rPr>
          <w:spacing w:val="-3"/>
        </w:rPr>
        <w:t> </w:t>
      </w:r>
      <w:r>
        <w:rPr/>
        <w:t>closings.</w:t>
      </w:r>
      <w:r>
        <w:rPr>
          <w:spacing w:val="-3"/>
        </w:rPr>
        <w:t> </w:t>
      </w:r>
      <w:r>
        <w:rPr/>
        <w:t>Semiotica,</w:t>
      </w:r>
      <w:r>
        <w:rPr>
          <w:spacing w:val="-3"/>
        </w:rPr>
        <w:t> </w:t>
      </w:r>
      <w:r>
        <w:rPr/>
        <w:t>8(4),</w:t>
      </w:r>
      <w:r>
        <w:rPr>
          <w:spacing w:val="-3"/>
        </w:rPr>
        <w:t> </w:t>
      </w:r>
      <w:r>
        <w:rPr/>
        <w:t>289–327. </w:t>
      </w:r>
      <w:r>
        <w:rPr>
          <w:spacing w:val="-2"/>
        </w:rPr>
        <w:t>https://doi.org/10.1515/semi.1973.8.4.289</w:t>
      </w:r>
    </w:p>
    <w:p>
      <w:pPr>
        <w:pStyle w:val="BodyText"/>
        <w:spacing w:before="1"/>
      </w:pPr>
    </w:p>
    <w:p>
      <w:pPr>
        <w:pStyle w:val="BodyText"/>
        <w:ind w:left="100"/>
      </w:pPr>
      <w:r>
        <w:rPr/>
        <w:t>Scollon,</w:t>
      </w:r>
      <w:r>
        <w:rPr>
          <w:spacing w:val="-4"/>
        </w:rPr>
        <w:t> </w:t>
      </w:r>
      <w:r>
        <w:rPr/>
        <w:t>R.,</w:t>
      </w:r>
      <w:r>
        <w:rPr>
          <w:spacing w:val="-4"/>
        </w:rPr>
        <w:t> </w:t>
      </w:r>
      <w:r>
        <w:rPr/>
        <w:t>&amp;</w:t>
      </w:r>
      <w:r>
        <w:rPr>
          <w:spacing w:val="-6"/>
        </w:rPr>
        <w:t> </w:t>
      </w:r>
      <w:r>
        <w:rPr/>
        <w:t>Scollon,</w:t>
      </w:r>
      <w:r>
        <w:rPr>
          <w:spacing w:val="-4"/>
        </w:rPr>
        <w:t> </w:t>
      </w:r>
      <w:r>
        <w:rPr/>
        <w:t>S.</w:t>
      </w:r>
      <w:r>
        <w:rPr>
          <w:spacing w:val="-4"/>
        </w:rPr>
        <w:t> </w:t>
      </w:r>
      <w:r>
        <w:rPr/>
        <w:t>W.</w:t>
      </w:r>
      <w:r>
        <w:rPr>
          <w:spacing w:val="-4"/>
        </w:rPr>
        <w:t> </w:t>
      </w:r>
      <w:r>
        <w:rPr/>
        <w:t>(2001).</w:t>
      </w:r>
      <w:r>
        <w:rPr>
          <w:spacing w:val="-4"/>
        </w:rPr>
        <w:t> </w:t>
      </w:r>
      <w:r>
        <w:rPr/>
        <w:t>Intercultural</w:t>
      </w:r>
      <w:r>
        <w:rPr>
          <w:spacing w:val="-6"/>
        </w:rPr>
        <w:t> </w:t>
      </w:r>
      <w:r>
        <w:rPr/>
        <w:t>communication:</w:t>
      </w:r>
      <w:r>
        <w:rPr>
          <w:spacing w:val="-6"/>
        </w:rPr>
        <w:t> </w:t>
      </w:r>
      <w:r>
        <w:rPr/>
        <w:t>A</w:t>
      </w:r>
      <w:r>
        <w:rPr>
          <w:spacing w:val="-3"/>
        </w:rPr>
        <w:t> </w:t>
      </w:r>
      <w:r>
        <w:rPr/>
        <w:t>discourse approach (2nd ed.). Blackwell.</w:t>
      </w:r>
    </w:p>
    <w:p>
      <w:pPr>
        <w:pStyle w:val="BodyText"/>
        <w:spacing w:before="3"/>
      </w:pPr>
    </w:p>
    <w:p>
      <w:pPr>
        <w:pStyle w:val="BodyText"/>
        <w:ind w:left="100"/>
      </w:pPr>
      <w:r>
        <w:rPr/>
        <w:t>Seedhouse,</w:t>
      </w:r>
      <w:r>
        <w:rPr>
          <w:spacing w:val="-4"/>
        </w:rPr>
        <w:t> </w:t>
      </w:r>
      <w:r>
        <w:rPr/>
        <w:t>P.</w:t>
      </w:r>
      <w:r>
        <w:rPr>
          <w:spacing w:val="-4"/>
        </w:rPr>
        <w:t> </w:t>
      </w:r>
      <w:r>
        <w:rPr/>
        <w:t>(2004).</w:t>
      </w:r>
      <w:r>
        <w:rPr>
          <w:spacing w:val="-4"/>
        </w:rPr>
        <w:t> </w:t>
      </w:r>
      <w:r>
        <w:rPr/>
        <w:t>The</w:t>
      </w:r>
      <w:r>
        <w:rPr>
          <w:spacing w:val="-6"/>
        </w:rPr>
        <w:t> </w:t>
      </w:r>
      <w:r>
        <w:rPr/>
        <w:t>interactional</w:t>
      </w:r>
      <w:r>
        <w:rPr>
          <w:spacing w:val="-2"/>
        </w:rPr>
        <w:t> </w:t>
      </w:r>
      <w:r>
        <w:rPr/>
        <w:t>architecture</w:t>
      </w:r>
      <w:r>
        <w:rPr>
          <w:spacing w:val="-2"/>
        </w:rPr>
        <w:t> </w:t>
      </w:r>
      <w:r>
        <w:rPr/>
        <w:t>of</w:t>
      </w:r>
      <w:r>
        <w:rPr>
          <w:spacing w:val="-4"/>
        </w:rPr>
        <w:t> </w:t>
      </w:r>
      <w:r>
        <w:rPr/>
        <w:t>the</w:t>
      </w:r>
      <w:r>
        <w:rPr>
          <w:spacing w:val="-6"/>
        </w:rPr>
        <w:t> </w:t>
      </w:r>
      <w:r>
        <w:rPr/>
        <w:t>language</w:t>
      </w:r>
      <w:r>
        <w:rPr>
          <w:spacing w:val="-6"/>
        </w:rPr>
        <w:t> </w:t>
      </w:r>
      <w:r>
        <w:rPr/>
        <w:t>classroom:</w:t>
      </w:r>
      <w:r>
        <w:rPr>
          <w:spacing w:val="-6"/>
        </w:rPr>
        <w:t> </w:t>
      </w:r>
      <w:r>
        <w:rPr/>
        <w:t>A conversation analysis perspective. Blackwell.</w:t>
      </w:r>
    </w:p>
    <w:p>
      <w:pPr>
        <w:pStyle w:val="BodyText"/>
        <w:spacing w:before="7"/>
      </w:pPr>
    </w:p>
    <w:p>
      <w:pPr>
        <w:pStyle w:val="BodyText"/>
        <w:ind w:left="100" w:right="206"/>
      </w:pPr>
      <w:r>
        <w:rPr/>
        <w:t>Stubbs,</w:t>
      </w:r>
      <w:r>
        <w:rPr>
          <w:spacing w:val="-4"/>
        </w:rPr>
        <w:t> </w:t>
      </w:r>
      <w:r>
        <w:rPr/>
        <w:t>M.</w:t>
      </w:r>
      <w:r>
        <w:rPr>
          <w:spacing w:val="-4"/>
        </w:rPr>
        <w:t> </w:t>
      </w:r>
      <w:r>
        <w:rPr/>
        <w:t>(1983).</w:t>
      </w:r>
      <w:r>
        <w:rPr>
          <w:spacing w:val="-4"/>
        </w:rPr>
        <w:t> </w:t>
      </w:r>
      <w:r>
        <w:rPr/>
        <w:t>Discourse</w:t>
      </w:r>
      <w:r>
        <w:rPr>
          <w:spacing w:val="-6"/>
        </w:rPr>
        <w:t> </w:t>
      </w:r>
      <w:r>
        <w:rPr/>
        <w:t>analysis:</w:t>
      </w:r>
      <w:r>
        <w:rPr>
          <w:spacing w:val="-6"/>
        </w:rPr>
        <w:t> </w:t>
      </w:r>
      <w:r>
        <w:rPr/>
        <w:t>The</w:t>
      </w:r>
      <w:r>
        <w:rPr>
          <w:spacing w:val="-6"/>
        </w:rPr>
        <w:t> </w:t>
      </w:r>
      <w:r>
        <w:rPr/>
        <w:t>sociolinguistic</w:t>
      </w:r>
      <w:r>
        <w:rPr>
          <w:spacing w:val="-6"/>
        </w:rPr>
        <w:t> </w:t>
      </w:r>
      <w:r>
        <w:rPr/>
        <w:t>analysis</w:t>
      </w:r>
      <w:r>
        <w:rPr>
          <w:spacing w:val="-3"/>
        </w:rPr>
        <w:t> </w:t>
      </w:r>
      <w:r>
        <w:rPr/>
        <w:t>of</w:t>
      </w:r>
      <w:r>
        <w:rPr>
          <w:spacing w:val="-4"/>
        </w:rPr>
        <w:t> </w:t>
      </w:r>
      <w:r>
        <w:rPr/>
        <w:t>natural language. Blackwell.</w:t>
      </w:r>
    </w:p>
    <w:p>
      <w:pPr>
        <w:pStyle w:val="BodyText"/>
        <w:spacing w:before="2"/>
      </w:pPr>
    </w:p>
    <w:p>
      <w:pPr>
        <w:pStyle w:val="BodyText"/>
        <w:spacing w:before="1"/>
        <w:ind w:left="100" w:right="206"/>
      </w:pPr>
      <w:r>
        <w:rPr/>
        <w:t>Walsh,</w:t>
      </w:r>
      <w:r>
        <w:rPr>
          <w:spacing w:val="-4"/>
        </w:rPr>
        <w:t> </w:t>
      </w:r>
      <w:r>
        <w:rPr/>
        <w:t>S.</w:t>
      </w:r>
      <w:r>
        <w:rPr>
          <w:spacing w:val="-4"/>
        </w:rPr>
        <w:t> </w:t>
      </w:r>
      <w:r>
        <w:rPr/>
        <w:t>(2002).</w:t>
      </w:r>
      <w:r>
        <w:rPr>
          <w:spacing w:val="-4"/>
        </w:rPr>
        <w:t> </w:t>
      </w:r>
      <w:r>
        <w:rPr/>
        <w:t>Construction</w:t>
      </w:r>
      <w:r>
        <w:rPr>
          <w:spacing w:val="-4"/>
        </w:rPr>
        <w:t> </w:t>
      </w:r>
      <w:r>
        <w:rPr/>
        <w:t>or</w:t>
      </w:r>
      <w:r>
        <w:rPr>
          <w:spacing w:val="-4"/>
        </w:rPr>
        <w:t> </w:t>
      </w:r>
      <w:r>
        <w:rPr/>
        <w:t>obstruction:</w:t>
      </w:r>
      <w:r>
        <w:rPr>
          <w:spacing w:val="-6"/>
        </w:rPr>
        <w:t> </w:t>
      </w:r>
      <w:r>
        <w:rPr/>
        <w:t>Teacher</w:t>
      </w:r>
      <w:r>
        <w:rPr>
          <w:spacing w:val="-4"/>
        </w:rPr>
        <w:t> </w:t>
      </w:r>
      <w:r>
        <w:rPr/>
        <w:t>talk</w:t>
      </w:r>
      <w:r>
        <w:rPr>
          <w:spacing w:val="-1"/>
        </w:rPr>
        <w:t> </w:t>
      </w:r>
      <w:r>
        <w:rPr/>
        <w:t>and</w:t>
      </w:r>
      <w:r>
        <w:rPr>
          <w:spacing w:val="-4"/>
        </w:rPr>
        <w:t> </w:t>
      </w:r>
      <w:r>
        <w:rPr/>
        <w:t>learner</w:t>
      </w:r>
      <w:r>
        <w:rPr>
          <w:spacing w:val="-4"/>
        </w:rPr>
        <w:t> </w:t>
      </w:r>
      <w:r>
        <w:rPr/>
        <w:t>involvement in the EFL classroom. Language Teaching Research, 6(1), 3–23.</w:t>
      </w:r>
    </w:p>
    <w:p>
      <w:pPr>
        <w:pStyle w:val="BodyText"/>
        <w:spacing w:before="1"/>
      </w:pPr>
    </w:p>
    <w:p>
      <w:pPr>
        <w:pStyle w:val="BodyText"/>
        <w:spacing w:line="484" w:lineRule="auto" w:before="1"/>
        <w:ind w:left="100" w:right="571"/>
        <w:jc w:val="both"/>
      </w:pPr>
      <w:r>
        <w:rPr/>
        <w:t>Walsh,</w:t>
      </w:r>
      <w:r>
        <w:rPr>
          <w:spacing w:val="-5"/>
        </w:rPr>
        <w:t> </w:t>
      </w:r>
      <w:r>
        <w:rPr/>
        <w:t>S.</w:t>
      </w:r>
      <w:r>
        <w:rPr>
          <w:spacing w:val="-5"/>
        </w:rPr>
        <w:t> </w:t>
      </w:r>
      <w:r>
        <w:rPr/>
        <w:t>(2011).</w:t>
      </w:r>
      <w:r>
        <w:rPr>
          <w:spacing w:val="-5"/>
        </w:rPr>
        <w:t> </w:t>
      </w:r>
      <w:r>
        <w:rPr/>
        <w:t>Exploring</w:t>
      </w:r>
      <w:r>
        <w:rPr>
          <w:spacing w:val="-1"/>
        </w:rPr>
        <w:t> </w:t>
      </w:r>
      <w:r>
        <w:rPr/>
        <w:t>classroom</w:t>
      </w:r>
      <w:r>
        <w:rPr>
          <w:spacing w:val="-7"/>
        </w:rPr>
        <w:t> </w:t>
      </w:r>
      <w:r>
        <w:rPr/>
        <w:t>discourse:</w:t>
      </w:r>
      <w:r>
        <w:rPr>
          <w:spacing w:val="-7"/>
        </w:rPr>
        <w:t> </w:t>
      </w:r>
      <w:r>
        <w:rPr/>
        <w:t>Language</w:t>
      </w:r>
      <w:r>
        <w:rPr>
          <w:spacing w:val="-7"/>
        </w:rPr>
        <w:t> </w:t>
      </w:r>
      <w:r>
        <w:rPr/>
        <w:t>in</w:t>
      </w:r>
      <w:r>
        <w:rPr>
          <w:spacing w:val="-5"/>
        </w:rPr>
        <w:t> </w:t>
      </w:r>
      <w:r>
        <w:rPr/>
        <w:t>action.</w:t>
      </w:r>
      <w:r>
        <w:rPr>
          <w:spacing w:val="-5"/>
        </w:rPr>
        <w:t> </w:t>
      </w:r>
      <w:r>
        <w:rPr/>
        <w:t>Routledge. Walsh,</w:t>
      </w:r>
      <w:r>
        <w:rPr>
          <w:spacing w:val="-5"/>
        </w:rPr>
        <w:t> </w:t>
      </w:r>
      <w:r>
        <w:rPr/>
        <w:t>S.</w:t>
      </w:r>
      <w:r>
        <w:rPr>
          <w:spacing w:val="-5"/>
        </w:rPr>
        <w:t> </w:t>
      </w:r>
      <w:r>
        <w:rPr/>
        <w:t>(2012).</w:t>
      </w:r>
      <w:r>
        <w:rPr>
          <w:spacing w:val="-5"/>
        </w:rPr>
        <w:t> </w:t>
      </w:r>
      <w:r>
        <w:rPr/>
        <w:t>Exploring</w:t>
      </w:r>
      <w:r>
        <w:rPr>
          <w:spacing w:val="-1"/>
        </w:rPr>
        <w:t> </w:t>
      </w:r>
      <w:r>
        <w:rPr/>
        <w:t>classroom</w:t>
      </w:r>
      <w:r>
        <w:rPr>
          <w:spacing w:val="-7"/>
        </w:rPr>
        <w:t> </w:t>
      </w:r>
      <w:r>
        <w:rPr/>
        <w:t>discourse:</w:t>
      </w:r>
      <w:r>
        <w:rPr>
          <w:spacing w:val="-7"/>
        </w:rPr>
        <w:t> </w:t>
      </w:r>
      <w:r>
        <w:rPr/>
        <w:t>Language</w:t>
      </w:r>
      <w:r>
        <w:rPr>
          <w:spacing w:val="-7"/>
        </w:rPr>
        <w:t> </w:t>
      </w:r>
      <w:r>
        <w:rPr/>
        <w:t>in</w:t>
      </w:r>
      <w:r>
        <w:rPr>
          <w:spacing w:val="-5"/>
        </w:rPr>
        <w:t> </w:t>
      </w:r>
      <w:r>
        <w:rPr/>
        <w:t>action.</w:t>
      </w:r>
      <w:r>
        <w:rPr>
          <w:spacing w:val="-5"/>
        </w:rPr>
        <w:t> </w:t>
      </w:r>
      <w:r>
        <w:rPr/>
        <w:t>Routledge. Yule, G. (2010). The study of language (4th ed.). Cambridge University Press.</w:t>
      </w:r>
    </w:p>
    <w:sectPr>
      <w:pgSz w:w="11910" w:h="16840"/>
      <w:pgMar w:header="0" w:footer="1001" w:top="1920" w:bottom="1200" w:left="1700" w:right="17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Calibri">
    <w:altName w:val="Calibri"/>
    <w:charset w:val="1"/>
    <w:family w:val="roman"/>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117824">
              <wp:simplePos x="0" y="0"/>
              <wp:positionH relativeFrom="page">
                <wp:posOffset>3700526</wp:posOffset>
              </wp:positionH>
              <wp:positionV relativeFrom="page">
                <wp:posOffset>9918382</wp:posOffset>
              </wp:positionV>
              <wp:extent cx="165100" cy="16510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65100"/>
                      </a:xfrm>
                      <a:prstGeom prst="rect">
                        <a:avLst/>
                      </a:prstGeom>
                    </wps:spPr>
                    <wps:txbx>
                      <w:txbxContent>
                        <w:p>
                          <w:pPr>
                            <w:spacing w:line="244"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91.380005pt;margin-top:780.974976pt;width:13pt;height:13pt;mso-position-horizontal-relative:page;mso-position-vertical-relative:page;z-index:-16198656" type="#_x0000_t202" id="docshape1" filled="false" stroked="false">
              <v:textbox inset="0,0,0,0">
                <w:txbxContent>
                  <w:p>
                    <w:pPr>
                      <w:spacing w:line="244"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0">
    <w:multiLevelType w:val="hybridMultilevel"/>
    <w:lvl w:ilvl="0">
      <w:start w:val="0"/>
      <w:numFmt w:val="bullet"/>
      <w:lvlText w:val=""/>
      <w:lvlJc w:val="left"/>
      <w:pPr>
        <w:ind w:left="821" w:hanging="360"/>
      </w:pPr>
      <w:rPr>
        <w:rFonts w:hint="default" w:ascii="Symbol" w:hAnsi="Symbol" w:eastAsia="Symbol" w:cs="Symbol"/>
        <w:b w:val="0"/>
        <w:bCs w:val="0"/>
        <w:i w:val="0"/>
        <w:iCs w:val="0"/>
        <w:spacing w:val="0"/>
        <w:w w:val="100"/>
        <w:sz w:val="20"/>
        <w:szCs w:val="20"/>
        <w:lang w:val="en-US" w:eastAsia="en-US" w:bidi="ar-SA"/>
      </w:rPr>
    </w:lvl>
    <w:lvl w:ilvl="1">
      <w:start w:val="0"/>
      <w:numFmt w:val="bullet"/>
      <w:lvlText w:val="•"/>
      <w:lvlJc w:val="left"/>
      <w:pPr>
        <w:ind w:left="1588" w:hanging="360"/>
      </w:pPr>
      <w:rPr>
        <w:rFonts w:hint="default"/>
        <w:lang w:val="en-US" w:eastAsia="en-US" w:bidi="ar-SA"/>
      </w:rPr>
    </w:lvl>
    <w:lvl w:ilvl="2">
      <w:start w:val="0"/>
      <w:numFmt w:val="bullet"/>
      <w:lvlText w:val="•"/>
      <w:lvlJc w:val="left"/>
      <w:pPr>
        <w:ind w:left="2357" w:hanging="360"/>
      </w:pPr>
      <w:rPr>
        <w:rFonts w:hint="default"/>
        <w:lang w:val="en-US" w:eastAsia="en-US" w:bidi="ar-SA"/>
      </w:rPr>
    </w:lvl>
    <w:lvl w:ilvl="3">
      <w:start w:val="0"/>
      <w:numFmt w:val="bullet"/>
      <w:lvlText w:val="•"/>
      <w:lvlJc w:val="left"/>
      <w:pPr>
        <w:ind w:left="3125" w:hanging="360"/>
      </w:pPr>
      <w:rPr>
        <w:rFonts w:hint="default"/>
        <w:lang w:val="en-US" w:eastAsia="en-US" w:bidi="ar-SA"/>
      </w:rPr>
    </w:lvl>
    <w:lvl w:ilvl="4">
      <w:start w:val="0"/>
      <w:numFmt w:val="bullet"/>
      <w:lvlText w:val="•"/>
      <w:lvlJc w:val="left"/>
      <w:pPr>
        <w:ind w:left="3894" w:hanging="360"/>
      </w:pPr>
      <w:rPr>
        <w:rFonts w:hint="default"/>
        <w:lang w:val="en-US" w:eastAsia="en-US" w:bidi="ar-SA"/>
      </w:rPr>
    </w:lvl>
    <w:lvl w:ilvl="5">
      <w:start w:val="0"/>
      <w:numFmt w:val="bullet"/>
      <w:lvlText w:val="•"/>
      <w:lvlJc w:val="left"/>
      <w:pPr>
        <w:ind w:left="4662" w:hanging="360"/>
      </w:pPr>
      <w:rPr>
        <w:rFonts w:hint="default"/>
        <w:lang w:val="en-US" w:eastAsia="en-US" w:bidi="ar-SA"/>
      </w:rPr>
    </w:lvl>
    <w:lvl w:ilvl="6">
      <w:start w:val="0"/>
      <w:numFmt w:val="bullet"/>
      <w:lvlText w:val="•"/>
      <w:lvlJc w:val="left"/>
      <w:pPr>
        <w:ind w:left="5431" w:hanging="360"/>
      </w:pPr>
      <w:rPr>
        <w:rFonts w:hint="default"/>
        <w:lang w:val="en-US" w:eastAsia="en-US" w:bidi="ar-SA"/>
      </w:rPr>
    </w:lvl>
    <w:lvl w:ilvl="7">
      <w:start w:val="0"/>
      <w:numFmt w:val="bullet"/>
      <w:lvlText w:val="•"/>
      <w:lvlJc w:val="left"/>
      <w:pPr>
        <w:ind w:left="6199" w:hanging="360"/>
      </w:pPr>
      <w:rPr>
        <w:rFonts w:hint="default"/>
        <w:lang w:val="en-US" w:eastAsia="en-US" w:bidi="ar-SA"/>
      </w:rPr>
    </w:lvl>
    <w:lvl w:ilvl="8">
      <w:start w:val="0"/>
      <w:numFmt w:val="bullet"/>
      <w:lvlText w:val="•"/>
      <w:lvlJc w:val="left"/>
      <w:pPr>
        <w:ind w:left="6968" w:hanging="360"/>
      </w:pPr>
      <w:rPr>
        <w:rFonts w:hint="default"/>
        <w:lang w:val="en-US" w:eastAsia="en-US" w:bidi="ar-SA"/>
      </w:rPr>
    </w:lvl>
  </w:abstractNum>
  <w:abstractNum w:abstractNumId="19">
    <w:multiLevelType w:val="hybridMultilevel"/>
    <w:lvl w:ilvl="0">
      <w:start w:val="4"/>
      <w:numFmt w:val="decimal"/>
      <w:lvlText w:val="%1"/>
      <w:lvlJc w:val="left"/>
      <w:pPr>
        <w:ind w:left="101" w:hanging="540"/>
        <w:jc w:val="left"/>
      </w:pPr>
      <w:rPr>
        <w:rFonts w:hint="default"/>
        <w:lang w:val="en-US" w:eastAsia="en-US" w:bidi="ar-SA"/>
      </w:rPr>
    </w:lvl>
    <w:lvl w:ilvl="1">
      <w:start w:val="4"/>
      <w:numFmt w:val="decimal"/>
      <w:lvlText w:val="%1.%2"/>
      <w:lvlJc w:val="left"/>
      <w:pPr>
        <w:ind w:left="101" w:hanging="540"/>
        <w:jc w:val="left"/>
      </w:pPr>
      <w:rPr>
        <w:rFonts w:hint="default"/>
        <w:lang w:val="en-US" w:eastAsia="en-US" w:bidi="ar-SA"/>
      </w:rPr>
    </w:lvl>
    <w:lvl w:ilvl="2">
      <w:start w:val="2"/>
      <w:numFmt w:val="decimal"/>
      <w:lvlText w:val="%1.%2.%3"/>
      <w:lvlJc w:val="left"/>
      <w:pPr>
        <w:ind w:left="101"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621" w:hanging="540"/>
      </w:pPr>
      <w:rPr>
        <w:rFonts w:hint="default"/>
        <w:lang w:val="en-US" w:eastAsia="en-US" w:bidi="ar-SA"/>
      </w:rPr>
    </w:lvl>
    <w:lvl w:ilvl="4">
      <w:start w:val="0"/>
      <w:numFmt w:val="bullet"/>
      <w:lvlText w:val="•"/>
      <w:lvlJc w:val="left"/>
      <w:pPr>
        <w:ind w:left="3462" w:hanging="540"/>
      </w:pPr>
      <w:rPr>
        <w:rFonts w:hint="default"/>
        <w:lang w:val="en-US" w:eastAsia="en-US" w:bidi="ar-SA"/>
      </w:rPr>
    </w:lvl>
    <w:lvl w:ilvl="5">
      <w:start w:val="0"/>
      <w:numFmt w:val="bullet"/>
      <w:lvlText w:val="•"/>
      <w:lvlJc w:val="left"/>
      <w:pPr>
        <w:ind w:left="4302" w:hanging="540"/>
      </w:pPr>
      <w:rPr>
        <w:rFonts w:hint="default"/>
        <w:lang w:val="en-US" w:eastAsia="en-US" w:bidi="ar-SA"/>
      </w:rPr>
    </w:lvl>
    <w:lvl w:ilvl="6">
      <w:start w:val="0"/>
      <w:numFmt w:val="bullet"/>
      <w:lvlText w:val="•"/>
      <w:lvlJc w:val="left"/>
      <w:pPr>
        <w:ind w:left="5143" w:hanging="540"/>
      </w:pPr>
      <w:rPr>
        <w:rFonts w:hint="default"/>
        <w:lang w:val="en-US" w:eastAsia="en-US" w:bidi="ar-SA"/>
      </w:rPr>
    </w:lvl>
    <w:lvl w:ilvl="7">
      <w:start w:val="0"/>
      <w:numFmt w:val="bullet"/>
      <w:lvlText w:val="•"/>
      <w:lvlJc w:val="left"/>
      <w:pPr>
        <w:ind w:left="5983" w:hanging="540"/>
      </w:pPr>
      <w:rPr>
        <w:rFonts w:hint="default"/>
        <w:lang w:val="en-US" w:eastAsia="en-US" w:bidi="ar-SA"/>
      </w:rPr>
    </w:lvl>
    <w:lvl w:ilvl="8">
      <w:start w:val="0"/>
      <w:numFmt w:val="bullet"/>
      <w:lvlText w:val="•"/>
      <w:lvlJc w:val="left"/>
      <w:pPr>
        <w:ind w:left="6824" w:hanging="540"/>
      </w:pPr>
      <w:rPr>
        <w:rFonts w:hint="default"/>
        <w:lang w:val="en-US" w:eastAsia="en-US" w:bidi="ar-SA"/>
      </w:rPr>
    </w:lvl>
  </w:abstractNum>
  <w:abstractNum w:abstractNumId="27">
    <w:multiLevelType w:val="hybridMultilevel"/>
    <w:lvl w:ilvl="0">
      <w:start w:val="5"/>
      <w:numFmt w:val="decimal"/>
      <w:lvlText w:val="%1"/>
      <w:lvlJc w:val="left"/>
      <w:pPr>
        <w:ind w:left="461" w:hanging="360"/>
        <w:jc w:val="left"/>
      </w:pPr>
      <w:rPr>
        <w:rFonts w:hint="default"/>
        <w:lang w:val="en-US" w:eastAsia="en-US" w:bidi="ar-SA"/>
      </w:rPr>
    </w:lvl>
    <w:lvl w:ilvl="1">
      <w:start w:val="1"/>
      <w:numFmt w:val="decimal"/>
      <w:lvlText w:val="%1.%2"/>
      <w:lvlJc w:val="left"/>
      <w:pPr>
        <w:ind w:left="461"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2069" w:hanging="360"/>
      </w:pPr>
      <w:rPr>
        <w:rFonts w:hint="default"/>
        <w:lang w:val="en-US" w:eastAsia="en-US" w:bidi="ar-SA"/>
      </w:rPr>
    </w:lvl>
    <w:lvl w:ilvl="3">
      <w:start w:val="0"/>
      <w:numFmt w:val="bullet"/>
      <w:lvlText w:val="•"/>
      <w:lvlJc w:val="left"/>
      <w:pPr>
        <w:ind w:left="2873" w:hanging="360"/>
      </w:pPr>
      <w:rPr>
        <w:rFonts w:hint="default"/>
        <w:lang w:val="en-US" w:eastAsia="en-US" w:bidi="ar-SA"/>
      </w:rPr>
    </w:lvl>
    <w:lvl w:ilvl="4">
      <w:start w:val="0"/>
      <w:numFmt w:val="bullet"/>
      <w:lvlText w:val="•"/>
      <w:lvlJc w:val="left"/>
      <w:pPr>
        <w:ind w:left="3678" w:hanging="360"/>
      </w:pPr>
      <w:rPr>
        <w:rFonts w:hint="default"/>
        <w:lang w:val="en-US" w:eastAsia="en-US" w:bidi="ar-SA"/>
      </w:rPr>
    </w:lvl>
    <w:lvl w:ilvl="5">
      <w:start w:val="0"/>
      <w:numFmt w:val="bullet"/>
      <w:lvlText w:val="•"/>
      <w:lvlJc w:val="left"/>
      <w:pPr>
        <w:ind w:left="4482" w:hanging="360"/>
      </w:pPr>
      <w:rPr>
        <w:rFonts w:hint="default"/>
        <w:lang w:val="en-US" w:eastAsia="en-US" w:bidi="ar-SA"/>
      </w:rPr>
    </w:lvl>
    <w:lvl w:ilvl="6">
      <w:start w:val="0"/>
      <w:numFmt w:val="bullet"/>
      <w:lvlText w:val="•"/>
      <w:lvlJc w:val="left"/>
      <w:pPr>
        <w:ind w:left="5287" w:hanging="360"/>
      </w:pPr>
      <w:rPr>
        <w:rFonts w:hint="default"/>
        <w:lang w:val="en-US" w:eastAsia="en-US" w:bidi="ar-SA"/>
      </w:rPr>
    </w:lvl>
    <w:lvl w:ilvl="7">
      <w:start w:val="0"/>
      <w:numFmt w:val="bullet"/>
      <w:lvlText w:val="•"/>
      <w:lvlJc w:val="left"/>
      <w:pPr>
        <w:ind w:left="6091" w:hanging="360"/>
      </w:pPr>
      <w:rPr>
        <w:rFonts w:hint="default"/>
        <w:lang w:val="en-US" w:eastAsia="en-US" w:bidi="ar-SA"/>
      </w:rPr>
    </w:lvl>
    <w:lvl w:ilvl="8">
      <w:start w:val="0"/>
      <w:numFmt w:val="bullet"/>
      <w:lvlText w:val="•"/>
      <w:lvlJc w:val="left"/>
      <w:pPr>
        <w:ind w:left="6896" w:hanging="360"/>
      </w:pPr>
      <w:rPr>
        <w:rFonts w:hint="default"/>
        <w:lang w:val="en-US" w:eastAsia="en-US" w:bidi="ar-SA"/>
      </w:rPr>
    </w:lvl>
  </w:abstractNum>
  <w:abstractNum w:abstractNumId="26">
    <w:multiLevelType w:val="hybridMultilevel"/>
    <w:lvl w:ilvl="0">
      <w:start w:val="4"/>
      <w:numFmt w:val="decimal"/>
      <w:lvlText w:val="%1"/>
      <w:lvlJc w:val="left"/>
      <w:pPr>
        <w:ind w:left="461" w:hanging="360"/>
        <w:jc w:val="left"/>
      </w:pPr>
      <w:rPr>
        <w:rFonts w:hint="default"/>
        <w:lang w:val="en-US" w:eastAsia="en-US" w:bidi="ar-SA"/>
      </w:rPr>
    </w:lvl>
    <w:lvl w:ilvl="1">
      <w:start w:val="3"/>
      <w:numFmt w:val="decimal"/>
      <w:lvlText w:val="%1.%2"/>
      <w:lvlJc w:val="left"/>
      <w:pPr>
        <w:ind w:left="461"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2069" w:hanging="360"/>
      </w:pPr>
      <w:rPr>
        <w:rFonts w:hint="default"/>
        <w:lang w:val="en-US" w:eastAsia="en-US" w:bidi="ar-SA"/>
      </w:rPr>
    </w:lvl>
    <w:lvl w:ilvl="3">
      <w:start w:val="0"/>
      <w:numFmt w:val="bullet"/>
      <w:lvlText w:val="•"/>
      <w:lvlJc w:val="left"/>
      <w:pPr>
        <w:ind w:left="2873" w:hanging="360"/>
      </w:pPr>
      <w:rPr>
        <w:rFonts w:hint="default"/>
        <w:lang w:val="en-US" w:eastAsia="en-US" w:bidi="ar-SA"/>
      </w:rPr>
    </w:lvl>
    <w:lvl w:ilvl="4">
      <w:start w:val="0"/>
      <w:numFmt w:val="bullet"/>
      <w:lvlText w:val="•"/>
      <w:lvlJc w:val="left"/>
      <w:pPr>
        <w:ind w:left="3678" w:hanging="360"/>
      </w:pPr>
      <w:rPr>
        <w:rFonts w:hint="default"/>
        <w:lang w:val="en-US" w:eastAsia="en-US" w:bidi="ar-SA"/>
      </w:rPr>
    </w:lvl>
    <w:lvl w:ilvl="5">
      <w:start w:val="0"/>
      <w:numFmt w:val="bullet"/>
      <w:lvlText w:val="•"/>
      <w:lvlJc w:val="left"/>
      <w:pPr>
        <w:ind w:left="4482" w:hanging="360"/>
      </w:pPr>
      <w:rPr>
        <w:rFonts w:hint="default"/>
        <w:lang w:val="en-US" w:eastAsia="en-US" w:bidi="ar-SA"/>
      </w:rPr>
    </w:lvl>
    <w:lvl w:ilvl="6">
      <w:start w:val="0"/>
      <w:numFmt w:val="bullet"/>
      <w:lvlText w:val="•"/>
      <w:lvlJc w:val="left"/>
      <w:pPr>
        <w:ind w:left="5287" w:hanging="360"/>
      </w:pPr>
      <w:rPr>
        <w:rFonts w:hint="default"/>
        <w:lang w:val="en-US" w:eastAsia="en-US" w:bidi="ar-SA"/>
      </w:rPr>
    </w:lvl>
    <w:lvl w:ilvl="7">
      <w:start w:val="0"/>
      <w:numFmt w:val="bullet"/>
      <w:lvlText w:val="•"/>
      <w:lvlJc w:val="left"/>
      <w:pPr>
        <w:ind w:left="6091" w:hanging="360"/>
      </w:pPr>
      <w:rPr>
        <w:rFonts w:hint="default"/>
        <w:lang w:val="en-US" w:eastAsia="en-US" w:bidi="ar-SA"/>
      </w:rPr>
    </w:lvl>
    <w:lvl w:ilvl="8">
      <w:start w:val="0"/>
      <w:numFmt w:val="bullet"/>
      <w:lvlText w:val="•"/>
      <w:lvlJc w:val="left"/>
      <w:pPr>
        <w:ind w:left="6896" w:hanging="360"/>
      </w:pPr>
      <w:rPr>
        <w:rFonts w:hint="default"/>
        <w:lang w:val="en-US" w:eastAsia="en-US" w:bidi="ar-SA"/>
      </w:rPr>
    </w:lvl>
  </w:abstractNum>
  <w:abstractNum w:abstractNumId="25">
    <w:multiLevelType w:val="hybridMultilevel"/>
    <w:lvl w:ilvl="0">
      <w:start w:val="4"/>
      <w:numFmt w:val="decimal"/>
      <w:lvlText w:val="%1"/>
      <w:lvlJc w:val="left"/>
      <w:pPr>
        <w:ind w:left="701" w:hanging="600"/>
        <w:jc w:val="left"/>
      </w:pPr>
      <w:rPr>
        <w:rFonts w:hint="default"/>
        <w:lang w:val="en-US" w:eastAsia="en-US" w:bidi="ar-SA"/>
      </w:rPr>
    </w:lvl>
    <w:lvl w:ilvl="1">
      <w:start w:val="2"/>
      <w:numFmt w:val="decimal"/>
      <w:lvlText w:val="%1.%2"/>
      <w:lvlJc w:val="left"/>
      <w:pPr>
        <w:ind w:left="701" w:hanging="600"/>
        <w:jc w:val="left"/>
      </w:pPr>
      <w:rPr>
        <w:rFonts w:hint="default"/>
        <w:lang w:val="en-US" w:eastAsia="en-US" w:bidi="ar-SA"/>
      </w:rPr>
    </w:lvl>
    <w:lvl w:ilvl="2">
      <w:start w:val="5"/>
      <w:numFmt w:val="decimal"/>
      <w:lvlText w:val="%1.%2.%3."/>
      <w:lvlJc w:val="left"/>
      <w:pPr>
        <w:ind w:left="701" w:hanging="60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3041" w:hanging="600"/>
      </w:pPr>
      <w:rPr>
        <w:rFonts w:hint="default"/>
        <w:lang w:val="en-US" w:eastAsia="en-US" w:bidi="ar-SA"/>
      </w:rPr>
    </w:lvl>
    <w:lvl w:ilvl="4">
      <w:start w:val="0"/>
      <w:numFmt w:val="bullet"/>
      <w:lvlText w:val="•"/>
      <w:lvlJc w:val="left"/>
      <w:pPr>
        <w:ind w:left="3822" w:hanging="600"/>
      </w:pPr>
      <w:rPr>
        <w:rFonts w:hint="default"/>
        <w:lang w:val="en-US" w:eastAsia="en-US" w:bidi="ar-SA"/>
      </w:rPr>
    </w:lvl>
    <w:lvl w:ilvl="5">
      <w:start w:val="0"/>
      <w:numFmt w:val="bullet"/>
      <w:lvlText w:val="•"/>
      <w:lvlJc w:val="left"/>
      <w:pPr>
        <w:ind w:left="4602" w:hanging="600"/>
      </w:pPr>
      <w:rPr>
        <w:rFonts w:hint="default"/>
        <w:lang w:val="en-US" w:eastAsia="en-US" w:bidi="ar-SA"/>
      </w:rPr>
    </w:lvl>
    <w:lvl w:ilvl="6">
      <w:start w:val="0"/>
      <w:numFmt w:val="bullet"/>
      <w:lvlText w:val="•"/>
      <w:lvlJc w:val="left"/>
      <w:pPr>
        <w:ind w:left="5383" w:hanging="600"/>
      </w:pPr>
      <w:rPr>
        <w:rFonts w:hint="default"/>
        <w:lang w:val="en-US" w:eastAsia="en-US" w:bidi="ar-SA"/>
      </w:rPr>
    </w:lvl>
    <w:lvl w:ilvl="7">
      <w:start w:val="0"/>
      <w:numFmt w:val="bullet"/>
      <w:lvlText w:val="•"/>
      <w:lvlJc w:val="left"/>
      <w:pPr>
        <w:ind w:left="6163" w:hanging="600"/>
      </w:pPr>
      <w:rPr>
        <w:rFonts w:hint="default"/>
        <w:lang w:val="en-US" w:eastAsia="en-US" w:bidi="ar-SA"/>
      </w:rPr>
    </w:lvl>
    <w:lvl w:ilvl="8">
      <w:start w:val="0"/>
      <w:numFmt w:val="bullet"/>
      <w:lvlText w:val="•"/>
      <w:lvlJc w:val="left"/>
      <w:pPr>
        <w:ind w:left="6944" w:hanging="600"/>
      </w:pPr>
      <w:rPr>
        <w:rFonts w:hint="default"/>
        <w:lang w:val="en-US" w:eastAsia="en-US" w:bidi="ar-SA"/>
      </w:rPr>
    </w:lvl>
  </w:abstractNum>
  <w:abstractNum w:abstractNumId="24">
    <w:multiLevelType w:val="hybridMultilevel"/>
    <w:lvl w:ilvl="0">
      <w:start w:val="4"/>
      <w:numFmt w:val="decimal"/>
      <w:lvlText w:val="%1"/>
      <w:lvlJc w:val="left"/>
      <w:pPr>
        <w:ind w:left="582" w:hanging="481"/>
        <w:jc w:val="left"/>
      </w:pPr>
      <w:rPr>
        <w:rFonts w:hint="default"/>
        <w:lang w:val="en-US" w:eastAsia="en-US" w:bidi="ar-SA"/>
      </w:rPr>
    </w:lvl>
    <w:lvl w:ilvl="1">
      <w:start w:val="2"/>
      <w:numFmt w:val="decimal"/>
      <w:lvlText w:val="%1.%2"/>
      <w:lvlJc w:val="left"/>
      <w:pPr>
        <w:ind w:left="582" w:hanging="481"/>
        <w:jc w:val="left"/>
      </w:pPr>
      <w:rPr>
        <w:rFonts w:hint="default"/>
        <w:lang w:val="en-US" w:eastAsia="en-US" w:bidi="ar-SA"/>
      </w:rPr>
    </w:lvl>
    <w:lvl w:ilvl="2">
      <w:start w:val="2"/>
      <w:numFmt w:val="decimal"/>
      <w:lvlText w:val="%1.%2.%3"/>
      <w:lvlJc w:val="left"/>
      <w:pPr>
        <w:ind w:left="582" w:hanging="481"/>
        <w:jc w:val="left"/>
      </w:pPr>
      <w:rPr>
        <w:rFonts w:hint="default" w:ascii="Times New Roman" w:hAnsi="Times New Roman" w:eastAsia="Times New Roman" w:cs="Times New Roman"/>
        <w:b/>
        <w:bCs/>
        <w:i w:val="0"/>
        <w:iCs w:val="0"/>
        <w:spacing w:val="0"/>
        <w:w w:val="100"/>
        <w:sz w:val="22"/>
        <w:szCs w:val="22"/>
        <w:lang w:val="en-US" w:eastAsia="en-US" w:bidi="ar-SA"/>
      </w:rPr>
    </w:lvl>
    <w:lvl w:ilvl="3">
      <w:start w:val="0"/>
      <w:numFmt w:val="bullet"/>
      <w:lvlText w:val="•"/>
      <w:lvlJc w:val="left"/>
      <w:pPr>
        <w:ind w:left="2957" w:hanging="481"/>
      </w:pPr>
      <w:rPr>
        <w:rFonts w:hint="default"/>
        <w:lang w:val="en-US" w:eastAsia="en-US" w:bidi="ar-SA"/>
      </w:rPr>
    </w:lvl>
    <w:lvl w:ilvl="4">
      <w:start w:val="0"/>
      <w:numFmt w:val="bullet"/>
      <w:lvlText w:val="•"/>
      <w:lvlJc w:val="left"/>
      <w:pPr>
        <w:ind w:left="3750" w:hanging="481"/>
      </w:pPr>
      <w:rPr>
        <w:rFonts w:hint="default"/>
        <w:lang w:val="en-US" w:eastAsia="en-US" w:bidi="ar-SA"/>
      </w:rPr>
    </w:lvl>
    <w:lvl w:ilvl="5">
      <w:start w:val="0"/>
      <w:numFmt w:val="bullet"/>
      <w:lvlText w:val="•"/>
      <w:lvlJc w:val="left"/>
      <w:pPr>
        <w:ind w:left="4542" w:hanging="481"/>
      </w:pPr>
      <w:rPr>
        <w:rFonts w:hint="default"/>
        <w:lang w:val="en-US" w:eastAsia="en-US" w:bidi="ar-SA"/>
      </w:rPr>
    </w:lvl>
    <w:lvl w:ilvl="6">
      <w:start w:val="0"/>
      <w:numFmt w:val="bullet"/>
      <w:lvlText w:val="•"/>
      <w:lvlJc w:val="left"/>
      <w:pPr>
        <w:ind w:left="5335" w:hanging="481"/>
      </w:pPr>
      <w:rPr>
        <w:rFonts w:hint="default"/>
        <w:lang w:val="en-US" w:eastAsia="en-US" w:bidi="ar-SA"/>
      </w:rPr>
    </w:lvl>
    <w:lvl w:ilvl="7">
      <w:start w:val="0"/>
      <w:numFmt w:val="bullet"/>
      <w:lvlText w:val="•"/>
      <w:lvlJc w:val="left"/>
      <w:pPr>
        <w:ind w:left="6127" w:hanging="481"/>
      </w:pPr>
      <w:rPr>
        <w:rFonts w:hint="default"/>
        <w:lang w:val="en-US" w:eastAsia="en-US" w:bidi="ar-SA"/>
      </w:rPr>
    </w:lvl>
    <w:lvl w:ilvl="8">
      <w:start w:val="0"/>
      <w:numFmt w:val="bullet"/>
      <w:lvlText w:val="•"/>
      <w:lvlJc w:val="left"/>
      <w:pPr>
        <w:ind w:left="6920" w:hanging="481"/>
      </w:pPr>
      <w:rPr>
        <w:rFonts w:hint="default"/>
        <w:lang w:val="en-US" w:eastAsia="en-US" w:bidi="ar-SA"/>
      </w:rPr>
    </w:lvl>
  </w:abstractNum>
  <w:abstractNum w:abstractNumId="23">
    <w:multiLevelType w:val="hybridMultilevel"/>
    <w:lvl w:ilvl="0">
      <w:start w:val="4"/>
      <w:numFmt w:val="decimal"/>
      <w:lvlText w:val="%1."/>
      <w:lvlJc w:val="left"/>
      <w:pPr>
        <w:ind w:left="282" w:hanging="181"/>
        <w:jc w:val="left"/>
      </w:pPr>
      <w:rPr>
        <w:rFonts w:hint="default" w:ascii="Times New Roman" w:hAnsi="Times New Roman" w:eastAsia="Times New Roman" w:cs="Times New Roman"/>
        <w:b/>
        <w:bCs/>
        <w:i w:val="0"/>
        <w:iCs w:val="0"/>
        <w:spacing w:val="0"/>
        <w:w w:val="96"/>
        <w:sz w:val="22"/>
        <w:szCs w:val="22"/>
        <w:lang w:val="en-US" w:eastAsia="en-US" w:bidi="ar-SA"/>
      </w:rPr>
    </w:lvl>
    <w:lvl w:ilvl="1">
      <w:start w:val="0"/>
      <w:numFmt w:val="bullet"/>
      <w:lvlText w:val="•"/>
      <w:lvlJc w:val="left"/>
      <w:pPr>
        <w:ind w:left="1102" w:hanging="181"/>
      </w:pPr>
      <w:rPr>
        <w:rFonts w:hint="default"/>
        <w:lang w:val="en-US" w:eastAsia="en-US" w:bidi="ar-SA"/>
      </w:rPr>
    </w:lvl>
    <w:lvl w:ilvl="2">
      <w:start w:val="0"/>
      <w:numFmt w:val="bullet"/>
      <w:lvlText w:val="•"/>
      <w:lvlJc w:val="left"/>
      <w:pPr>
        <w:ind w:left="1925" w:hanging="181"/>
      </w:pPr>
      <w:rPr>
        <w:rFonts w:hint="default"/>
        <w:lang w:val="en-US" w:eastAsia="en-US" w:bidi="ar-SA"/>
      </w:rPr>
    </w:lvl>
    <w:lvl w:ilvl="3">
      <w:start w:val="0"/>
      <w:numFmt w:val="bullet"/>
      <w:lvlText w:val="•"/>
      <w:lvlJc w:val="left"/>
      <w:pPr>
        <w:ind w:left="2747" w:hanging="181"/>
      </w:pPr>
      <w:rPr>
        <w:rFonts w:hint="default"/>
        <w:lang w:val="en-US" w:eastAsia="en-US" w:bidi="ar-SA"/>
      </w:rPr>
    </w:lvl>
    <w:lvl w:ilvl="4">
      <w:start w:val="0"/>
      <w:numFmt w:val="bullet"/>
      <w:lvlText w:val="•"/>
      <w:lvlJc w:val="left"/>
      <w:pPr>
        <w:ind w:left="3570" w:hanging="181"/>
      </w:pPr>
      <w:rPr>
        <w:rFonts w:hint="default"/>
        <w:lang w:val="en-US" w:eastAsia="en-US" w:bidi="ar-SA"/>
      </w:rPr>
    </w:lvl>
    <w:lvl w:ilvl="5">
      <w:start w:val="0"/>
      <w:numFmt w:val="bullet"/>
      <w:lvlText w:val="•"/>
      <w:lvlJc w:val="left"/>
      <w:pPr>
        <w:ind w:left="4392" w:hanging="181"/>
      </w:pPr>
      <w:rPr>
        <w:rFonts w:hint="default"/>
        <w:lang w:val="en-US" w:eastAsia="en-US" w:bidi="ar-SA"/>
      </w:rPr>
    </w:lvl>
    <w:lvl w:ilvl="6">
      <w:start w:val="0"/>
      <w:numFmt w:val="bullet"/>
      <w:lvlText w:val="•"/>
      <w:lvlJc w:val="left"/>
      <w:pPr>
        <w:ind w:left="5215" w:hanging="181"/>
      </w:pPr>
      <w:rPr>
        <w:rFonts w:hint="default"/>
        <w:lang w:val="en-US" w:eastAsia="en-US" w:bidi="ar-SA"/>
      </w:rPr>
    </w:lvl>
    <w:lvl w:ilvl="7">
      <w:start w:val="0"/>
      <w:numFmt w:val="bullet"/>
      <w:lvlText w:val="•"/>
      <w:lvlJc w:val="left"/>
      <w:pPr>
        <w:ind w:left="6037" w:hanging="181"/>
      </w:pPr>
      <w:rPr>
        <w:rFonts w:hint="default"/>
        <w:lang w:val="en-US" w:eastAsia="en-US" w:bidi="ar-SA"/>
      </w:rPr>
    </w:lvl>
    <w:lvl w:ilvl="8">
      <w:start w:val="0"/>
      <w:numFmt w:val="bullet"/>
      <w:lvlText w:val="•"/>
      <w:lvlJc w:val="left"/>
      <w:pPr>
        <w:ind w:left="6860" w:hanging="181"/>
      </w:pPr>
      <w:rPr>
        <w:rFonts w:hint="default"/>
        <w:lang w:val="en-US" w:eastAsia="en-US" w:bidi="ar-SA"/>
      </w:rPr>
    </w:lvl>
  </w:abstractNum>
  <w:abstractNum w:abstractNumId="22">
    <w:multiLevelType w:val="hybridMultilevel"/>
    <w:lvl w:ilvl="0">
      <w:start w:val="4"/>
      <w:numFmt w:val="decimal"/>
      <w:lvlText w:val="%1"/>
      <w:lvlJc w:val="left"/>
      <w:pPr>
        <w:ind w:left="521" w:hanging="420"/>
        <w:jc w:val="left"/>
      </w:pPr>
      <w:rPr>
        <w:rFonts w:hint="default"/>
        <w:lang w:val="en-US" w:eastAsia="en-US" w:bidi="ar-SA"/>
      </w:rPr>
    </w:lvl>
    <w:lvl w:ilvl="1">
      <w:start w:val="2"/>
      <w:numFmt w:val="decimal"/>
      <w:lvlText w:val="%1.%2."/>
      <w:lvlJc w:val="left"/>
      <w:pPr>
        <w:ind w:left="521" w:hanging="42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2117" w:hanging="420"/>
      </w:pPr>
      <w:rPr>
        <w:rFonts w:hint="default"/>
        <w:lang w:val="en-US" w:eastAsia="en-US" w:bidi="ar-SA"/>
      </w:rPr>
    </w:lvl>
    <w:lvl w:ilvl="3">
      <w:start w:val="0"/>
      <w:numFmt w:val="bullet"/>
      <w:lvlText w:val="•"/>
      <w:lvlJc w:val="left"/>
      <w:pPr>
        <w:ind w:left="2915" w:hanging="420"/>
      </w:pPr>
      <w:rPr>
        <w:rFonts w:hint="default"/>
        <w:lang w:val="en-US" w:eastAsia="en-US" w:bidi="ar-SA"/>
      </w:rPr>
    </w:lvl>
    <w:lvl w:ilvl="4">
      <w:start w:val="0"/>
      <w:numFmt w:val="bullet"/>
      <w:lvlText w:val="•"/>
      <w:lvlJc w:val="left"/>
      <w:pPr>
        <w:ind w:left="3714" w:hanging="420"/>
      </w:pPr>
      <w:rPr>
        <w:rFonts w:hint="default"/>
        <w:lang w:val="en-US" w:eastAsia="en-US" w:bidi="ar-SA"/>
      </w:rPr>
    </w:lvl>
    <w:lvl w:ilvl="5">
      <w:start w:val="0"/>
      <w:numFmt w:val="bullet"/>
      <w:lvlText w:val="•"/>
      <w:lvlJc w:val="left"/>
      <w:pPr>
        <w:ind w:left="4512" w:hanging="420"/>
      </w:pPr>
      <w:rPr>
        <w:rFonts w:hint="default"/>
        <w:lang w:val="en-US" w:eastAsia="en-US" w:bidi="ar-SA"/>
      </w:rPr>
    </w:lvl>
    <w:lvl w:ilvl="6">
      <w:start w:val="0"/>
      <w:numFmt w:val="bullet"/>
      <w:lvlText w:val="•"/>
      <w:lvlJc w:val="left"/>
      <w:pPr>
        <w:ind w:left="5311" w:hanging="420"/>
      </w:pPr>
      <w:rPr>
        <w:rFonts w:hint="default"/>
        <w:lang w:val="en-US" w:eastAsia="en-US" w:bidi="ar-SA"/>
      </w:rPr>
    </w:lvl>
    <w:lvl w:ilvl="7">
      <w:start w:val="0"/>
      <w:numFmt w:val="bullet"/>
      <w:lvlText w:val="•"/>
      <w:lvlJc w:val="left"/>
      <w:pPr>
        <w:ind w:left="6109" w:hanging="420"/>
      </w:pPr>
      <w:rPr>
        <w:rFonts w:hint="default"/>
        <w:lang w:val="en-US" w:eastAsia="en-US" w:bidi="ar-SA"/>
      </w:rPr>
    </w:lvl>
    <w:lvl w:ilvl="8">
      <w:start w:val="0"/>
      <w:numFmt w:val="bullet"/>
      <w:lvlText w:val="•"/>
      <w:lvlJc w:val="left"/>
      <w:pPr>
        <w:ind w:left="6908" w:hanging="420"/>
      </w:pPr>
      <w:rPr>
        <w:rFonts w:hint="default"/>
        <w:lang w:val="en-US" w:eastAsia="en-US" w:bidi="ar-SA"/>
      </w:rPr>
    </w:lvl>
  </w:abstractNum>
  <w:abstractNum w:abstractNumId="21">
    <w:multiLevelType w:val="hybridMultilevel"/>
    <w:lvl w:ilvl="0">
      <w:start w:val="4"/>
      <w:numFmt w:val="decimal"/>
      <w:lvlText w:val="%1"/>
      <w:lvlJc w:val="left"/>
      <w:pPr>
        <w:ind w:left="641" w:hanging="540"/>
        <w:jc w:val="left"/>
      </w:pPr>
      <w:rPr>
        <w:rFonts w:hint="default"/>
        <w:lang w:val="en-US" w:eastAsia="en-US" w:bidi="ar-SA"/>
      </w:rPr>
    </w:lvl>
    <w:lvl w:ilvl="1">
      <w:start w:val="1"/>
      <w:numFmt w:val="decimal"/>
      <w:lvlText w:val="%1.%2"/>
      <w:lvlJc w:val="left"/>
      <w:pPr>
        <w:ind w:left="641" w:hanging="540"/>
        <w:jc w:val="left"/>
      </w:pPr>
      <w:rPr>
        <w:rFonts w:hint="default"/>
        <w:lang w:val="en-US" w:eastAsia="en-US" w:bidi="ar-SA"/>
      </w:rPr>
    </w:lvl>
    <w:lvl w:ilvl="2">
      <w:start w:val="7"/>
      <w:numFmt w:val="decimal"/>
      <w:lvlText w:val="%1.%2.%3"/>
      <w:lvlJc w:val="left"/>
      <w:pPr>
        <w:ind w:left="641"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821" w:hanging="360"/>
      </w:pPr>
      <w:rPr>
        <w:rFonts w:hint="default" w:ascii="Symbol" w:hAnsi="Symbol" w:eastAsia="Symbol" w:cs="Symbol"/>
        <w:b w:val="0"/>
        <w:bCs w:val="0"/>
        <w:i w:val="0"/>
        <w:iCs w:val="0"/>
        <w:spacing w:val="0"/>
        <w:w w:val="100"/>
        <w:sz w:val="20"/>
        <w:szCs w:val="20"/>
        <w:lang w:val="en-US" w:eastAsia="en-US" w:bidi="ar-SA"/>
      </w:rPr>
    </w:lvl>
    <w:lvl w:ilvl="4">
      <w:start w:val="0"/>
      <w:numFmt w:val="bullet"/>
      <w:lvlText w:val="•"/>
      <w:lvlJc w:val="left"/>
      <w:pPr>
        <w:ind w:left="3381" w:hanging="360"/>
      </w:pPr>
      <w:rPr>
        <w:rFonts w:hint="default"/>
        <w:lang w:val="en-US" w:eastAsia="en-US" w:bidi="ar-SA"/>
      </w:rPr>
    </w:lvl>
    <w:lvl w:ilvl="5">
      <w:start w:val="0"/>
      <w:numFmt w:val="bullet"/>
      <w:lvlText w:val="•"/>
      <w:lvlJc w:val="left"/>
      <w:pPr>
        <w:ind w:left="4235" w:hanging="360"/>
      </w:pPr>
      <w:rPr>
        <w:rFonts w:hint="default"/>
        <w:lang w:val="en-US" w:eastAsia="en-US" w:bidi="ar-SA"/>
      </w:rPr>
    </w:lvl>
    <w:lvl w:ilvl="6">
      <w:start w:val="0"/>
      <w:numFmt w:val="bullet"/>
      <w:lvlText w:val="•"/>
      <w:lvlJc w:val="left"/>
      <w:pPr>
        <w:ind w:left="5089" w:hanging="360"/>
      </w:pPr>
      <w:rPr>
        <w:rFonts w:hint="default"/>
        <w:lang w:val="en-US" w:eastAsia="en-US" w:bidi="ar-SA"/>
      </w:rPr>
    </w:lvl>
    <w:lvl w:ilvl="7">
      <w:start w:val="0"/>
      <w:numFmt w:val="bullet"/>
      <w:lvlText w:val="•"/>
      <w:lvlJc w:val="left"/>
      <w:pPr>
        <w:ind w:left="5943" w:hanging="360"/>
      </w:pPr>
      <w:rPr>
        <w:rFonts w:hint="default"/>
        <w:lang w:val="en-US" w:eastAsia="en-US" w:bidi="ar-SA"/>
      </w:rPr>
    </w:lvl>
    <w:lvl w:ilvl="8">
      <w:start w:val="0"/>
      <w:numFmt w:val="bullet"/>
      <w:lvlText w:val="•"/>
      <w:lvlJc w:val="left"/>
      <w:pPr>
        <w:ind w:left="6797" w:hanging="360"/>
      </w:pPr>
      <w:rPr>
        <w:rFonts w:hint="default"/>
        <w:lang w:val="en-US" w:eastAsia="en-US" w:bidi="ar-SA"/>
      </w:rPr>
    </w:lvl>
  </w:abstractNum>
  <w:abstractNum w:abstractNumId="18">
    <w:multiLevelType w:val="hybridMultilevel"/>
    <w:lvl w:ilvl="0">
      <w:start w:val="4"/>
      <w:numFmt w:val="decimal"/>
      <w:lvlText w:val="%1"/>
      <w:lvlJc w:val="left"/>
      <w:pPr>
        <w:ind w:left="641" w:hanging="540"/>
        <w:jc w:val="left"/>
      </w:pPr>
      <w:rPr>
        <w:rFonts w:hint="default"/>
        <w:lang w:val="en-US" w:eastAsia="en-US" w:bidi="ar-SA"/>
      </w:rPr>
    </w:lvl>
    <w:lvl w:ilvl="1">
      <w:start w:val="1"/>
      <w:numFmt w:val="decimal"/>
      <w:lvlText w:val="%1.%2"/>
      <w:lvlJc w:val="left"/>
      <w:pPr>
        <w:ind w:left="641" w:hanging="540"/>
        <w:jc w:val="left"/>
      </w:pPr>
      <w:rPr>
        <w:rFonts w:hint="default"/>
        <w:lang w:val="en-US" w:eastAsia="en-US" w:bidi="ar-SA"/>
      </w:rPr>
    </w:lvl>
    <w:lvl w:ilvl="2">
      <w:start w:val="4"/>
      <w:numFmt w:val="decimal"/>
      <w:lvlText w:val="%1.%2.%3"/>
      <w:lvlJc w:val="left"/>
      <w:pPr>
        <w:ind w:left="641"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999" w:hanging="540"/>
      </w:pPr>
      <w:rPr>
        <w:rFonts w:hint="default"/>
        <w:lang w:val="en-US" w:eastAsia="en-US" w:bidi="ar-SA"/>
      </w:rPr>
    </w:lvl>
    <w:lvl w:ilvl="4">
      <w:start w:val="0"/>
      <w:numFmt w:val="bullet"/>
      <w:lvlText w:val="•"/>
      <w:lvlJc w:val="left"/>
      <w:pPr>
        <w:ind w:left="3786" w:hanging="540"/>
      </w:pPr>
      <w:rPr>
        <w:rFonts w:hint="default"/>
        <w:lang w:val="en-US" w:eastAsia="en-US" w:bidi="ar-SA"/>
      </w:rPr>
    </w:lvl>
    <w:lvl w:ilvl="5">
      <w:start w:val="0"/>
      <w:numFmt w:val="bullet"/>
      <w:lvlText w:val="•"/>
      <w:lvlJc w:val="left"/>
      <w:pPr>
        <w:ind w:left="4572" w:hanging="540"/>
      </w:pPr>
      <w:rPr>
        <w:rFonts w:hint="default"/>
        <w:lang w:val="en-US" w:eastAsia="en-US" w:bidi="ar-SA"/>
      </w:rPr>
    </w:lvl>
    <w:lvl w:ilvl="6">
      <w:start w:val="0"/>
      <w:numFmt w:val="bullet"/>
      <w:lvlText w:val="•"/>
      <w:lvlJc w:val="left"/>
      <w:pPr>
        <w:ind w:left="5359" w:hanging="540"/>
      </w:pPr>
      <w:rPr>
        <w:rFonts w:hint="default"/>
        <w:lang w:val="en-US" w:eastAsia="en-US" w:bidi="ar-SA"/>
      </w:rPr>
    </w:lvl>
    <w:lvl w:ilvl="7">
      <w:start w:val="0"/>
      <w:numFmt w:val="bullet"/>
      <w:lvlText w:val="•"/>
      <w:lvlJc w:val="left"/>
      <w:pPr>
        <w:ind w:left="6145" w:hanging="540"/>
      </w:pPr>
      <w:rPr>
        <w:rFonts w:hint="default"/>
        <w:lang w:val="en-US" w:eastAsia="en-US" w:bidi="ar-SA"/>
      </w:rPr>
    </w:lvl>
    <w:lvl w:ilvl="8">
      <w:start w:val="0"/>
      <w:numFmt w:val="bullet"/>
      <w:lvlText w:val="•"/>
      <w:lvlJc w:val="left"/>
      <w:pPr>
        <w:ind w:left="6932" w:hanging="540"/>
      </w:pPr>
      <w:rPr>
        <w:rFonts w:hint="default"/>
        <w:lang w:val="en-US" w:eastAsia="en-US" w:bidi="ar-SA"/>
      </w:rPr>
    </w:lvl>
  </w:abstractNum>
  <w:abstractNum w:abstractNumId="17">
    <w:multiLevelType w:val="hybridMultilevel"/>
    <w:lvl w:ilvl="0">
      <w:start w:val="4"/>
      <w:numFmt w:val="decimal"/>
      <w:lvlText w:val="%1"/>
      <w:lvlJc w:val="left"/>
      <w:pPr>
        <w:ind w:left="461" w:hanging="360"/>
        <w:jc w:val="left"/>
      </w:pPr>
      <w:rPr>
        <w:rFonts w:hint="default"/>
        <w:lang w:val="en-US" w:eastAsia="en-US" w:bidi="ar-SA"/>
      </w:rPr>
    </w:lvl>
    <w:lvl w:ilvl="1">
      <w:start w:val="1"/>
      <w:numFmt w:val="decimal"/>
      <w:lvlText w:val="%1.%2"/>
      <w:lvlJc w:val="left"/>
      <w:pPr>
        <w:ind w:left="461"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641" w:hanging="540"/>
        <w:jc w:val="left"/>
      </w:pPr>
      <w:rPr>
        <w:rFonts w:hint="default" w:ascii="Times New Roman" w:hAnsi="Times New Roman" w:eastAsia="Times New Roman" w:cs="Times New Roman"/>
        <w:b/>
        <w:bCs/>
        <w:i w:val="0"/>
        <w:iCs w:val="0"/>
        <w:spacing w:val="0"/>
        <w:w w:val="95"/>
        <w:sz w:val="24"/>
        <w:szCs w:val="24"/>
        <w:lang w:val="en-US" w:eastAsia="en-US" w:bidi="ar-SA"/>
      </w:rPr>
    </w:lvl>
    <w:lvl w:ilvl="3">
      <w:start w:val="0"/>
      <w:numFmt w:val="bullet"/>
      <w:lvlText w:val="•"/>
      <w:lvlJc w:val="left"/>
      <w:pPr>
        <w:ind w:left="2387" w:hanging="540"/>
      </w:pPr>
      <w:rPr>
        <w:rFonts w:hint="default"/>
        <w:lang w:val="en-US" w:eastAsia="en-US" w:bidi="ar-SA"/>
      </w:rPr>
    </w:lvl>
    <w:lvl w:ilvl="4">
      <w:start w:val="0"/>
      <w:numFmt w:val="bullet"/>
      <w:lvlText w:val="•"/>
      <w:lvlJc w:val="left"/>
      <w:pPr>
        <w:ind w:left="3261" w:hanging="540"/>
      </w:pPr>
      <w:rPr>
        <w:rFonts w:hint="default"/>
        <w:lang w:val="en-US" w:eastAsia="en-US" w:bidi="ar-SA"/>
      </w:rPr>
    </w:lvl>
    <w:lvl w:ilvl="5">
      <w:start w:val="0"/>
      <w:numFmt w:val="bullet"/>
      <w:lvlText w:val="•"/>
      <w:lvlJc w:val="left"/>
      <w:pPr>
        <w:ind w:left="4135" w:hanging="540"/>
      </w:pPr>
      <w:rPr>
        <w:rFonts w:hint="default"/>
        <w:lang w:val="en-US" w:eastAsia="en-US" w:bidi="ar-SA"/>
      </w:rPr>
    </w:lvl>
    <w:lvl w:ilvl="6">
      <w:start w:val="0"/>
      <w:numFmt w:val="bullet"/>
      <w:lvlText w:val="•"/>
      <w:lvlJc w:val="left"/>
      <w:pPr>
        <w:ind w:left="5009" w:hanging="540"/>
      </w:pPr>
      <w:rPr>
        <w:rFonts w:hint="default"/>
        <w:lang w:val="en-US" w:eastAsia="en-US" w:bidi="ar-SA"/>
      </w:rPr>
    </w:lvl>
    <w:lvl w:ilvl="7">
      <w:start w:val="0"/>
      <w:numFmt w:val="bullet"/>
      <w:lvlText w:val="•"/>
      <w:lvlJc w:val="left"/>
      <w:pPr>
        <w:ind w:left="5883" w:hanging="540"/>
      </w:pPr>
      <w:rPr>
        <w:rFonts w:hint="default"/>
        <w:lang w:val="en-US" w:eastAsia="en-US" w:bidi="ar-SA"/>
      </w:rPr>
    </w:lvl>
    <w:lvl w:ilvl="8">
      <w:start w:val="0"/>
      <w:numFmt w:val="bullet"/>
      <w:lvlText w:val="•"/>
      <w:lvlJc w:val="left"/>
      <w:pPr>
        <w:ind w:left="6757" w:hanging="540"/>
      </w:pPr>
      <w:rPr>
        <w:rFonts w:hint="default"/>
        <w:lang w:val="en-US" w:eastAsia="en-US" w:bidi="ar-SA"/>
      </w:rPr>
    </w:lvl>
  </w:abstractNum>
  <w:abstractNum w:abstractNumId="16">
    <w:multiLevelType w:val="hybridMultilevel"/>
    <w:lvl w:ilvl="0">
      <w:start w:val="3"/>
      <w:numFmt w:val="decimal"/>
      <w:lvlText w:val="%1"/>
      <w:lvlJc w:val="left"/>
      <w:pPr>
        <w:ind w:left="461" w:hanging="360"/>
        <w:jc w:val="left"/>
      </w:pPr>
      <w:rPr>
        <w:rFonts w:hint="default"/>
        <w:lang w:val="en-US" w:eastAsia="en-US" w:bidi="ar-SA"/>
      </w:rPr>
    </w:lvl>
    <w:lvl w:ilvl="1">
      <w:start w:val="1"/>
      <w:numFmt w:val="decimal"/>
      <w:lvlText w:val="%1.%2"/>
      <w:lvlJc w:val="left"/>
      <w:pPr>
        <w:ind w:left="461" w:hanging="360"/>
        <w:jc w:val="left"/>
      </w:pPr>
      <w:rPr>
        <w:rFonts w:hint="default" w:ascii="Times New Roman" w:hAnsi="Times New Roman" w:eastAsia="Times New Roman" w:cs="Times New Roman"/>
        <w:b/>
        <w:bCs/>
        <w:i w:val="0"/>
        <w:iCs w:val="0"/>
        <w:spacing w:val="0"/>
        <w:w w:val="93"/>
        <w:sz w:val="24"/>
        <w:szCs w:val="24"/>
        <w:lang w:val="en-US" w:eastAsia="en-US" w:bidi="ar-SA"/>
      </w:rPr>
    </w:lvl>
    <w:lvl w:ilvl="2">
      <w:start w:val="1"/>
      <w:numFmt w:val="decimal"/>
      <w:lvlText w:val="%1.%2.%3"/>
      <w:lvlJc w:val="left"/>
      <w:pPr>
        <w:ind w:left="641"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387" w:hanging="540"/>
      </w:pPr>
      <w:rPr>
        <w:rFonts w:hint="default"/>
        <w:lang w:val="en-US" w:eastAsia="en-US" w:bidi="ar-SA"/>
      </w:rPr>
    </w:lvl>
    <w:lvl w:ilvl="4">
      <w:start w:val="0"/>
      <w:numFmt w:val="bullet"/>
      <w:lvlText w:val="•"/>
      <w:lvlJc w:val="left"/>
      <w:pPr>
        <w:ind w:left="3261" w:hanging="540"/>
      </w:pPr>
      <w:rPr>
        <w:rFonts w:hint="default"/>
        <w:lang w:val="en-US" w:eastAsia="en-US" w:bidi="ar-SA"/>
      </w:rPr>
    </w:lvl>
    <w:lvl w:ilvl="5">
      <w:start w:val="0"/>
      <w:numFmt w:val="bullet"/>
      <w:lvlText w:val="•"/>
      <w:lvlJc w:val="left"/>
      <w:pPr>
        <w:ind w:left="4135" w:hanging="540"/>
      </w:pPr>
      <w:rPr>
        <w:rFonts w:hint="default"/>
        <w:lang w:val="en-US" w:eastAsia="en-US" w:bidi="ar-SA"/>
      </w:rPr>
    </w:lvl>
    <w:lvl w:ilvl="6">
      <w:start w:val="0"/>
      <w:numFmt w:val="bullet"/>
      <w:lvlText w:val="•"/>
      <w:lvlJc w:val="left"/>
      <w:pPr>
        <w:ind w:left="5009" w:hanging="540"/>
      </w:pPr>
      <w:rPr>
        <w:rFonts w:hint="default"/>
        <w:lang w:val="en-US" w:eastAsia="en-US" w:bidi="ar-SA"/>
      </w:rPr>
    </w:lvl>
    <w:lvl w:ilvl="7">
      <w:start w:val="0"/>
      <w:numFmt w:val="bullet"/>
      <w:lvlText w:val="•"/>
      <w:lvlJc w:val="left"/>
      <w:pPr>
        <w:ind w:left="5883" w:hanging="540"/>
      </w:pPr>
      <w:rPr>
        <w:rFonts w:hint="default"/>
        <w:lang w:val="en-US" w:eastAsia="en-US" w:bidi="ar-SA"/>
      </w:rPr>
    </w:lvl>
    <w:lvl w:ilvl="8">
      <w:start w:val="0"/>
      <w:numFmt w:val="bullet"/>
      <w:lvlText w:val="•"/>
      <w:lvlJc w:val="left"/>
      <w:pPr>
        <w:ind w:left="6757" w:hanging="540"/>
      </w:pPr>
      <w:rPr>
        <w:rFonts w:hint="default"/>
        <w:lang w:val="en-US" w:eastAsia="en-US" w:bidi="ar-SA"/>
      </w:rPr>
    </w:lvl>
  </w:abstractNum>
  <w:abstractNum w:abstractNumId="15">
    <w:multiLevelType w:val="hybridMultilevel"/>
    <w:lvl w:ilvl="0">
      <w:start w:val="2"/>
      <w:numFmt w:val="decimal"/>
      <w:lvlText w:val="%1"/>
      <w:lvlJc w:val="left"/>
      <w:pPr>
        <w:ind w:left="461" w:hanging="360"/>
        <w:jc w:val="left"/>
      </w:pPr>
      <w:rPr>
        <w:rFonts w:hint="default"/>
        <w:lang w:val="en-US" w:eastAsia="en-US" w:bidi="ar-SA"/>
      </w:rPr>
    </w:lvl>
    <w:lvl w:ilvl="1">
      <w:start w:val="1"/>
      <w:numFmt w:val="decimal"/>
      <w:lvlText w:val="%1.%2"/>
      <w:lvlJc w:val="left"/>
      <w:pPr>
        <w:ind w:left="461" w:hanging="360"/>
        <w:jc w:val="left"/>
      </w:pPr>
      <w:rPr>
        <w:rFonts w:hint="default" w:ascii="Times New Roman" w:hAnsi="Times New Roman" w:eastAsia="Times New Roman" w:cs="Times New Roman"/>
        <w:b/>
        <w:bCs/>
        <w:i w:val="0"/>
        <w:iCs w:val="0"/>
        <w:spacing w:val="0"/>
        <w:w w:val="93"/>
        <w:sz w:val="24"/>
        <w:szCs w:val="24"/>
        <w:lang w:val="en-US" w:eastAsia="en-US" w:bidi="ar-SA"/>
      </w:rPr>
    </w:lvl>
    <w:lvl w:ilvl="2">
      <w:start w:val="0"/>
      <w:numFmt w:val="bullet"/>
      <w:lvlText w:val="•"/>
      <w:lvlJc w:val="left"/>
      <w:pPr>
        <w:ind w:left="2069" w:hanging="360"/>
      </w:pPr>
      <w:rPr>
        <w:rFonts w:hint="default"/>
        <w:lang w:val="en-US" w:eastAsia="en-US" w:bidi="ar-SA"/>
      </w:rPr>
    </w:lvl>
    <w:lvl w:ilvl="3">
      <w:start w:val="0"/>
      <w:numFmt w:val="bullet"/>
      <w:lvlText w:val="•"/>
      <w:lvlJc w:val="left"/>
      <w:pPr>
        <w:ind w:left="2873" w:hanging="360"/>
      </w:pPr>
      <w:rPr>
        <w:rFonts w:hint="default"/>
        <w:lang w:val="en-US" w:eastAsia="en-US" w:bidi="ar-SA"/>
      </w:rPr>
    </w:lvl>
    <w:lvl w:ilvl="4">
      <w:start w:val="0"/>
      <w:numFmt w:val="bullet"/>
      <w:lvlText w:val="•"/>
      <w:lvlJc w:val="left"/>
      <w:pPr>
        <w:ind w:left="3678" w:hanging="360"/>
      </w:pPr>
      <w:rPr>
        <w:rFonts w:hint="default"/>
        <w:lang w:val="en-US" w:eastAsia="en-US" w:bidi="ar-SA"/>
      </w:rPr>
    </w:lvl>
    <w:lvl w:ilvl="5">
      <w:start w:val="0"/>
      <w:numFmt w:val="bullet"/>
      <w:lvlText w:val="•"/>
      <w:lvlJc w:val="left"/>
      <w:pPr>
        <w:ind w:left="4482" w:hanging="360"/>
      </w:pPr>
      <w:rPr>
        <w:rFonts w:hint="default"/>
        <w:lang w:val="en-US" w:eastAsia="en-US" w:bidi="ar-SA"/>
      </w:rPr>
    </w:lvl>
    <w:lvl w:ilvl="6">
      <w:start w:val="0"/>
      <w:numFmt w:val="bullet"/>
      <w:lvlText w:val="•"/>
      <w:lvlJc w:val="left"/>
      <w:pPr>
        <w:ind w:left="5287" w:hanging="360"/>
      </w:pPr>
      <w:rPr>
        <w:rFonts w:hint="default"/>
        <w:lang w:val="en-US" w:eastAsia="en-US" w:bidi="ar-SA"/>
      </w:rPr>
    </w:lvl>
    <w:lvl w:ilvl="7">
      <w:start w:val="0"/>
      <w:numFmt w:val="bullet"/>
      <w:lvlText w:val="•"/>
      <w:lvlJc w:val="left"/>
      <w:pPr>
        <w:ind w:left="6091" w:hanging="360"/>
      </w:pPr>
      <w:rPr>
        <w:rFonts w:hint="default"/>
        <w:lang w:val="en-US" w:eastAsia="en-US" w:bidi="ar-SA"/>
      </w:rPr>
    </w:lvl>
    <w:lvl w:ilvl="8">
      <w:start w:val="0"/>
      <w:numFmt w:val="bullet"/>
      <w:lvlText w:val="•"/>
      <w:lvlJc w:val="left"/>
      <w:pPr>
        <w:ind w:left="6896" w:hanging="360"/>
      </w:pPr>
      <w:rPr>
        <w:rFonts w:hint="default"/>
        <w:lang w:val="en-US" w:eastAsia="en-US" w:bidi="ar-SA"/>
      </w:rPr>
    </w:lvl>
  </w:abstractNum>
  <w:abstractNum w:abstractNumId="14">
    <w:multiLevelType w:val="hybridMultilevel"/>
    <w:lvl w:ilvl="0">
      <w:start w:val="1"/>
      <w:numFmt w:val="decimal"/>
      <w:lvlText w:val="%1"/>
      <w:lvlJc w:val="left"/>
      <w:pPr>
        <w:ind w:left="521" w:hanging="420"/>
        <w:jc w:val="left"/>
      </w:pPr>
      <w:rPr>
        <w:rFonts w:hint="default"/>
        <w:lang w:val="en-US" w:eastAsia="en-US" w:bidi="ar-SA"/>
      </w:rPr>
    </w:lvl>
    <w:lvl w:ilvl="1">
      <w:start w:val="2"/>
      <w:numFmt w:val="decimal"/>
      <w:lvlText w:val="%1.%2"/>
      <w:lvlJc w:val="left"/>
      <w:pPr>
        <w:ind w:left="521" w:hanging="420"/>
        <w:jc w:val="left"/>
      </w:pPr>
      <w:rPr>
        <w:rFonts w:hint="default"/>
        <w:spacing w:val="0"/>
        <w:w w:val="93"/>
        <w:lang w:val="en-US" w:eastAsia="en-US" w:bidi="ar-SA"/>
      </w:rPr>
    </w:lvl>
    <w:lvl w:ilvl="2">
      <w:start w:val="0"/>
      <w:numFmt w:val="bullet"/>
      <w:lvlText w:val="•"/>
      <w:lvlJc w:val="left"/>
      <w:pPr>
        <w:ind w:left="2117" w:hanging="420"/>
      </w:pPr>
      <w:rPr>
        <w:rFonts w:hint="default"/>
        <w:lang w:val="en-US" w:eastAsia="en-US" w:bidi="ar-SA"/>
      </w:rPr>
    </w:lvl>
    <w:lvl w:ilvl="3">
      <w:start w:val="0"/>
      <w:numFmt w:val="bullet"/>
      <w:lvlText w:val="•"/>
      <w:lvlJc w:val="left"/>
      <w:pPr>
        <w:ind w:left="2915" w:hanging="420"/>
      </w:pPr>
      <w:rPr>
        <w:rFonts w:hint="default"/>
        <w:lang w:val="en-US" w:eastAsia="en-US" w:bidi="ar-SA"/>
      </w:rPr>
    </w:lvl>
    <w:lvl w:ilvl="4">
      <w:start w:val="0"/>
      <w:numFmt w:val="bullet"/>
      <w:lvlText w:val="•"/>
      <w:lvlJc w:val="left"/>
      <w:pPr>
        <w:ind w:left="3714" w:hanging="420"/>
      </w:pPr>
      <w:rPr>
        <w:rFonts w:hint="default"/>
        <w:lang w:val="en-US" w:eastAsia="en-US" w:bidi="ar-SA"/>
      </w:rPr>
    </w:lvl>
    <w:lvl w:ilvl="5">
      <w:start w:val="0"/>
      <w:numFmt w:val="bullet"/>
      <w:lvlText w:val="•"/>
      <w:lvlJc w:val="left"/>
      <w:pPr>
        <w:ind w:left="4512" w:hanging="420"/>
      </w:pPr>
      <w:rPr>
        <w:rFonts w:hint="default"/>
        <w:lang w:val="en-US" w:eastAsia="en-US" w:bidi="ar-SA"/>
      </w:rPr>
    </w:lvl>
    <w:lvl w:ilvl="6">
      <w:start w:val="0"/>
      <w:numFmt w:val="bullet"/>
      <w:lvlText w:val="•"/>
      <w:lvlJc w:val="left"/>
      <w:pPr>
        <w:ind w:left="5311" w:hanging="420"/>
      </w:pPr>
      <w:rPr>
        <w:rFonts w:hint="default"/>
        <w:lang w:val="en-US" w:eastAsia="en-US" w:bidi="ar-SA"/>
      </w:rPr>
    </w:lvl>
    <w:lvl w:ilvl="7">
      <w:start w:val="0"/>
      <w:numFmt w:val="bullet"/>
      <w:lvlText w:val="•"/>
      <w:lvlJc w:val="left"/>
      <w:pPr>
        <w:ind w:left="6109" w:hanging="420"/>
      </w:pPr>
      <w:rPr>
        <w:rFonts w:hint="default"/>
        <w:lang w:val="en-US" w:eastAsia="en-US" w:bidi="ar-SA"/>
      </w:rPr>
    </w:lvl>
    <w:lvl w:ilvl="8">
      <w:start w:val="0"/>
      <w:numFmt w:val="bullet"/>
      <w:lvlText w:val="•"/>
      <w:lvlJc w:val="left"/>
      <w:pPr>
        <w:ind w:left="6908" w:hanging="420"/>
      </w:pPr>
      <w:rPr>
        <w:rFonts w:hint="default"/>
        <w:lang w:val="en-US" w:eastAsia="en-US" w:bidi="ar-SA"/>
      </w:rPr>
    </w:lvl>
  </w:abstractNum>
  <w:abstractNum w:abstractNumId="13">
    <w:multiLevelType w:val="hybridMultilevel"/>
    <w:lvl w:ilvl="0">
      <w:start w:val="1"/>
      <w:numFmt w:val="decimal"/>
      <w:lvlText w:val="%1"/>
      <w:lvlJc w:val="left"/>
      <w:pPr>
        <w:ind w:left="402" w:hanging="301"/>
        <w:jc w:val="left"/>
      </w:pPr>
      <w:rPr>
        <w:rFonts w:hint="default"/>
        <w:lang w:val="en-US" w:eastAsia="en-US" w:bidi="ar-SA"/>
      </w:rPr>
    </w:lvl>
    <w:lvl w:ilvl="1">
      <w:start w:val="1"/>
      <w:numFmt w:val="decimal"/>
      <w:lvlText w:val="%1.%2"/>
      <w:lvlJc w:val="left"/>
      <w:pPr>
        <w:ind w:left="402" w:hanging="301"/>
        <w:jc w:val="left"/>
      </w:pPr>
      <w:rPr>
        <w:rFonts w:hint="default" w:ascii="Times New Roman" w:hAnsi="Times New Roman" w:eastAsia="Times New Roman" w:cs="Times New Roman"/>
        <w:b/>
        <w:bCs/>
        <w:i w:val="0"/>
        <w:iCs w:val="0"/>
        <w:spacing w:val="0"/>
        <w:w w:val="100"/>
        <w:sz w:val="22"/>
        <w:szCs w:val="22"/>
        <w:lang w:val="en-US" w:eastAsia="en-US" w:bidi="ar-SA"/>
      </w:rPr>
    </w:lvl>
    <w:lvl w:ilvl="2">
      <w:start w:val="0"/>
      <w:numFmt w:val="bullet"/>
      <w:lvlText w:val="•"/>
      <w:lvlJc w:val="left"/>
      <w:pPr>
        <w:ind w:left="2021" w:hanging="301"/>
      </w:pPr>
      <w:rPr>
        <w:rFonts w:hint="default"/>
        <w:lang w:val="en-US" w:eastAsia="en-US" w:bidi="ar-SA"/>
      </w:rPr>
    </w:lvl>
    <w:lvl w:ilvl="3">
      <w:start w:val="0"/>
      <w:numFmt w:val="bullet"/>
      <w:lvlText w:val="•"/>
      <w:lvlJc w:val="left"/>
      <w:pPr>
        <w:ind w:left="2831" w:hanging="301"/>
      </w:pPr>
      <w:rPr>
        <w:rFonts w:hint="default"/>
        <w:lang w:val="en-US" w:eastAsia="en-US" w:bidi="ar-SA"/>
      </w:rPr>
    </w:lvl>
    <w:lvl w:ilvl="4">
      <w:start w:val="0"/>
      <w:numFmt w:val="bullet"/>
      <w:lvlText w:val="•"/>
      <w:lvlJc w:val="left"/>
      <w:pPr>
        <w:ind w:left="3642" w:hanging="301"/>
      </w:pPr>
      <w:rPr>
        <w:rFonts w:hint="default"/>
        <w:lang w:val="en-US" w:eastAsia="en-US" w:bidi="ar-SA"/>
      </w:rPr>
    </w:lvl>
    <w:lvl w:ilvl="5">
      <w:start w:val="0"/>
      <w:numFmt w:val="bullet"/>
      <w:lvlText w:val="•"/>
      <w:lvlJc w:val="left"/>
      <w:pPr>
        <w:ind w:left="4452" w:hanging="301"/>
      </w:pPr>
      <w:rPr>
        <w:rFonts w:hint="default"/>
        <w:lang w:val="en-US" w:eastAsia="en-US" w:bidi="ar-SA"/>
      </w:rPr>
    </w:lvl>
    <w:lvl w:ilvl="6">
      <w:start w:val="0"/>
      <w:numFmt w:val="bullet"/>
      <w:lvlText w:val="•"/>
      <w:lvlJc w:val="left"/>
      <w:pPr>
        <w:ind w:left="5263" w:hanging="301"/>
      </w:pPr>
      <w:rPr>
        <w:rFonts w:hint="default"/>
        <w:lang w:val="en-US" w:eastAsia="en-US" w:bidi="ar-SA"/>
      </w:rPr>
    </w:lvl>
    <w:lvl w:ilvl="7">
      <w:start w:val="0"/>
      <w:numFmt w:val="bullet"/>
      <w:lvlText w:val="•"/>
      <w:lvlJc w:val="left"/>
      <w:pPr>
        <w:ind w:left="6073" w:hanging="301"/>
      </w:pPr>
      <w:rPr>
        <w:rFonts w:hint="default"/>
        <w:lang w:val="en-US" w:eastAsia="en-US" w:bidi="ar-SA"/>
      </w:rPr>
    </w:lvl>
    <w:lvl w:ilvl="8">
      <w:start w:val="0"/>
      <w:numFmt w:val="bullet"/>
      <w:lvlText w:val="•"/>
      <w:lvlJc w:val="left"/>
      <w:pPr>
        <w:ind w:left="6884" w:hanging="301"/>
      </w:pPr>
      <w:rPr>
        <w:rFonts w:hint="default"/>
        <w:lang w:val="en-US" w:eastAsia="en-US" w:bidi="ar-SA"/>
      </w:rPr>
    </w:lvl>
  </w:abstractNum>
  <w:abstractNum w:abstractNumId="12">
    <w:multiLevelType w:val="hybridMultilevel"/>
    <w:lvl w:ilvl="0">
      <w:start w:val="4"/>
      <w:numFmt w:val="decimal"/>
      <w:lvlText w:val="%1"/>
      <w:lvlJc w:val="left"/>
      <w:pPr>
        <w:ind w:left="455" w:hanging="355"/>
        <w:jc w:val="left"/>
      </w:pPr>
      <w:rPr>
        <w:rFonts w:hint="default"/>
        <w:lang w:val="en-US" w:eastAsia="en-US" w:bidi="ar-SA"/>
      </w:rPr>
    </w:lvl>
    <w:lvl w:ilvl="1">
      <w:start w:val="3"/>
      <w:numFmt w:val="decimal"/>
      <w:lvlText w:val="%1.%2"/>
      <w:lvlJc w:val="left"/>
      <w:pPr>
        <w:ind w:left="455" w:hanging="355"/>
        <w:jc w:val="left"/>
      </w:pPr>
      <w:rPr>
        <w:rFonts w:hint="default" w:ascii="Calibri" w:hAnsi="Calibri" w:eastAsia="Calibri" w:cs="Calibri"/>
        <w:b w:val="0"/>
        <w:bCs w:val="0"/>
        <w:i w:val="0"/>
        <w:iCs w:val="0"/>
        <w:spacing w:val="-2"/>
        <w:w w:val="100"/>
        <w:sz w:val="24"/>
        <w:szCs w:val="24"/>
        <w:lang w:val="en-US" w:eastAsia="en-US" w:bidi="ar-SA"/>
      </w:rPr>
    </w:lvl>
    <w:lvl w:ilvl="2">
      <w:start w:val="0"/>
      <w:numFmt w:val="bullet"/>
      <w:lvlText w:val="•"/>
      <w:lvlJc w:val="left"/>
      <w:pPr>
        <w:ind w:left="2069" w:hanging="355"/>
      </w:pPr>
      <w:rPr>
        <w:rFonts w:hint="default"/>
        <w:lang w:val="en-US" w:eastAsia="en-US" w:bidi="ar-SA"/>
      </w:rPr>
    </w:lvl>
    <w:lvl w:ilvl="3">
      <w:start w:val="0"/>
      <w:numFmt w:val="bullet"/>
      <w:lvlText w:val="•"/>
      <w:lvlJc w:val="left"/>
      <w:pPr>
        <w:ind w:left="2873" w:hanging="355"/>
      </w:pPr>
      <w:rPr>
        <w:rFonts w:hint="default"/>
        <w:lang w:val="en-US" w:eastAsia="en-US" w:bidi="ar-SA"/>
      </w:rPr>
    </w:lvl>
    <w:lvl w:ilvl="4">
      <w:start w:val="0"/>
      <w:numFmt w:val="bullet"/>
      <w:lvlText w:val="•"/>
      <w:lvlJc w:val="left"/>
      <w:pPr>
        <w:ind w:left="3678" w:hanging="355"/>
      </w:pPr>
      <w:rPr>
        <w:rFonts w:hint="default"/>
        <w:lang w:val="en-US" w:eastAsia="en-US" w:bidi="ar-SA"/>
      </w:rPr>
    </w:lvl>
    <w:lvl w:ilvl="5">
      <w:start w:val="0"/>
      <w:numFmt w:val="bullet"/>
      <w:lvlText w:val="•"/>
      <w:lvlJc w:val="left"/>
      <w:pPr>
        <w:ind w:left="4482" w:hanging="355"/>
      </w:pPr>
      <w:rPr>
        <w:rFonts w:hint="default"/>
        <w:lang w:val="en-US" w:eastAsia="en-US" w:bidi="ar-SA"/>
      </w:rPr>
    </w:lvl>
    <w:lvl w:ilvl="6">
      <w:start w:val="0"/>
      <w:numFmt w:val="bullet"/>
      <w:lvlText w:val="•"/>
      <w:lvlJc w:val="left"/>
      <w:pPr>
        <w:ind w:left="5287" w:hanging="355"/>
      </w:pPr>
      <w:rPr>
        <w:rFonts w:hint="default"/>
        <w:lang w:val="en-US" w:eastAsia="en-US" w:bidi="ar-SA"/>
      </w:rPr>
    </w:lvl>
    <w:lvl w:ilvl="7">
      <w:start w:val="0"/>
      <w:numFmt w:val="bullet"/>
      <w:lvlText w:val="•"/>
      <w:lvlJc w:val="left"/>
      <w:pPr>
        <w:ind w:left="6091" w:hanging="355"/>
      </w:pPr>
      <w:rPr>
        <w:rFonts w:hint="default"/>
        <w:lang w:val="en-US" w:eastAsia="en-US" w:bidi="ar-SA"/>
      </w:rPr>
    </w:lvl>
    <w:lvl w:ilvl="8">
      <w:start w:val="0"/>
      <w:numFmt w:val="bullet"/>
      <w:lvlText w:val="•"/>
      <w:lvlJc w:val="left"/>
      <w:pPr>
        <w:ind w:left="6896" w:hanging="355"/>
      </w:pPr>
      <w:rPr>
        <w:rFonts w:hint="default"/>
        <w:lang w:val="en-US" w:eastAsia="en-US" w:bidi="ar-SA"/>
      </w:rPr>
    </w:lvl>
  </w:abstractNum>
  <w:abstractNum w:abstractNumId="11">
    <w:multiLevelType w:val="hybridMultilevel"/>
    <w:lvl w:ilvl="0">
      <w:start w:val="4"/>
      <w:numFmt w:val="decimal"/>
      <w:lvlText w:val="%1"/>
      <w:lvlJc w:val="left"/>
      <w:pPr>
        <w:ind w:left="696" w:hanging="596"/>
        <w:jc w:val="left"/>
      </w:pPr>
      <w:rPr>
        <w:rFonts w:hint="default"/>
        <w:lang w:val="en-US" w:eastAsia="en-US" w:bidi="ar-SA"/>
      </w:rPr>
    </w:lvl>
    <w:lvl w:ilvl="1">
      <w:start w:val="2"/>
      <w:numFmt w:val="decimal"/>
      <w:lvlText w:val="%1.%2"/>
      <w:lvlJc w:val="left"/>
      <w:pPr>
        <w:ind w:left="696" w:hanging="596"/>
        <w:jc w:val="left"/>
      </w:pPr>
      <w:rPr>
        <w:rFonts w:hint="default"/>
        <w:lang w:val="en-US" w:eastAsia="en-US" w:bidi="ar-SA"/>
      </w:rPr>
    </w:lvl>
    <w:lvl w:ilvl="2">
      <w:start w:val="5"/>
      <w:numFmt w:val="decimal"/>
      <w:lvlText w:val="%1.%2.%3."/>
      <w:lvlJc w:val="left"/>
      <w:pPr>
        <w:ind w:left="696" w:hanging="596"/>
        <w:jc w:val="left"/>
      </w:pPr>
      <w:rPr>
        <w:rFonts w:hint="default" w:ascii="Calibri" w:hAnsi="Calibri" w:eastAsia="Calibri" w:cs="Calibri"/>
        <w:b w:val="0"/>
        <w:bCs w:val="0"/>
        <w:i w:val="0"/>
        <w:iCs w:val="0"/>
        <w:spacing w:val="-3"/>
        <w:w w:val="100"/>
        <w:sz w:val="24"/>
        <w:szCs w:val="24"/>
        <w:lang w:val="en-US" w:eastAsia="en-US" w:bidi="ar-SA"/>
      </w:rPr>
    </w:lvl>
    <w:lvl w:ilvl="3">
      <w:start w:val="0"/>
      <w:numFmt w:val="bullet"/>
      <w:lvlText w:val="•"/>
      <w:lvlJc w:val="left"/>
      <w:pPr>
        <w:ind w:left="3041" w:hanging="596"/>
      </w:pPr>
      <w:rPr>
        <w:rFonts w:hint="default"/>
        <w:lang w:val="en-US" w:eastAsia="en-US" w:bidi="ar-SA"/>
      </w:rPr>
    </w:lvl>
    <w:lvl w:ilvl="4">
      <w:start w:val="0"/>
      <w:numFmt w:val="bullet"/>
      <w:lvlText w:val="•"/>
      <w:lvlJc w:val="left"/>
      <w:pPr>
        <w:ind w:left="3822" w:hanging="596"/>
      </w:pPr>
      <w:rPr>
        <w:rFonts w:hint="default"/>
        <w:lang w:val="en-US" w:eastAsia="en-US" w:bidi="ar-SA"/>
      </w:rPr>
    </w:lvl>
    <w:lvl w:ilvl="5">
      <w:start w:val="0"/>
      <w:numFmt w:val="bullet"/>
      <w:lvlText w:val="•"/>
      <w:lvlJc w:val="left"/>
      <w:pPr>
        <w:ind w:left="4602" w:hanging="596"/>
      </w:pPr>
      <w:rPr>
        <w:rFonts w:hint="default"/>
        <w:lang w:val="en-US" w:eastAsia="en-US" w:bidi="ar-SA"/>
      </w:rPr>
    </w:lvl>
    <w:lvl w:ilvl="6">
      <w:start w:val="0"/>
      <w:numFmt w:val="bullet"/>
      <w:lvlText w:val="•"/>
      <w:lvlJc w:val="left"/>
      <w:pPr>
        <w:ind w:left="5383" w:hanging="596"/>
      </w:pPr>
      <w:rPr>
        <w:rFonts w:hint="default"/>
        <w:lang w:val="en-US" w:eastAsia="en-US" w:bidi="ar-SA"/>
      </w:rPr>
    </w:lvl>
    <w:lvl w:ilvl="7">
      <w:start w:val="0"/>
      <w:numFmt w:val="bullet"/>
      <w:lvlText w:val="•"/>
      <w:lvlJc w:val="left"/>
      <w:pPr>
        <w:ind w:left="6163" w:hanging="596"/>
      </w:pPr>
      <w:rPr>
        <w:rFonts w:hint="default"/>
        <w:lang w:val="en-US" w:eastAsia="en-US" w:bidi="ar-SA"/>
      </w:rPr>
    </w:lvl>
    <w:lvl w:ilvl="8">
      <w:start w:val="0"/>
      <w:numFmt w:val="bullet"/>
      <w:lvlText w:val="•"/>
      <w:lvlJc w:val="left"/>
      <w:pPr>
        <w:ind w:left="6944" w:hanging="596"/>
      </w:pPr>
      <w:rPr>
        <w:rFonts w:hint="default"/>
        <w:lang w:val="en-US" w:eastAsia="en-US" w:bidi="ar-SA"/>
      </w:rPr>
    </w:lvl>
  </w:abstractNum>
  <w:abstractNum w:abstractNumId="10">
    <w:multiLevelType w:val="hybridMultilevel"/>
    <w:lvl w:ilvl="0">
      <w:start w:val="4"/>
      <w:numFmt w:val="decimal"/>
      <w:lvlText w:val="%1"/>
      <w:lvlJc w:val="left"/>
      <w:pPr>
        <w:ind w:left="636" w:hanging="536"/>
        <w:jc w:val="left"/>
      </w:pPr>
      <w:rPr>
        <w:rFonts w:hint="default"/>
        <w:lang w:val="en-US" w:eastAsia="en-US" w:bidi="ar-SA"/>
      </w:rPr>
    </w:lvl>
    <w:lvl w:ilvl="1">
      <w:start w:val="2"/>
      <w:numFmt w:val="decimal"/>
      <w:lvlText w:val="%1.%2"/>
      <w:lvlJc w:val="left"/>
      <w:pPr>
        <w:ind w:left="636" w:hanging="536"/>
        <w:jc w:val="left"/>
      </w:pPr>
      <w:rPr>
        <w:rFonts w:hint="default"/>
        <w:lang w:val="en-US" w:eastAsia="en-US" w:bidi="ar-SA"/>
      </w:rPr>
    </w:lvl>
    <w:lvl w:ilvl="2">
      <w:start w:val="2"/>
      <w:numFmt w:val="decimal"/>
      <w:lvlText w:val="%1.%2.%3"/>
      <w:lvlJc w:val="left"/>
      <w:pPr>
        <w:ind w:left="636" w:hanging="536"/>
        <w:jc w:val="left"/>
      </w:pPr>
      <w:rPr>
        <w:rFonts w:hint="default" w:ascii="Calibri" w:hAnsi="Calibri" w:eastAsia="Calibri" w:cs="Calibri"/>
        <w:b w:val="0"/>
        <w:bCs w:val="0"/>
        <w:i w:val="0"/>
        <w:iCs w:val="0"/>
        <w:spacing w:val="-3"/>
        <w:w w:val="100"/>
        <w:sz w:val="24"/>
        <w:szCs w:val="24"/>
        <w:lang w:val="en-US" w:eastAsia="en-US" w:bidi="ar-SA"/>
      </w:rPr>
    </w:lvl>
    <w:lvl w:ilvl="3">
      <w:start w:val="0"/>
      <w:numFmt w:val="bullet"/>
      <w:lvlText w:val="•"/>
      <w:lvlJc w:val="left"/>
      <w:pPr>
        <w:ind w:left="2999" w:hanging="536"/>
      </w:pPr>
      <w:rPr>
        <w:rFonts w:hint="default"/>
        <w:lang w:val="en-US" w:eastAsia="en-US" w:bidi="ar-SA"/>
      </w:rPr>
    </w:lvl>
    <w:lvl w:ilvl="4">
      <w:start w:val="0"/>
      <w:numFmt w:val="bullet"/>
      <w:lvlText w:val="•"/>
      <w:lvlJc w:val="left"/>
      <w:pPr>
        <w:ind w:left="3786" w:hanging="536"/>
      </w:pPr>
      <w:rPr>
        <w:rFonts w:hint="default"/>
        <w:lang w:val="en-US" w:eastAsia="en-US" w:bidi="ar-SA"/>
      </w:rPr>
    </w:lvl>
    <w:lvl w:ilvl="5">
      <w:start w:val="0"/>
      <w:numFmt w:val="bullet"/>
      <w:lvlText w:val="•"/>
      <w:lvlJc w:val="left"/>
      <w:pPr>
        <w:ind w:left="4572" w:hanging="536"/>
      </w:pPr>
      <w:rPr>
        <w:rFonts w:hint="default"/>
        <w:lang w:val="en-US" w:eastAsia="en-US" w:bidi="ar-SA"/>
      </w:rPr>
    </w:lvl>
    <w:lvl w:ilvl="6">
      <w:start w:val="0"/>
      <w:numFmt w:val="bullet"/>
      <w:lvlText w:val="•"/>
      <w:lvlJc w:val="left"/>
      <w:pPr>
        <w:ind w:left="5359" w:hanging="536"/>
      </w:pPr>
      <w:rPr>
        <w:rFonts w:hint="default"/>
        <w:lang w:val="en-US" w:eastAsia="en-US" w:bidi="ar-SA"/>
      </w:rPr>
    </w:lvl>
    <w:lvl w:ilvl="7">
      <w:start w:val="0"/>
      <w:numFmt w:val="bullet"/>
      <w:lvlText w:val="•"/>
      <w:lvlJc w:val="left"/>
      <w:pPr>
        <w:ind w:left="6145" w:hanging="536"/>
      </w:pPr>
      <w:rPr>
        <w:rFonts w:hint="default"/>
        <w:lang w:val="en-US" w:eastAsia="en-US" w:bidi="ar-SA"/>
      </w:rPr>
    </w:lvl>
    <w:lvl w:ilvl="8">
      <w:start w:val="0"/>
      <w:numFmt w:val="bullet"/>
      <w:lvlText w:val="•"/>
      <w:lvlJc w:val="left"/>
      <w:pPr>
        <w:ind w:left="6932" w:hanging="536"/>
      </w:pPr>
      <w:rPr>
        <w:rFonts w:hint="default"/>
        <w:lang w:val="en-US" w:eastAsia="en-US" w:bidi="ar-SA"/>
      </w:rPr>
    </w:lvl>
  </w:abstractNum>
  <w:abstractNum w:abstractNumId="9">
    <w:multiLevelType w:val="hybridMultilevel"/>
    <w:lvl w:ilvl="0">
      <w:start w:val="4"/>
      <w:numFmt w:val="decimal"/>
      <w:lvlText w:val="%1."/>
      <w:lvlJc w:val="left"/>
      <w:pPr>
        <w:ind w:left="282" w:hanging="182"/>
        <w:jc w:val="left"/>
      </w:pPr>
      <w:rPr>
        <w:rFonts w:hint="default" w:ascii="Calibri" w:hAnsi="Calibri" w:eastAsia="Calibri" w:cs="Calibri"/>
        <w:b w:val="0"/>
        <w:bCs w:val="0"/>
        <w:i w:val="0"/>
        <w:iCs w:val="0"/>
        <w:spacing w:val="-2"/>
        <w:w w:val="97"/>
        <w:sz w:val="22"/>
        <w:szCs w:val="22"/>
        <w:lang w:val="en-US" w:eastAsia="en-US" w:bidi="ar-SA"/>
      </w:rPr>
    </w:lvl>
    <w:lvl w:ilvl="1">
      <w:start w:val="0"/>
      <w:numFmt w:val="bullet"/>
      <w:lvlText w:val="•"/>
      <w:lvlJc w:val="left"/>
      <w:pPr>
        <w:ind w:left="1102" w:hanging="182"/>
      </w:pPr>
      <w:rPr>
        <w:rFonts w:hint="default"/>
        <w:lang w:val="en-US" w:eastAsia="en-US" w:bidi="ar-SA"/>
      </w:rPr>
    </w:lvl>
    <w:lvl w:ilvl="2">
      <w:start w:val="0"/>
      <w:numFmt w:val="bullet"/>
      <w:lvlText w:val="•"/>
      <w:lvlJc w:val="left"/>
      <w:pPr>
        <w:ind w:left="1925" w:hanging="182"/>
      </w:pPr>
      <w:rPr>
        <w:rFonts w:hint="default"/>
        <w:lang w:val="en-US" w:eastAsia="en-US" w:bidi="ar-SA"/>
      </w:rPr>
    </w:lvl>
    <w:lvl w:ilvl="3">
      <w:start w:val="0"/>
      <w:numFmt w:val="bullet"/>
      <w:lvlText w:val="•"/>
      <w:lvlJc w:val="left"/>
      <w:pPr>
        <w:ind w:left="2747" w:hanging="182"/>
      </w:pPr>
      <w:rPr>
        <w:rFonts w:hint="default"/>
        <w:lang w:val="en-US" w:eastAsia="en-US" w:bidi="ar-SA"/>
      </w:rPr>
    </w:lvl>
    <w:lvl w:ilvl="4">
      <w:start w:val="0"/>
      <w:numFmt w:val="bullet"/>
      <w:lvlText w:val="•"/>
      <w:lvlJc w:val="left"/>
      <w:pPr>
        <w:ind w:left="3570" w:hanging="182"/>
      </w:pPr>
      <w:rPr>
        <w:rFonts w:hint="default"/>
        <w:lang w:val="en-US" w:eastAsia="en-US" w:bidi="ar-SA"/>
      </w:rPr>
    </w:lvl>
    <w:lvl w:ilvl="5">
      <w:start w:val="0"/>
      <w:numFmt w:val="bullet"/>
      <w:lvlText w:val="•"/>
      <w:lvlJc w:val="left"/>
      <w:pPr>
        <w:ind w:left="4392" w:hanging="182"/>
      </w:pPr>
      <w:rPr>
        <w:rFonts w:hint="default"/>
        <w:lang w:val="en-US" w:eastAsia="en-US" w:bidi="ar-SA"/>
      </w:rPr>
    </w:lvl>
    <w:lvl w:ilvl="6">
      <w:start w:val="0"/>
      <w:numFmt w:val="bullet"/>
      <w:lvlText w:val="•"/>
      <w:lvlJc w:val="left"/>
      <w:pPr>
        <w:ind w:left="5215" w:hanging="182"/>
      </w:pPr>
      <w:rPr>
        <w:rFonts w:hint="default"/>
        <w:lang w:val="en-US" w:eastAsia="en-US" w:bidi="ar-SA"/>
      </w:rPr>
    </w:lvl>
    <w:lvl w:ilvl="7">
      <w:start w:val="0"/>
      <w:numFmt w:val="bullet"/>
      <w:lvlText w:val="•"/>
      <w:lvlJc w:val="left"/>
      <w:pPr>
        <w:ind w:left="6037" w:hanging="182"/>
      </w:pPr>
      <w:rPr>
        <w:rFonts w:hint="default"/>
        <w:lang w:val="en-US" w:eastAsia="en-US" w:bidi="ar-SA"/>
      </w:rPr>
    </w:lvl>
    <w:lvl w:ilvl="8">
      <w:start w:val="0"/>
      <w:numFmt w:val="bullet"/>
      <w:lvlText w:val="•"/>
      <w:lvlJc w:val="left"/>
      <w:pPr>
        <w:ind w:left="6860" w:hanging="182"/>
      </w:pPr>
      <w:rPr>
        <w:rFonts w:hint="default"/>
        <w:lang w:val="en-US" w:eastAsia="en-US" w:bidi="ar-SA"/>
      </w:rPr>
    </w:lvl>
  </w:abstractNum>
  <w:abstractNum w:abstractNumId="8">
    <w:multiLevelType w:val="hybridMultilevel"/>
    <w:lvl w:ilvl="0">
      <w:start w:val="4"/>
      <w:numFmt w:val="decimal"/>
      <w:lvlText w:val="%1"/>
      <w:lvlJc w:val="left"/>
      <w:pPr>
        <w:ind w:left="515" w:hanging="415"/>
        <w:jc w:val="left"/>
      </w:pPr>
      <w:rPr>
        <w:rFonts w:hint="default"/>
        <w:lang w:val="en-US" w:eastAsia="en-US" w:bidi="ar-SA"/>
      </w:rPr>
    </w:lvl>
    <w:lvl w:ilvl="1">
      <w:start w:val="2"/>
      <w:numFmt w:val="decimal"/>
      <w:lvlText w:val="%1.%2."/>
      <w:lvlJc w:val="left"/>
      <w:pPr>
        <w:ind w:left="515" w:hanging="415"/>
        <w:jc w:val="left"/>
      </w:pPr>
      <w:rPr>
        <w:rFonts w:hint="default" w:ascii="Calibri" w:hAnsi="Calibri" w:eastAsia="Calibri" w:cs="Calibri"/>
        <w:b w:val="0"/>
        <w:bCs w:val="0"/>
        <w:i w:val="0"/>
        <w:iCs w:val="0"/>
        <w:spacing w:val="-3"/>
        <w:w w:val="100"/>
        <w:sz w:val="24"/>
        <w:szCs w:val="24"/>
        <w:lang w:val="en-US" w:eastAsia="en-US" w:bidi="ar-SA"/>
      </w:rPr>
    </w:lvl>
    <w:lvl w:ilvl="2">
      <w:start w:val="0"/>
      <w:numFmt w:val="bullet"/>
      <w:lvlText w:val="•"/>
      <w:lvlJc w:val="left"/>
      <w:pPr>
        <w:ind w:left="2117" w:hanging="415"/>
      </w:pPr>
      <w:rPr>
        <w:rFonts w:hint="default"/>
        <w:lang w:val="en-US" w:eastAsia="en-US" w:bidi="ar-SA"/>
      </w:rPr>
    </w:lvl>
    <w:lvl w:ilvl="3">
      <w:start w:val="0"/>
      <w:numFmt w:val="bullet"/>
      <w:lvlText w:val="•"/>
      <w:lvlJc w:val="left"/>
      <w:pPr>
        <w:ind w:left="2915" w:hanging="415"/>
      </w:pPr>
      <w:rPr>
        <w:rFonts w:hint="default"/>
        <w:lang w:val="en-US" w:eastAsia="en-US" w:bidi="ar-SA"/>
      </w:rPr>
    </w:lvl>
    <w:lvl w:ilvl="4">
      <w:start w:val="0"/>
      <w:numFmt w:val="bullet"/>
      <w:lvlText w:val="•"/>
      <w:lvlJc w:val="left"/>
      <w:pPr>
        <w:ind w:left="3714" w:hanging="415"/>
      </w:pPr>
      <w:rPr>
        <w:rFonts w:hint="default"/>
        <w:lang w:val="en-US" w:eastAsia="en-US" w:bidi="ar-SA"/>
      </w:rPr>
    </w:lvl>
    <w:lvl w:ilvl="5">
      <w:start w:val="0"/>
      <w:numFmt w:val="bullet"/>
      <w:lvlText w:val="•"/>
      <w:lvlJc w:val="left"/>
      <w:pPr>
        <w:ind w:left="4512" w:hanging="415"/>
      </w:pPr>
      <w:rPr>
        <w:rFonts w:hint="default"/>
        <w:lang w:val="en-US" w:eastAsia="en-US" w:bidi="ar-SA"/>
      </w:rPr>
    </w:lvl>
    <w:lvl w:ilvl="6">
      <w:start w:val="0"/>
      <w:numFmt w:val="bullet"/>
      <w:lvlText w:val="•"/>
      <w:lvlJc w:val="left"/>
      <w:pPr>
        <w:ind w:left="5311" w:hanging="415"/>
      </w:pPr>
      <w:rPr>
        <w:rFonts w:hint="default"/>
        <w:lang w:val="en-US" w:eastAsia="en-US" w:bidi="ar-SA"/>
      </w:rPr>
    </w:lvl>
    <w:lvl w:ilvl="7">
      <w:start w:val="0"/>
      <w:numFmt w:val="bullet"/>
      <w:lvlText w:val="•"/>
      <w:lvlJc w:val="left"/>
      <w:pPr>
        <w:ind w:left="6109" w:hanging="415"/>
      </w:pPr>
      <w:rPr>
        <w:rFonts w:hint="default"/>
        <w:lang w:val="en-US" w:eastAsia="en-US" w:bidi="ar-SA"/>
      </w:rPr>
    </w:lvl>
    <w:lvl w:ilvl="8">
      <w:start w:val="0"/>
      <w:numFmt w:val="bullet"/>
      <w:lvlText w:val="•"/>
      <w:lvlJc w:val="left"/>
      <w:pPr>
        <w:ind w:left="6908" w:hanging="415"/>
      </w:pPr>
      <w:rPr>
        <w:rFonts w:hint="default"/>
        <w:lang w:val="en-US" w:eastAsia="en-US" w:bidi="ar-SA"/>
      </w:rPr>
    </w:lvl>
  </w:abstractNum>
  <w:abstractNum w:abstractNumId="7">
    <w:multiLevelType w:val="hybridMultilevel"/>
    <w:lvl w:ilvl="0">
      <w:start w:val="4"/>
      <w:numFmt w:val="decimal"/>
      <w:lvlText w:val="%1"/>
      <w:lvlJc w:val="left"/>
      <w:pPr>
        <w:ind w:left="641" w:hanging="541"/>
        <w:jc w:val="left"/>
      </w:pPr>
      <w:rPr>
        <w:rFonts w:hint="default"/>
        <w:lang w:val="en-US" w:eastAsia="en-US" w:bidi="ar-SA"/>
      </w:rPr>
    </w:lvl>
    <w:lvl w:ilvl="1">
      <w:start w:val="1"/>
      <w:numFmt w:val="decimal"/>
      <w:lvlText w:val="%1.%2"/>
      <w:lvlJc w:val="left"/>
      <w:pPr>
        <w:ind w:left="641" w:hanging="541"/>
        <w:jc w:val="left"/>
      </w:pPr>
      <w:rPr>
        <w:rFonts w:hint="default"/>
        <w:lang w:val="en-US" w:eastAsia="en-US" w:bidi="ar-SA"/>
      </w:rPr>
    </w:lvl>
    <w:lvl w:ilvl="2">
      <w:start w:val="6"/>
      <w:numFmt w:val="decimal"/>
      <w:lvlText w:val="%1.%2.%3"/>
      <w:lvlJc w:val="left"/>
      <w:pPr>
        <w:ind w:left="641" w:hanging="541"/>
        <w:jc w:val="left"/>
      </w:pPr>
      <w:rPr>
        <w:rFonts w:hint="default" w:ascii="Calibri" w:hAnsi="Calibri" w:eastAsia="Calibri" w:cs="Calibri"/>
        <w:b w:val="0"/>
        <w:bCs w:val="0"/>
        <w:i w:val="0"/>
        <w:iCs w:val="0"/>
        <w:spacing w:val="-3"/>
        <w:w w:val="100"/>
        <w:sz w:val="24"/>
        <w:szCs w:val="24"/>
        <w:lang w:val="en-US" w:eastAsia="en-US" w:bidi="ar-SA"/>
      </w:rPr>
    </w:lvl>
    <w:lvl w:ilvl="3">
      <w:start w:val="0"/>
      <w:numFmt w:val="bullet"/>
      <w:lvlText w:val="•"/>
      <w:lvlJc w:val="left"/>
      <w:pPr>
        <w:ind w:left="2999" w:hanging="541"/>
      </w:pPr>
      <w:rPr>
        <w:rFonts w:hint="default"/>
        <w:lang w:val="en-US" w:eastAsia="en-US" w:bidi="ar-SA"/>
      </w:rPr>
    </w:lvl>
    <w:lvl w:ilvl="4">
      <w:start w:val="0"/>
      <w:numFmt w:val="bullet"/>
      <w:lvlText w:val="•"/>
      <w:lvlJc w:val="left"/>
      <w:pPr>
        <w:ind w:left="3786" w:hanging="541"/>
      </w:pPr>
      <w:rPr>
        <w:rFonts w:hint="default"/>
        <w:lang w:val="en-US" w:eastAsia="en-US" w:bidi="ar-SA"/>
      </w:rPr>
    </w:lvl>
    <w:lvl w:ilvl="5">
      <w:start w:val="0"/>
      <w:numFmt w:val="bullet"/>
      <w:lvlText w:val="•"/>
      <w:lvlJc w:val="left"/>
      <w:pPr>
        <w:ind w:left="4572" w:hanging="541"/>
      </w:pPr>
      <w:rPr>
        <w:rFonts w:hint="default"/>
        <w:lang w:val="en-US" w:eastAsia="en-US" w:bidi="ar-SA"/>
      </w:rPr>
    </w:lvl>
    <w:lvl w:ilvl="6">
      <w:start w:val="0"/>
      <w:numFmt w:val="bullet"/>
      <w:lvlText w:val="•"/>
      <w:lvlJc w:val="left"/>
      <w:pPr>
        <w:ind w:left="5359" w:hanging="541"/>
      </w:pPr>
      <w:rPr>
        <w:rFonts w:hint="default"/>
        <w:lang w:val="en-US" w:eastAsia="en-US" w:bidi="ar-SA"/>
      </w:rPr>
    </w:lvl>
    <w:lvl w:ilvl="7">
      <w:start w:val="0"/>
      <w:numFmt w:val="bullet"/>
      <w:lvlText w:val="•"/>
      <w:lvlJc w:val="left"/>
      <w:pPr>
        <w:ind w:left="6145" w:hanging="541"/>
      </w:pPr>
      <w:rPr>
        <w:rFonts w:hint="default"/>
        <w:lang w:val="en-US" w:eastAsia="en-US" w:bidi="ar-SA"/>
      </w:rPr>
    </w:lvl>
    <w:lvl w:ilvl="8">
      <w:start w:val="0"/>
      <w:numFmt w:val="bullet"/>
      <w:lvlText w:val="•"/>
      <w:lvlJc w:val="left"/>
      <w:pPr>
        <w:ind w:left="6932" w:hanging="541"/>
      </w:pPr>
      <w:rPr>
        <w:rFonts w:hint="default"/>
        <w:lang w:val="en-US" w:eastAsia="en-US" w:bidi="ar-SA"/>
      </w:rPr>
    </w:lvl>
  </w:abstractNum>
  <w:abstractNum w:abstractNumId="6">
    <w:multiLevelType w:val="hybridMultilevel"/>
    <w:lvl w:ilvl="0">
      <w:start w:val="4"/>
      <w:numFmt w:val="decimal"/>
      <w:lvlText w:val="%1"/>
      <w:lvlJc w:val="left"/>
      <w:pPr>
        <w:ind w:left="641" w:hanging="541"/>
        <w:jc w:val="left"/>
      </w:pPr>
      <w:rPr>
        <w:rFonts w:hint="default"/>
        <w:lang w:val="en-US" w:eastAsia="en-US" w:bidi="ar-SA"/>
      </w:rPr>
    </w:lvl>
    <w:lvl w:ilvl="1">
      <w:start w:val="4"/>
      <w:numFmt w:val="decimal"/>
      <w:lvlText w:val="%1.%2"/>
      <w:lvlJc w:val="left"/>
      <w:pPr>
        <w:ind w:left="641" w:hanging="541"/>
        <w:jc w:val="left"/>
      </w:pPr>
      <w:rPr>
        <w:rFonts w:hint="default"/>
        <w:lang w:val="en-US" w:eastAsia="en-US" w:bidi="ar-SA"/>
      </w:rPr>
    </w:lvl>
    <w:lvl w:ilvl="2">
      <w:start w:val="3"/>
      <w:numFmt w:val="decimal"/>
      <w:lvlText w:val="%1.%2.%3"/>
      <w:lvlJc w:val="left"/>
      <w:pPr>
        <w:ind w:left="641" w:hanging="541"/>
        <w:jc w:val="left"/>
      </w:pPr>
      <w:rPr>
        <w:rFonts w:hint="default" w:ascii="Calibri" w:hAnsi="Calibri" w:eastAsia="Calibri" w:cs="Calibri"/>
        <w:b w:val="0"/>
        <w:bCs w:val="0"/>
        <w:i w:val="0"/>
        <w:iCs w:val="0"/>
        <w:spacing w:val="-3"/>
        <w:w w:val="100"/>
        <w:sz w:val="24"/>
        <w:szCs w:val="24"/>
        <w:lang w:val="en-US" w:eastAsia="en-US" w:bidi="ar-SA"/>
      </w:rPr>
    </w:lvl>
    <w:lvl w:ilvl="3">
      <w:start w:val="0"/>
      <w:numFmt w:val="bullet"/>
      <w:lvlText w:val="•"/>
      <w:lvlJc w:val="left"/>
      <w:pPr>
        <w:ind w:left="2999" w:hanging="541"/>
      </w:pPr>
      <w:rPr>
        <w:rFonts w:hint="default"/>
        <w:lang w:val="en-US" w:eastAsia="en-US" w:bidi="ar-SA"/>
      </w:rPr>
    </w:lvl>
    <w:lvl w:ilvl="4">
      <w:start w:val="0"/>
      <w:numFmt w:val="bullet"/>
      <w:lvlText w:val="•"/>
      <w:lvlJc w:val="left"/>
      <w:pPr>
        <w:ind w:left="3786" w:hanging="541"/>
      </w:pPr>
      <w:rPr>
        <w:rFonts w:hint="default"/>
        <w:lang w:val="en-US" w:eastAsia="en-US" w:bidi="ar-SA"/>
      </w:rPr>
    </w:lvl>
    <w:lvl w:ilvl="5">
      <w:start w:val="0"/>
      <w:numFmt w:val="bullet"/>
      <w:lvlText w:val="•"/>
      <w:lvlJc w:val="left"/>
      <w:pPr>
        <w:ind w:left="4572" w:hanging="541"/>
      </w:pPr>
      <w:rPr>
        <w:rFonts w:hint="default"/>
        <w:lang w:val="en-US" w:eastAsia="en-US" w:bidi="ar-SA"/>
      </w:rPr>
    </w:lvl>
    <w:lvl w:ilvl="6">
      <w:start w:val="0"/>
      <w:numFmt w:val="bullet"/>
      <w:lvlText w:val="•"/>
      <w:lvlJc w:val="left"/>
      <w:pPr>
        <w:ind w:left="5359" w:hanging="541"/>
      </w:pPr>
      <w:rPr>
        <w:rFonts w:hint="default"/>
        <w:lang w:val="en-US" w:eastAsia="en-US" w:bidi="ar-SA"/>
      </w:rPr>
    </w:lvl>
    <w:lvl w:ilvl="7">
      <w:start w:val="0"/>
      <w:numFmt w:val="bullet"/>
      <w:lvlText w:val="•"/>
      <w:lvlJc w:val="left"/>
      <w:pPr>
        <w:ind w:left="6145" w:hanging="541"/>
      </w:pPr>
      <w:rPr>
        <w:rFonts w:hint="default"/>
        <w:lang w:val="en-US" w:eastAsia="en-US" w:bidi="ar-SA"/>
      </w:rPr>
    </w:lvl>
    <w:lvl w:ilvl="8">
      <w:start w:val="0"/>
      <w:numFmt w:val="bullet"/>
      <w:lvlText w:val="•"/>
      <w:lvlJc w:val="left"/>
      <w:pPr>
        <w:ind w:left="6932" w:hanging="541"/>
      </w:pPr>
      <w:rPr>
        <w:rFonts w:hint="default"/>
        <w:lang w:val="en-US" w:eastAsia="en-US" w:bidi="ar-SA"/>
      </w:rPr>
    </w:lvl>
  </w:abstractNum>
  <w:abstractNum w:abstractNumId="5">
    <w:multiLevelType w:val="hybridMultilevel"/>
    <w:lvl w:ilvl="0">
      <w:start w:val="4"/>
      <w:numFmt w:val="decimal"/>
      <w:lvlText w:val="%1"/>
      <w:lvlJc w:val="left"/>
      <w:pPr>
        <w:ind w:left="701" w:hanging="601"/>
        <w:jc w:val="left"/>
      </w:pPr>
      <w:rPr>
        <w:rFonts w:hint="default"/>
        <w:lang w:val="en-US" w:eastAsia="en-US" w:bidi="ar-SA"/>
      </w:rPr>
    </w:lvl>
    <w:lvl w:ilvl="1">
      <w:start w:val="1"/>
      <w:numFmt w:val="decimal"/>
      <w:lvlText w:val="%1.%2"/>
      <w:lvlJc w:val="left"/>
      <w:pPr>
        <w:ind w:left="701" w:hanging="601"/>
        <w:jc w:val="left"/>
      </w:pPr>
      <w:rPr>
        <w:rFonts w:hint="default"/>
        <w:lang w:val="en-US" w:eastAsia="en-US" w:bidi="ar-SA"/>
      </w:rPr>
    </w:lvl>
    <w:lvl w:ilvl="2">
      <w:start w:val="2"/>
      <w:numFmt w:val="decimal"/>
      <w:lvlText w:val="%1.%2.%3."/>
      <w:lvlJc w:val="left"/>
      <w:pPr>
        <w:ind w:left="701" w:hanging="601"/>
        <w:jc w:val="left"/>
      </w:pPr>
      <w:rPr>
        <w:rFonts w:hint="default" w:ascii="Calibri" w:hAnsi="Calibri" w:eastAsia="Calibri" w:cs="Calibri"/>
        <w:b w:val="0"/>
        <w:bCs w:val="0"/>
        <w:i w:val="0"/>
        <w:iCs w:val="0"/>
        <w:spacing w:val="-3"/>
        <w:w w:val="100"/>
        <w:sz w:val="24"/>
        <w:szCs w:val="24"/>
        <w:lang w:val="en-US" w:eastAsia="en-US" w:bidi="ar-SA"/>
      </w:rPr>
    </w:lvl>
    <w:lvl w:ilvl="3">
      <w:start w:val="0"/>
      <w:numFmt w:val="bullet"/>
      <w:lvlText w:val="•"/>
      <w:lvlJc w:val="left"/>
      <w:pPr>
        <w:ind w:left="3041" w:hanging="601"/>
      </w:pPr>
      <w:rPr>
        <w:rFonts w:hint="default"/>
        <w:lang w:val="en-US" w:eastAsia="en-US" w:bidi="ar-SA"/>
      </w:rPr>
    </w:lvl>
    <w:lvl w:ilvl="4">
      <w:start w:val="0"/>
      <w:numFmt w:val="bullet"/>
      <w:lvlText w:val="•"/>
      <w:lvlJc w:val="left"/>
      <w:pPr>
        <w:ind w:left="3822" w:hanging="601"/>
      </w:pPr>
      <w:rPr>
        <w:rFonts w:hint="default"/>
        <w:lang w:val="en-US" w:eastAsia="en-US" w:bidi="ar-SA"/>
      </w:rPr>
    </w:lvl>
    <w:lvl w:ilvl="5">
      <w:start w:val="0"/>
      <w:numFmt w:val="bullet"/>
      <w:lvlText w:val="•"/>
      <w:lvlJc w:val="left"/>
      <w:pPr>
        <w:ind w:left="4602" w:hanging="601"/>
      </w:pPr>
      <w:rPr>
        <w:rFonts w:hint="default"/>
        <w:lang w:val="en-US" w:eastAsia="en-US" w:bidi="ar-SA"/>
      </w:rPr>
    </w:lvl>
    <w:lvl w:ilvl="6">
      <w:start w:val="0"/>
      <w:numFmt w:val="bullet"/>
      <w:lvlText w:val="•"/>
      <w:lvlJc w:val="left"/>
      <w:pPr>
        <w:ind w:left="5383" w:hanging="601"/>
      </w:pPr>
      <w:rPr>
        <w:rFonts w:hint="default"/>
        <w:lang w:val="en-US" w:eastAsia="en-US" w:bidi="ar-SA"/>
      </w:rPr>
    </w:lvl>
    <w:lvl w:ilvl="7">
      <w:start w:val="0"/>
      <w:numFmt w:val="bullet"/>
      <w:lvlText w:val="•"/>
      <w:lvlJc w:val="left"/>
      <w:pPr>
        <w:ind w:left="6163" w:hanging="601"/>
      </w:pPr>
      <w:rPr>
        <w:rFonts w:hint="default"/>
        <w:lang w:val="en-US" w:eastAsia="en-US" w:bidi="ar-SA"/>
      </w:rPr>
    </w:lvl>
    <w:lvl w:ilvl="8">
      <w:start w:val="0"/>
      <w:numFmt w:val="bullet"/>
      <w:lvlText w:val="•"/>
      <w:lvlJc w:val="left"/>
      <w:pPr>
        <w:ind w:left="6944" w:hanging="601"/>
      </w:pPr>
      <w:rPr>
        <w:rFonts w:hint="default"/>
        <w:lang w:val="en-US" w:eastAsia="en-US" w:bidi="ar-SA"/>
      </w:rPr>
    </w:lvl>
  </w:abstractNum>
  <w:abstractNum w:abstractNumId="4">
    <w:multiLevelType w:val="hybridMultilevel"/>
    <w:lvl w:ilvl="0">
      <w:start w:val="4"/>
      <w:numFmt w:val="decimal"/>
      <w:lvlText w:val="%1"/>
      <w:lvlJc w:val="left"/>
      <w:pPr>
        <w:ind w:left="641" w:hanging="541"/>
        <w:jc w:val="left"/>
      </w:pPr>
      <w:rPr>
        <w:rFonts w:hint="default"/>
        <w:lang w:val="en-US" w:eastAsia="en-US" w:bidi="ar-SA"/>
      </w:rPr>
    </w:lvl>
    <w:lvl w:ilvl="1">
      <w:start w:val="1"/>
      <w:numFmt w:val="decimal"/>
      <w:lvlText w:val="%1.%2"/>
      <w:lvlJc w:val="left"/>
      <w:pPr>
        <w:ind w:left="641" w:hanging="541"/>
        <w:jc w:val="left"/>
      </w:pPr>
      <w:rPr>
        <w:rFonts w:hint="default"/>
        <w:lang w:val="en-US" w:eastAsia="en-US" w:bidi="ar-SA"/>
      </w:rPr>
    </w:lvl>
    <w:lvl w:ilvl="2">
      <w:start w:val="1"/>
      <w:numFmt w:val="decimal"/>
      <w:lvlText w:val="%1.%2.%3"/>
      <w:lvlJc w:val="left"/>
      <w:pPr>
        <w:ind w:left="641" w:hanging="541"/>
        <w:jc w:val="left"/>
      </w:pPr>
      <w:rPr>
        <w:rFonts w:hint="default" w:ascii="Calibri" w:hAnsi="Calibri" w:eastAsia="Calibri" w:cs="Calibri"/>
        <w:b w:val="0"/>
        <w:bCs w:val="0"/>
        <w:i w:val="0"/>
        <w:iCs w:val="0"/>
        <w:spacing w:val="-3"/>
        <w:w w:val="100"/>
        <w:sz w:val="24"/>
        <w:szCs w:val="24"/>
        <w:lang w:val="en-US" w:eastAsia="en-US" w:bidi="ar-SA"/>
      </w:rPr>
    </w:lvl>
    <w:lvl w:ilvl="3">
      <w:start w:val="0"/>
      <w:numFmt w:val="bullet"/>
      <w:lvlText w:val="•"/>
      <w:lvlJc w:val="left"/>
      <w:pPr>
        <w:ind w:left="2999" w:hanging="541"/>
      </w:pPr>
      <w:rPr>
        <w:rFonts w:hint="default"/>
        <w:lang w:val="en-US" w:eastAsia="en-US" w:bidi="ar-SA"/>
      </w:rPr>
    </w:lvl>
    <w:lvl w:ilvl="4">
      <w:start w:val="0"/>
      <w:numFmt w:val="bullet"/>
      <w:lvlText w:val="•"/>
      <w:lvlJc w:val="left"/>
      <w:pPr>
        <w:ind w:left="3786" w:hanging="541"/>
      </w:pPr>
      <w:rPr>
        <w:rFonts w:hint="default"/>
        <w:lang w:val="en-US" w:eastAsia="en-US" w:bidi="ar-SA"/>
      </w:rPr>
    </w:lvl>
    <w:lvl w:ilvl="5">
      <w:start w:val="0"/>
      <w:numFmt w:val="bullet"/>
      <w:lvlText w:val="•"/>
      <w:lvlJc w:val="left"/>
      <w:pPr>
        <w:ind w:left="4572" w:hanging="541"/>
      </w:pPr>
      <w:rPr>
        <w:rFonts w:hint="default"/>
        <w:lang w:val="en-US" w:eastAsia="en-US" w:bidi="ar-SA"/>
      </w:rPr>
    </w:lvl>
    <w:lvl w:ilvl="6">
      <w:start w:val="0"/>
      <w:numFmt w:val="bullet"/>
      <w:lvlText w:val="•"/>
      <w:lvlJc w:val="left"/>
      <w:pPr>
        <w:ind w:left="5359" w:hanging="541"/>
      </w:pPr>
      <w:rPr>
        <w:rFonts w:hint="default"/>
        <w:lang w:val="en-US" w:eastAsia="en-US" w:bidi="ar-SA"/>
      </w:rPr>
    </w:lvl>
    <w:lvl w:ilvl="7">
      <w:start w:val="0"/>
      <w:numFmt w:val="bullet"/>
      <w:lvlText w:val="•"/>
      <w:lvlJc w:val="left"/>
      <w:pPr>
        <w:ind w:left="6145" w:hanging="541"/>
      </w:pPr>
      <w:rPr>
        <w:rFonts w:hint="default"/>
        <w:lang w:val="en-US" w:eastAsia="en-US" w:bidi="ar-SA"/>
      </w:rPr>
    </w:lvl>
    <w:lvl w:ilvl="8">
      <w:start w:val="0"/>
      <w:numFmt w:val="bullet"/>
      <w:lvlText w:val="•"/>
      <w:lvlJc w:val="left"/>
      <w:pPr>
        <w:ind w:left="6932" w:hanging="541"/>
      </w:pPr>
      <w:rPr>
        <w:rFonts w:hint="default"/>
        <w:lang w:val="en-US" w:eastAsia="en-US" w:bidi="ar-SA"/>
      </w:rPr>
    </w:lvl>
  </w:abstractNum>
  <w:abstractNum w:abstractNumId="3">
    <w:multiLevelType w:val="hybridMultilevel"/>
    <w:lvl w:ilvl="0">
      <w:start w:val="4"/>
      <w:numFmt w:val="decimal"/>
      <w:lvlText w:val="%1"/>
      <w:lvlJc w:val="left"/>
      <w:pPr>
        <w:ind w:left="455" w:hanging="355"/>
        <w:jc w:val="left"/>
      </w:pPr>
      <w:rPr>
        <w:rFonts w:hint="default"/>
        <w:lang w:val="en-US" w:eastAsia="en-US" w:bidi="ar-SA"/>
      </w:rPr>
    </w:lvl>
    <w:lvl w:ilvl="1">
      <w:start w:val="1"/>
      <w:numFmt w:val="decimal"/>
      <w:lvlText w:val="%1.%2"/>
      <w:lvlJc w:val="left"/>
      <w:pPr>
        <w:ind w:left="455" w:hanging="355"/>
        <w:jc w:val="left"/>
      </w:pPr>
      <w:rPr>
        <w:rFonts w:hint="default" w:ascii="Calibri" w:hAnsi="Calibri" w:eastAsia="Calibri" w:cs="Calibri"/>
        <w:b w:val="0"/>
        <w:bCs w:val="0"/>
        <w:i w:val="0"/>
        <w:iCs w:val="0"/>
        <w:spacing w:val="-2"/>
        <w:w w:val="100"/>
        <w:sz w:val="24"/>
        <w:szCs w:val="24"/>
        <w:lang w:val="en-US" w:eastAsia="en-US" w:bidi="ar-SA"/>
      </w:rPr>
    </w:lvl>
    <w:lvl w:ilvl="2">
      <w:start w:val="1"/>
      <w:numFmt w:val="decimal"/>
      <w:lvlText w:val="%1.%2.%3"/>
      <w:lvlJc w:val="left"/>
      <w:pPr>
        <w:ind w:left="636" w:hanging="536"/>
        <w:jc w:val="left"/>
      </w:pPr>
      <w:rPr>
        <w:rFonts w:hint="default" w:ascii="Calibri" w:hAnsi="Calibri" w:eastAsia="Calibri" w:cs="Calibri"/>
        <w:b w:val="0"/>
        <w:bCs w:val="0"/>
        <w:i w:val="0"/>
        <w:iCs w:val="0"/>
        <w:spacing w:val="-3"/>
        <w:w w:val="100"/>
        <w:sz w:val="24"/>
        <w:szCs w:val="24"/>
        <w:lang w:val="en-US" w:eastAsia="en-US" w:bidi="ar-SA"/>
      </w:rPr>
    </w:lvl>
    <w:lvl w:ilvl="3">
      <w:start w:val="0"/>
      <w:numFmt w:val="bullet"/>
      <w:lvlText w:val="•"/>
      <w:lvlJc w:val="left"/>
      <w:pPr>
        <w:ind w:left="2387" w:hanging="536"/>
      </w:pPr>
      <w:rPr>
        <w:rFonts w:hint="default"/>
        <w:lang w:val="en-US" w:eastAsia="en-US" w:bidi="ar-SA"/>
      </w:rPr>
    </w:lvl>
    <w:lvl w:ilvl="4">
      <w:start w:val="0"/>
      <w:numFmt w:val="bullet"/>
      <w:lvlText w:val="•"/>
      <w:lvlJc w:val="left"/>
      <w:pPr>
        <w:ind w:left="3261" w:hanging="536"/>
      </w:pPr>
      <w:rPr>
        <w:rFonts w:hint="default"/>
        <w:lang w:val="en-US" w:eastAsia="en-US" w:bidi="ar-SA"/>
      </w:rPr>
    </w:lvl>
    <w:lvl w:ilvl="5">
      <w:start w:val="0"/>
      <w:numFmt w:val="bullet"/>
      <w:lvlText w:val="•"/>
      <w:lvlJc w:val="left"/>
      <w:pPr>
        <w:ind w:left="4135" w:hanging="536"/>
      </w:pPr>
      <w:rPr>
        <w:rFonts w:hint="default"/>
        <w:lang w:val="en-US" w:eastAsia="en-US" w:bidi="ar-SA"/>
      </w:rPr>
    </w:lvl>
    <w:lvl w:ilvl="6">
      <w:start w:val="0"/>
      <w:numFmt w:val="bullet"/>
      <w:lvlText w:val="•"/>
      <w:lvlJc w:val="left"/>
      <w:pPr>
        <w:ind w:left="5009" w:hanging="536"/>
      </w:pPr>
      <w:rPr>
        <w:rFonts w:hint="default"/>
        <w:lang w:val="en-US" w:eastAsia="en-US" w:bidi="ar-SA"/>
      </w:rPr>
    </w:lvl>
    <w:lvl w:ilvl="7">
      <w:start w:val="0"/>
      <w:numFmt w:val="bullet"/>
      <w:lvlText w:val="•"/>
      <w:lvlJc w:val="left"/>
      <w:pPr>
        <w:ind w:left="5883" w:hanging="536"/>
      </w:pPr>
      <w:rPr>
        <w:rFonts w:hint="default"/>
        <w:lang w:val="en-US" w:eastAsia="en-US" w:bidi="ar-SA"/>
      </w:rPr>
    </w:lvl>
    <w:lvl w:ilvl="8">
      <w:start w:val="0"/>
      <w:numFmt w:val="bullet"/>
      <w:lvlText w:val="•"/>
      <w:lvlJc w:val="left"/>
      <w:pPr>
        <w:ind w:left="6757" w:hanging="536"/>
      </w:pPr>
      <w:rPr>
        <w:rFonts w:hint="default"/>
        <w:lang w:val="en-US" w:eastAsia="en-US" w:bidi="ar-SA"/>
      </w:rPr>
    </w:lvl>
  </w:abstractNum>
  <w:abstractNum w:abstractNumId="2">
    <w:multiLevelType w:val="hybridMultilevel"/>
    <w:lvl w:ilvl="0">
      <w:start w:val="3"/>
      <w:numFmt w:val="decimal"/>
      <w:lvlText w:val="%1"/>
      <w:lvlJc w:val="left"/>
      <w:pPr>
        <w:ind w:left="455" w:hanging="355"/>
        <w:jc w:val="left"/>
      </w:pPr>
      <w:rPr>
        <w:rFonts w:hint="default"/>
        <w:lang w:val="en-US" w:eastAsia="en-US" w:bidi="ar-SA"/>
      </w:rPr>
    </w:lvl>
    <w:lvl w:ilvl="1">
      <w:start w:val="1"/>
      <w:numFmt w:val="decimal"/>
      <w:lvlText w:val="%1.%2"/>
      <w:lvlJc w:val="left"/>
      <w:pPr>
        <w:ind w:left="455" w:hanging="355"/>
        <w:jc w:val="left"/>
      </w:pPr>
      <w:rPr>
        <w:rFonts w:hint="default" w:ascii="Calibri" w:hAnsi="Calibri" w:eastAsia="Calibri" w:cs="Calibri"/>
        <w:b w:val="0"/>
        <w:bCs w:val="0"/>
        <w:i w:val="0"/>
        <w:iCs w:val="0"/>
        <w:spacing w:val="-2"/>
        <w:w w:val="100"/>
        <w:sz w:val="24"/>
        <w:szCs w:val="24"/>
        <w:lang w:val="en-US" w:eastAsia="en-US" w:bidi="ar-SA"/>
      </w:rPr>
    </w:lvl>
    <w:lvl w:ilvl="2">
      <w:start w:val="1"/>
      <w:numFmt w:val="decimal"/>
      <w:lvlText w:val="%1.%2.%3"/>
      <w:lvlJc w:val="left"/>
      <w:pPr>
        <w:ind w:left="636" w:hanging="536"/>
        <w:jc w:val="left"/>
      </w:pPr>
      <w:rPr>
        <w:rFonts w:hint="default" w:ascii="Calibri" w:hAnsi="Calibri" w:eastAsia="Calibri" w:cs="Calibri"/>
        <w:b w:val="0"/>
        <w:bCs w:val="0"/>
        <w:i w:val="0"/>
        <w:iCs w:val="0"/>
        <w:spacing w:val="-3"/>
        <w:w w:val="100"/>
        <w:sz w:val="24"/>
        <w:szCs w:val="24"/>
        <w:lang w:val="en-US" w:eastAsia="en-US" w:bidi="ar-SA"/>
      </w:rPr>
    </w:lvl>
    <w:lvl w:ilvl="3">
      <w:start w:val="0"/>
      <w:numFmt w:val="bullet"/>
      <w:lvlText w:val="•"/>
      <w:lvlJc w:val="left"/>
      <w:pPr>
        <w:ind w:left="2387" w:hanging="536"/>
      </w:pPr>
      <w:rPr>
        <w:rFonts w:hint="default"/>
        <w:lang w:val="en-US" w:eastAsia="en-US" w:bidi="ar-SA"/>
      </w:rPr>
    </w:lvl>
    <w:lvl w:ilvl="4">
      <w:start w:val="0"/>
      <w:numFmt w:val="bullet"/>
      <w:lvlText w:val="•"/>
      <w:lvlJc w:val="left"/>
      <w:pPr>
        <w:ind w:left="3261" w:hanging="536"/>
      </w:pPr>
      <w:rPr>
        <w:rFonts w:hint="default"/>
        <w:lang w:val="en-US" w:eastAsia="en-US" w:bidi="ar-SA"/>
      </w:rPr>
    </w:lvl>
    <w:lvl w:ilvl="5">
      <w:start w:val="0"/>
      <w:numFmt w:val="bullet"/>
      <w:lvlText w:val="•"/>
      <w:lvlJc w:val="left"/>
      <w:pPr>
        <w:ind w:left="4135" w:hanging="536"/>
      </w:pPr>
      <w:rPr>
        <w:rFonts w:hint="default"/>
        <w:lang w:val="en-US" w:eastAsia="en-US" w:bidi="ar-SA"/>
      </w:rPr>
    </w:lvl>
    <w:lvl w:ilvl="6">
      <w:start w:val="0"/>
      <w:numFmt w:val="bullet"/>
      <w:lvlText w:val="•"/>
      <w:lvlJc w:val="left"/>
      <w:pPr>
        <w:ind w:left="5009" w:hanging="536"/>
      </w:pPr>
      <w:rPr>
        <w:rFonts w:hint="default"/>
        <w:lang w:val="en-US" w:eastAsia="en-US" w:bidi="ar-SA"/>
      </w:rPr>
    </w:lvl>
    <w:lvl w:ilvl="7">
      <w:start w:val="0"/>
      <w:numFmt w:val="bullet"/>
      <w:lvlText w:val="•"/>
      <w:lvlJc w:val="left"/>
      <w:pPr>
        <w:ind w:left="5883" w:hanging="536"/>
      </w:pPr>
      <w:rPr>
        <w:rFonts w:hint="default"/>
        <w:lang w:val="en-US" w:eastAsia="en-US" w:bidi="ar-SA"/>
      </w:rPr>
    </w:lvl>
    <w:lvl w:ilvl="8">
      <w:start w:val="0"/>
      <w:numFmt w:val="bullet"/>
      <w:lvlText w:val="•"/>
      <w:lvlJc w:val="left"/>
      <w:pPr>
        <w:ind w:left="6757" w:hanging="536"/>
      </w:pPr>
      <w:rPr>
        <w:rFonts w:hint="default"/>
        <w:lang w:val="en-US" w:eastAsia="en-US" w:bidi="ar-SA"/>
      </w:rPr>
    </w:lvl>
  </w:abstractNum>
  <w:abstractNum w:abstractNumId="1">
    <w:multiLevelType w:val="hybridMultilevel"/>
    <w:lvl w:ilvl="0">
      <w:start w:val="2"/>
      <w:numFmt w:val="decimal"/>
      <w:lvlText w:val="%1"/>
      <w:lvlJc w:val="left"/>
      <w:pPr>
        <w:ind w:left="455" w:hanging="355"/>
        <w:jc w:val="left"/>
      </w:pPr>
      <w:rPr>
        <w:rFonts w:hint="default"/>
        <w:lang w:val="en-US" w:eastAsia="en-US" w:bidi="ar-SA"/>
      </w:rPr>
    </w:lvl>
    <w:lvl w:ilvl="1">
      <w:start w:val="1"/>
      <w:numFmt w:val="decimal"/>
      <w:lvlText w:val="%1.%2"/>
      <w:lvlJc w:val="left"/>
      <w:pPr>
        <w:ind w:left="455" w:hanging="355"/>
        <w:jc w:val="left"/>
      </w:pPr>
      <w:rPr>
        <w:rFonts w:hint="default"/>
        <w:spacing w:val="-2"/>
        <w:w w:val="100"/>
        <w:lang w:val="en-US" w:eastAsia="en-US" w:bidi="ar-SA"/>
      </w:rPr>
    </w:lvl>
    <w:lvl w:ilvl="2">
      <w:start w:val="0"/>
      <w:numFmt w:val="bullet"/>
      <w:lvlText w:val="•"/>
      <w:lvlJc w:val="left"/>
      <w:pPr>
        <w:ind w:left="2069" w:hanging="355"/>
      </w:pPr>
      <w:rPr>
        <w:rFonts w:hint="default"/>
        <w:lang w:val="en-US" w:eastAsia="en-US" w:bidi="ar-SA"/>
      </w:rPr>
    </w:lvl>
    <w:lvl w:ilvl="3">
      <w:start w:val="0"/>
      <w:numFmt w:val="bullet"/>
      <w:lvlText w:val="•"/>
      <w:lvlJc w:val="left"/>
      <w:pPr>
        <w:ind w:left="2873" w:hanging="355"/>
      </w:pPr>
      <w:rPr>
        <w:rFonts w:hint="default"/>
        <w:lang w:val="en-US" w:eastAsia="en-US" w:bidi="ar-SA"/>
      </w:rPr>
    </w:lvl>
    <w:lvl w:ilvl="4">
      <w:start w:val="0"/>
      <w:numFmt w:val="bullet"/>
      <w:lvlText w:val="•"/>
      <w:lvlJc w:val="left"/>
      <w:pPr>
        <w:ind w:left="3678" w:hanging="355"/>
      </w:pPr>
      <w:rPr>
        <w:rFonts w:hint="default"/>
        <w:lang w:val="en-US" w:eastAsia="en-US" w:bidi="ar-SA"/>
      </w:rPr>
    </w:lvl>
    <w:lvl w:ilvl="5">
      <w:start w:val="0"/>
      <w:numFmt w:val="bullet"/>
      <w:lvlText w:val="•"/>
      <w:lvlJc w:val="left"/>
      <w:pPr>
        <w:ind w:left="4482" w:hanging="355"/>
      </w:pPr>
      <w:rPr>
        <w:rFonts w:hint="default"/>
        <w:lang w:val="en-US" w:eastAsia="en-US" w:bidi="ar-SA"/>
      </w:rPr>
    </w:lvl>
    <w:lvl w:ilvl="6">
      <w:start w:val="0"/>
      <w:numFmt w:val="bullet"/>
      <w:lvlText w:val="•"/>
      <w:lvlJc w:val="left"/>
      <w:pPr>
        <w:ind w:left="5287" w:hanging="355"/>
      </w:pPr>
      <w:rPr>
        <w:rFonts w:hint="default"/>
        <w:lang w:val="en-US" w:eastAsia="en-US" w:bidi="ar-SA"/>
      </w:rPr>
    </w:lvl>
    <w:lvl w:ilvl="7">
      <w:start w:val="0"/>
      <w:numFmt w:val="bullet"/>
      <w:lvlText w:val="•"/>
      <w:lvlJc w:val="left"/>
      <w:pPr>
        <w:ind w:left="6091" w:hanging="355"/>
      </w:pPr>
      <w:rPr>
        <w:rFonts w:hint="default"/>
        <w:lang w:val="en-US" w:eastAsia="en-US" w:bidi="ar-SA"/>
      </w:rPr>
    </w:lvl>
    <w:lvl w:ilvl="8">
      <w:start w:val="0"/>
      <w:numFmt w:val="bullet"/>
      <w:lvlText w:val="•"/>
      <w:lvlJc w:val="left"/>
      <w:pPr>
        <w:ind w:left="6896" w:hanging="355"/>
      </w:pPr>
      <w:rPr>
        <w:rFonts w:hint="default"/>
        <w:lang w:val="en-US" w:eastAsia="en-US" w:bidi="ar-SA"/>
      </w:rPr>
    </w:lvl>
  </w:abstractNum>
  <w:abstractNum w:abstractNumId="0">
    <w:multiLevelType w:val="hybridMultilevel"/>
    <w:lvl w:ilvl="0">
      <w:start w:val="1"/>
      <w:numFmt w:val="decimal"/>
      <w:lvlText w:val="%1"/>
      <w:lvlJc w:val="left"/>
      <w:pPr>
        <w:ind w:left="461" w:hanging="360"/>
        <w:jc w:val="left"/>
      </w:pPr>
      <w:rPr>
        <w:rFonts w:hint="default"/>
        <w:lang w:val="en-US" w:eastAsia="en-US" w:bidi="ar-SA"/>
      </w:rPr>
    </w:lvl>
    <w:lvl w:ilvl="1">
      <w:start w:val="1"/>
      <w:numFmt w:val="decimal"/>
      <w:lvlText w:val="%1.%2"/>
      <w:lvlJc w:val="left"/>
      <w:pPr>
        <w:ind w:left="461" w:hanging="360"/>
        <w:jc w:val="left"/>
      </w:pPr>
      <w:rPr>
        <w:rFonts w:hint="default"/>
        <w:spacing w:val="0"/>
        <w:w w:val="100"/>
        <w:lang w:val="en-US" w:eastAsia="en-US" w:bidi="ar-SA"/>
      </w:rPr>
    </w:lvl>
    <w:lvl w:ilvl="2">
      <w:start w:val="0"/>
      <w:numFmt w:val="bullet"/>
      <w:lvlText w:val="•"/>
      <w:lvlJc w:val="left"/>
      <w:pPr>
        <w:ind w:left="2069" w:hanging="360"/>
      </w:pPr>
      <w:rPr>
        <w:rFonts w:hint="default"/>
        <w:lang w:val="en-US" w:eastAsia="en-US" w:bidi="ar-SA"/>
      </w:rPr>
    </w:lvl>
    <w:lvl w:ilvl="3">
      <w:start w:val="0"/>
      <w:numFmt w:val="bullet"/>
      <w:lvlText w:val="•"/>
      <w:lvlJc w:val="left"/>
      <w:pPr>
        <w:ind w:left="2873" w:hanging="360"/>
      </w:pPr>
      <w:rPr>
        <w:rFonts w:hint="default"/>
        <w:lang w:val="en-US" w:eastAsia="en-US" w:bidi="ar-SA"/>
      </w:rPr>
    </w:lvl>
    <w:lvl w:ilvl="4">
      <w:start w:val="0"/>
      <w:numFmt w:val="bullet"/>
      <w:lvlText w:val="•"/>
      <w:lvlJc w:val="left"/>
      <w:pPr>
        <w:ind w:left="3678" w:hanging="360"/>
      </w:pPr>
      <w:rPr>
        <w:rFonts w:hint="default"/>
        <w:lang w:val="en-US" w:eastAsia="en-US" w:bidi="ar-SA"/>
      </w:rPr>
    </w:lvl>
    <w:lvl w:ilvl="5">
      <w:start w:val="0"/>
      <w:numFmt w:val="bullet"/>
      <w:lvlText w:val="•"/>
      <w:lvlJc w:val="left"/>
      <w:pPr>
        <w:ind w:left="4482" w:hanging="360"/>
      </w:pPr>
      <w:rPr>
        <w:rFonts w:hint="default"/>
        <w:lang w:val="en-US" w:eastAsia="en-US" w:bidi="ar-SA"/>
      </w:rPr>
    </w:lvl>
    <w:lvl w:ilvl="6">
      <w:start w:val="0"/>
      <w:numFmt w:val="bullet"/>
      <w:lvlText w:val="•"/>
      <w:lvlJc w:val="left"/>
      <w:pPr>
        <w:ind w:left="5287" w:hanging="360"/>
      </w:pPr>
      <w:rPr>
        <w:rFonts w:hint="default"/>
        <w:lang w:val="en-US" w:eastAsia="en-US" w:bidi="ar-SA"/>
      </w:rPr>
    </w:lvl>
    <w:lvl w:ilvl="7">
      <w:start w:val="0"/>
      <w:numFmt w:val="bullet"/>
      <w:lvlText w:val="•"/>
      <w:lvlJc w:val="left"/>
      <w:pPr>
        <w:ind w:left="6091" w:hanging="360"/>
      </w:pPr>
      <w:rPr>
        <w:rFonts w:hint="default"/>
        <w:lang w:val="en-US" w:eastAsia="en-US" w:bidi="ar-SA"/>
      </w:rPr>
    </w:lvl>
    <w:lvl w:ilvl="8">
      <w:start w:val="0"/>
      <w:numFmt w:val="bullet"/>
      <w:lvlText w:val="•"/>
      <w:lvlJc w:val="left"/>
      <w:pPr>
        <w:ind w:left="6896" w:hanging="360"/>
      </w:pPr>
      <w:rPr>
        <w:rFonts w:hint="default"/>
        <w:lang w:val="en-US" w:eastAsia="en-US" w:bidi="ar-SA"/>
      </w:rPr>
    </w:lvl>
  </w:abstractNum>
  <w:num w:numId="21">
    <w:abstractNumId w:val="20"/>
  </w:num>
  <w:num w:numId="20">
    <w:abstractNumId w:val="19"/>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2" w:line="291" w:lineRule="exact"/>
      <w:ind w:left="454" w:hanging="354"/>
    </w:pPr>
    <w:rPr>
      <w:rFonts w:ascii="Calibri" w:hAnsi="Calibri" w:eastAsia="Calibri" w:cs="Calibri"/>
      <w:sz w:val="24"/>
      <w:szCs w:val="24"/>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spacing w:before="59"/>
      <w:ind w:left="10" w:right="14"/>
      <w:jc w:val="center"/>
      <w:outlineLvl w:val="1"/>
    </w:pPr>
    <w:rPr>
      <w:rFonts w:ascii="Times New Roman" w:hAnsi="Times New Roman" w:eastAsia="Times New Roman" w:cs="Times New Roman"/>
      <w:b/>
      <w:bCs/>
      <w:sz w:val="28"/>
      <w:szCs w:val="28"/>
      <w:u w:val="single" w:color="000000"/>
      <w:lang w:val="en-US" w:eastAsia="en-US" w:bidi="ar-SA"/>
    </w:rPr>
  </w:style>
  <w:style w:styleId="Heading2" w:type="paragraph">
    <w:name w:val="Heading 2"/>
    <w:basedOn w:val="Normal"/>
    <w:uiPriority w:val="1"/>
    <w:qFormat/>
    <w:pPr>
      <w:ind w:left="100"/>
      <w:outlineLvl w:val="2"/>
    </w:pPr>
    <w:rPr>
      <w:rFonts w:ascii="Times New Roman" w:hAnsi="Times New Roman" w:eastAsia="Times New Roman" w:cs="Times New Roman"/>
      <w:b/>
      <w:bCs/>
      <w:sz w:val="24"/>
      <w:szCs w:val="24"/>
      <w:lang w:val="en-US" w:eastAsia="en-US" w:bidi="ar-SA"/>
    </w:rPr>
  </w:style>
  <w:style w:styleId="Title" w:type="paragraph">
    <w:name w:val="Title"/>
    <w:basedOn w:val="Normal"/>
    <w:uiPriority w:val="1"/>
    <w:qFormat/>
    <w:pPr>
      <w:spacing w:before="202"/>
      <w:ind w:left="10" w:right="13"/>
      <w:jc w:val="center"/>
    </w:pPr>
    <w:rPr>
      <w:rFonts w:ascii="Calibri" w:hAnsi="Calibri" w:eastAsia="Calibri" w:cs="Calibri"/>
      <w:b/>
      <w:bCs/>
      <w:sz w:val="52"/>
      <w:szCs w:val="52"/>
      <w:lang w:val="en-US" w:eastAsia="en-US" w:bidi="ar-SA"/>
    </w:rPr>
  </w:style>
  <w:style w:styleId="ListParagraph" w:type="paragraph">
    <w:name w:val="List Paragraph"/>
    <w:basedOn w:val="Normal"/>
    <w:uiPriority w:val="1"/>
    <w:qFormat/>
    <w:pPr>
      <w:ind w:left="454" w:hanging="360"/>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حساب Microsoft</dc:creator>
  <dcterms:created xsi:type="dcterms:W3CDTF">2025-07-20T18:53:26Z</dcterms:created>
  <dcterms:modified xsi:type="dcterms:W3CDTF">2025-07-20T18:53:26Z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2025-02-01T00:00:00Z</vt:filetime>
  </property>
  <property fmtid="{D5CDD505-2E9C-101B-9397-08002B2CF9AE}" pid="3" name="Creator">
    <vt:lpwstr>Microsoft Word</vt:lpwstr>
  </property>
  <property fmtid="{D5CDD505-2E9C-101B-9397-08002B2CF9AE}" pid="4" name="LastSaved">
    <vt:filetime>2025-07-20T00:00:00Z</vt:filetime>
  </property>
</Properties>
</file>